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5A49" w:rsidRPr="00AD5A49" w:rsidRDefault="00AD5A49" w:rsidP="00AD5A49">
      <w:pPr>
        <w:pStyle w:val="Title"/>
        <w:jc w:val="center"/>
        <w:rPr>
          <w:sz w:val="40"/>
        </w:rPr>
      </w:pPr>
      <w:bookmarkStart w:id="0" w:name="_GoBack"/>
      <w:r w:rsidRPr="00AD5A49">
        <w:rPr>
          <w:sz w:val="40"/>
        </w:rPr>
        <w:t>Embedded passive components: a way to miniaturisation</w:t>
      </w:r>
    </w:p>
    <w:bookmarkEnd w:id="0"/>
    <w:p w:rsidR="0028019B" w:rsidRDefault="0028019B" w:rsidP="00E326CB">
      <w:pPr>
        <w:pStyle w:val="BodytextJustified"/>
      </w:pPr>
      <w:r>
        <w:t>Company</w:t>
      </w:r>
    </w:p>
    <w:p w:rsidR="0028019B" w:rsidRDefault="00AD5A49" w:rsidP="00E326CB">
      <w:pPr>
        <w:pStyle w:val="BodytextJustified"/>
      </w:pPr>
      <w:r>
        <w:t>IMEC</w:t>
      </w:r>
    </w:p>
    <w:p w:rsidR="0028019B" w:rsidRDefault="0028019B" w:rsidP="00E326CB">
      <w:pPr>
        <w:pStyle w:val="BodytextJustified"/>
      </w:pPr>
    </w:p>
    <w:p w:rsidR="0028019B" w:rsidRPr="00D87A02" w:rsidRDefault="0028019B" w:rsidP="00E326CB">
      <w:pPr>
        <w:pStyle w:val="BodytextJustified"/>
      </w:pPr>
    </w:p>
    <w:tbl>
      <w:tblPr>
        <w:tblW w:w="9479" w:type="dxa"/>
        <w:jc w:val="center"/>
        <w:tblLook w:val="01E0" w:firstRow="1" w:lastRow="1" w:firstColumn="1" w:lastColumn="1" w:noHBand="0" w:noVBand="0"/>
      </w:tblPr>
      <w:tblGrid>
        <w:gridCol w:w="1739"/>
        <w:gridCol w:w="7740"/>
      </w:tblGrid>
      <w:tr w:rsidR="00E326CB" w:rsidRPr="00CB4E62" w:rsidTr="00F052D2">
        <w:trPr>
          <w:trHeight w:val="410"/>
          <w:jc w:val="center"/>
        </w:trPr>
        <w:tc>
          <w:tcPr>
            <w:tcW w:w="1739" w:type="dxa"/>
            <w:shd w:val="clear" w:color="auto" w:fill="auto"/>
          </w:tcPr>
          <w:p w:rsidR="00E326CB" w:rsidRPr="0028019B" w:rsidRDefault="0028019B" w:rsidP="0028019B">
            <w:pPr>
              <w:jc w:val="center"/>
              <w:rPr>
                <w:sz w:val="20"/>
                <w:szCs w:val="20"/>
              </w:rPr>
            </w:pPr>
            <w:r>
              <w:rPr>
                <w:sz w:val="20"/>
                <w:szCs w:val="20"/>
              </w:rPr>
              <w:t>Start TRL</w:t>
            </w:r>
            <w:r w:rsidR="00AD5A49">
              <w:rPr>
                <w:sz w:val="20"/>
                <w:szCs w:val="20"/>
              </w:rPr>
              <w:t xml:space="preserve"> 3</w:t>
            </w:r>
          </w:p>
        </w:tc>
        <w:tc>
          <w:tcPr>
            <w:tcW w:w="7740" w:type="dxa"/>
            <w:shd w:val="clear" w:color="auto" w:fill="auto"/>
          </w:tcPr>
          <w:p w:rsidR="00E326CB" w:rsidRPr="00CB4E62" w:rsidRDefault="00E326CB" w:rsidP="00F052D2">
            <w:pPr>
              <w:jc w:val="center"/>
              <w:rPr>
                <w:sz w:val="20"/>
                <w:szCs w:val="20"/>
              </w:rPr>
            </w:pPr>
          </w:p>
        </w:tc>
      </w:tr>
      <w:tr w:rsidR="00E326CB" w:rsidRPr="00CB4E62" w:rsidTr="00F052D2">
        <w:trPr>
          <w:jc w:val="center"/>
        </w:trPr>
        <w:tc>
          <w:tcPr>
            <w:tcW w:w="1739" w:type="dxa"/>
            <w:shd w:val="clear" w:color="auto" w:fill="auto"/>
          </w:tcPr>
          <w:p w:rsidR="00E326CB" w:rsidRPr="00CB4E62" w:rsidRDefault="00E326CB" w:rsidP="00F052D2">
            <w:pPr>
              <w:jc w:val="center"/>
              <w:rPr>
                <w:rFonts w:cs="Arial"/>
                <w:sz w:val="20"/>
                <w:szCs w:val="20"/>
              </w:rPr>
            </w:pPr>
            <w:proofErr w:type="gramStart"/>
            <w:r w:rsidRPr="00CB4E62">
              <w:rPr>
                <w:sz w:val="20"/>
                <w:szCs w:val="20"/>
              </w:rPr>
              <w:t>Target  TRL</w:t>
            </w:r>
            <w:proofErr w:type="gramEnd"/>
            <w:r w:rsidRPr="00CB4E62">
              <w:rPr>
                <w:sz w:val="20"/>
                <w:szCs w:val="20"/>
              </w:rPr>
              <w:t xml:space="preserve"> </w:t>
            </w:r>
            <w:r w:rsidR="00AD5A49">
              <w:rPr>
                <w:sz w:val="20"/>
                <w:szCs w:val="20"/>
              </w:rPr>
              <w:t>4-5</w:t>
            </w:r>
          </w:p>
        </w:tc>
        <w:tc>
          <w:tcPr>
            <w:tcW w:w="7740" w:type="dxa"/>
            <w:shd w:val="clear" w:color="auto" w:fill="auto"/>
          </w:tcPr>
          <w:p w:rsidR="00E326CB" w:rsidRPr="00CB4E62" w:rsidRDefault="00E326CB" w:rsidP="00F052D2">
            <w:pPr>
              <w:jc w:val="center"/>
              <w:rPr>
                <w:b/>
                <w:sz w:val="20"/>
                <w:szCs w:val="20"/>
              </w:rPr>
            </w:pPr>
          </w:p>
        </w:tc>
      </w:tr>
      <w:tr w:rsidR="00E326CB" w:rsidRPr="00CB4E62" w:rsidTr="00F052D2">
        <w:trPr>
          <w:jc w:val="center"/>
        </w:trPr>
        <w:tc>
          <w:tcPr>
            <w:tcW w:w="1739" w:type="dxa"/>
            <w:shd w:val="clear" w:color="auto" w:fill="auto"/>
          </w:tcPr>
          <w:p w:rsidR="00E326CB" w:rsidRPr="00CB4E62" w:rsidRDefault="00E326CB" w:rsidP="00F052D2">
            <w:pPr>
              <w:jc w:val="center"/>
              <w:rPr>
                <w:rFonts w:cs="Arial"/>
                <w:sz w:val="20"/>
                <w:szCs w:val="20"/>
              </w:rPr>
            </w:pPr>
            <w:r w:rsidRPr="00CB4E62">
              <w:rPr>
                <w:rFonts w:cs="Arial"/>
                <w:sz w:val="20"/>
                <w:szCs w:val="20"/>
              </w:rPr>
              <w:t>Achieved TRL</w:t>
            </w:r>
          </w:p>
        </w:tc>
        <w:tc>
          <w:tcPr>
            <w:tcW w:w="7740" w:type="dxa"/>
            <w:shd w:val="clear" w:color="auto" w:fill="auto"/>
          </w:tcPr>
          <w:p w:rsidR="00E326CB" w:rsidRPr="00CB4E62" w:rsidRDefault="00E326CB" w:rsidP="00F052D2">
            <w:pPr>
              <w:jc w:val="center"/>
              <w:rPr>
                <w:sz w:val="20"/>
                <w:szCs w:val="20"/>
              </w:rPr>
            </w:pPr>
          </w:p>
        </w:tc>
      </w:tr>
      <w:tr w:rsidR="0028019B" w:rsidRPr="00CB4E62" w:rsidTr="00F052D2">
        <w:trPr>
          <w:jc w:val="center"/>
        </w:trPr>
        <w:tc>
          <w:tcPr>
            <w:tcW w:w="1739" w:type="dxa"/>
            <w:tcBorders>
              <w:bottom w:val="threeDEngrave" w:sz="24" w:space="0" w:color="auto"/>
            </w:tcBorders>
            <w:shd w:val="clear" w:color="auto" w:fill="auto"/>
          </w:tcPr>
          <w:p w:rsidR="0028019B" w:rsidRPr="00CB4E62" w:rsidRDefault="0028019B" w:rsidP="00F052D2">
            <w:pPr>
              <w:jc w:val="center"/>
              <w:rPr>
                <w:b/>
                <w:sz w:val="20"/>
                <w:szCs w:val="20"/>
              </w:rPr>
            </w:pPr>
            <w:r>
              <w:rPr>
                <w:b/>
                <w:sz w:val="20"/>
                <w:szCs w:val="20"/>
              </w:rPr>
              <w:t>Start date</w:t>
            </w:r>
          </w:p>
        </w:tc>
        <w:tc>
          <w:tcPr>
            <w:tcW w:w="7740" w:type="dxa"/>
            <w:tcBorders>
              <w:bottom w:val="threeDEngrave" w:sz="24" w:space="0" w:color="auto"/>
            </w:tcBorders>
            <w:shd w:val="clear" w:color="auto" w:fill="auto"/>
          </w:tcPr>
          <w:p w:rsidR="0028019B" w:rsidRPr="00CB4E62" w:rsidRDefault="00AD5A49" w:rsidP="00AD5A49">
            <w:pPr>
              <w:rPr>
                <w:rFonts w:cs="Arial"/>
                <w:sz w:val="20"/>
                <w:szCs w:val="20"/>
              </w:rPr>
            </w:pPr>
            <w:r>
              <w:rPr>
                <w:rFonts w:cs="Arial"/>
                <w:sz w:val="20"/>
                <w:szCs w:val="20"/>
              </w:rPr>
              <w:t xml:space="preserve">January 2014                            </w:t>
            </w:r>
            <w:r w:rsidR="0028019B">
              <w:rPr>
                <w:rFonts w:cs="Arial"/>
                <w:sz w:val="20"/>
                <w:szCs w:val="20"/>
              </w:rPr>
              <w:t>End date</w:t>
            </w:r>
            <w:r>
              <w:rPr>
                <w:rFonts w:cs="Arial"/>
                <w:sz w:val="20"/>
                <w:szCs w:val="20"/>
              </w:rPr>
              <w:t xml:space="preserve"> Q1 2016</w:t>
            </w:r>
          </w:p>
        </w:tc>
      </w:tr>
      <w:tr w:rsidR="00E326CB" w:rsidRPr="00CB4E62" w:rsidTr="00F052D2">
        <w:trPr>
          <w:jc w:val="center"/>
        </w:trPr>
        <w:tc>
          <w:tcPr>
            <w:tcW w:w="1739" w:type="dxa"/>
            <w:tcBorders>
              <w:bottom w:val="threeDEngrave" w:sz="24" w:space="0" w:color="auto"/>
            </w:tcBorders>
            <w:shd w:val="clear" w:color="auto" w:fill="auto"/>
          </w:tcPr>
          <w:p w:rsidR="00E326CB" w:rsidRPr="00CB4E62" w:rsidRDefault="00E326CB" w:rsidP="00F052D2">
            <w:pPr>
              <w:jc w:val="center"/>
              <w:rPr>
                <w:b/>
                <w:sz w:val="20"/>
                <w:szCs w:val="20"/>
              </w:rPr>
            </w:pPr>
          </w:p>
        </w:tc>
        <w:tc>
          <w:tcPr>
            <w:tcW w:w="7740" w:type="dxa"/>
            <w:tcBorders>
              <w:bottom w:val="threeDEngrave" w:sz="24" w:space="0" w:color="auto"/>
            </w:tcBorders>
            <w:shd w:val="clear" w:color="auto" w:fill="auto"/>
          </w:tcPr>
          <w:p w:rsidR="00E326CB" w:rsidRPr="00CB4E62" w:rsidRDefault="00E326CB" w:rsidP="00F052D2">
            <w:pPr>
              <w:jc w:val="center"/>
              <w:rPr>
                <w:rFonts w:cs="Arial"/>
                <w:sz w:val="20"/>
                <w:szCs w:val="20"/>
              </w:rPr>
            </w:pPr>
          </w:p>
        </w:tc>
      </w:tr>
      <w:tr w:rsidR="00E326CB" w:rsidRPr="00CB4E62" w:rsidTr="00F052D2">
        <w:trPr>
          <w:jc w:val="center"/>
        </w:trPr>
        <w:tc>
          <w:tcPr>
            <w:tcW w:w="9479" w:type="dxa"/>
            <w:gridSpan w:val="2"/>
            <w:tcBorders>
              <w:top w:val="threeDEngrave" w:sz="24" w:space="0" w:color="auto"/>
            </w:tcBorders>
            <w:shd w:val="clear" w:color="auto" w:fill="auto"/>
          </w:tcPr>
          <w:p w:rsidR="00E326CB" w:rsidRPr="00CB4E62" w:rsidRDefault="00E326CB" w:rsidP="00F052D2">
            <w:pPr>
              <w:jc w:val="both"/>
              <w:rPr>
                <w:b/>
                <w:sz w:val="20"/>
                <w:szCs w:val="20"/>
                <w:u w:val="single"/>
              </w:rPr>
            </w:pPr>
            <w:r w:rsidRPr="00CB4E62">
              <w:rPr>
                <w:b/>
                <w:sz w:val="20"/>
                <w:szCs w:val="20"/>
                <w:u w:val="single"/>
              </w:rPr>
              <w:t>Introduction</w:t>
            </w:r>
          </w:p>
          <w:p w:rsidR="00E326CB" w:rsidRPr="00AD5A49" w:rsidRDefault="00AD5A49" w:rsidP="00AD5A49">
            <w:r w:rsidRPr="00791B9E">
              <w:t xml:space="preserve">Embedded components in printed circuit boards have been around for decades, but broad acceptance and implementation in real-world products only happened in the last five years. Main drivers are consumer electronics, especially handheld and mobile devices, which benefit the most from the reduction in form factor and the increased functional density that is made possible with this technology. Reduced volume and weight, increased electrical performance, larger design freedom and the elimination of solder joints are benefits that are also appealing for space applications. </w:t>
            </w:r>
          </w:p>
        </w:tc>
      </w:tr>
      <w:tr w:rsidR="00E326CB" w:rsidRPr="00CB4E62" w:rsidTr="00F052D2">
        <w:trPr>
          <w:jc w:val="center"/>
        </w:trPr>
        <w:tc>
          <w:tcPr>
            <w:tcW w:w="9479" w:type="dxa"/>
            <w:gridSpan w:val="2"/>
            <w:shd w:val="clear" w:color="auto" w:fill="auto"/>
          </w:tcPr>
          <w:p w:rsidR="00E326CB" w:rsidRPr="00CB4E62" w:rsidRDefault="00E326CB" w:rsidP="00F052D2">
            <w:pPr>
              <w:jc w:val="both"/>
              <w:rPr>
                <w:b/>
                <w:sz w:val="20"/>
                <w:szCs w:val="20"/>
                <w:u w:val="single"/>
              </w:rPr>
            </w:pPr>
            <w:r w:rsidRPr="00CB4E62">
              <w:rPr>
                <w:b/>
                <w:sz w:val="20"/>
                <w:szCs w:val="20"/>
                <w:u w:val="single"/>
              </w:rPr>
              <w:t>Objectives</w:t>
            </w:r>
          </w:p>
          <w:p w:rsidR="00AD5A49" w:rsidRPr="00B70EC2" w:rsidRDefault="00AD5A49" w:rsidP="00AD5A49">
            <w:pPr>
              <w:pStyle w:val="BodyText2"/>
              <w:tabs>
                <w:tab w:val="left" w:pos="0"/>
                <w:tab w:val="left" w:pos="720"/>
                <w:tab w:val="left" w:pos="1440"/>
                <w:tab w:val="left" w:pos="2160"/>
                <w:tab w:val="left" w:pos="2880"/>
                <w:tab w:val="left" w:pos="3600"/>
                <w:tab w:val="left" w:pos="4320"/>
              </w:tabs>
              <w:autoSpaceDE w:val="0"/>
              <w:autoSpaceDN w:val="0"/>
              <w:adjustRightInd w:val="0"/>
              <w:spacing w:after="0" w:line="240" w:lineRule="atLeast"/>
              <w:rPr>
                <w:rFonts w:cs="Arial"/>
                <w:sz w:val="24"/>
              </w:rPr>
            </w:pPr>
            <w:r w:rsidRPr="00B70EC2">
              <w:rPr>
                <w:rFonts w:cs="Arial"/>
                <w:sz w:val="24"/>
              </w:rPr>
              <w:t>This study has three main goals:</w:t>
            </w:r>
          </w:p>
          <w:p w:rsidR="00AD5A49" w:rsidRPr="00B70EC2" w:rsidRDefault="00AD5A49" w:rsidP="00AD5A49">
            <w:pPr>
              <w:pStyle w:val="BodyText2"/>
              <w:numPr>
                <w:ilvl w:val="0"/>
                <w:numId w:val="4"/>
              </w:numPr>
              <w:tabs>
                <w:tab w:val="left" w:pos="0"/>
                <w:tab w:val="left" w:pos="720"/>
                <w:tab w:val="left" w:pos="1440"/>
                <w:tab w:val="left" w:pos="2160"/>
                <w:tab w:val="left" w:pos="2880"/>
                <w:tab w:val="left" w:pos="3600"/>
                <w:tab w:val="left" w:pos="4320"/>
              </w:tabs>
              <w:autoSpaceDE w:val="0"/>
              <w:autoSpaceDN w:val="0"/>
              <w:adjustRightInd w:val="0"/>
              <w:spacing w:after="0" w:line="240" w:lineRule="atLeast"/>
              <w:jc w:val="both"/>
              <w:rPr>
                <w:rFonts w:cs="Arial"/>
                <w:sz w:val="24"/>
              </w:rPr>
            </w:pPr>
            <w:r w:rsidRPr="00B70EC2">
              <w:rPr>
                <w:rFonts w:cs="Arial"/>
                <w:sz w:val="24"/>
              </w:rPr>
              <w:t>Give a good knowledge of embedded technologies and their potentials for space ma</w:t>
            </w:r>
            <w:r w:rsidRPr="00B70EC2">
              <w:rPr>
                <w:rFonts w:cs="Arial"/>
                <w:sz w:val="24"/>
              </w:rPr>
              <w:t>r</w:t>
            </w:r>
            <w:r w:rsidRPr="00B70EC2">
              <w:rPr>
                <w:rFonts w:cs="Arial"/>
                <w:sz w:val="24"/>
              </w:rPr>
              <w:t>ket. An evaluation of the advantages and drawbacks of these technologies for space projects will be presented taking into account the technical, logistical and cost a</w:t>
            </w:r>
            <w:r w:rsidRPr="00B70EC2">
              <w:rPr>
                <w:rFonts w:cs="Arial"/>
                <w:sz w:val="24"/>
              </w:rPr>
              <w:t>s</w:t>
            </w:r>
            <w:r w:rsidRPr="00B70EC2">
              <w:rPr>
                <w:rFonts w:cs="Arial"/>
                <w:sz w:val="24"/>
              </w:rPr>
              <w:t>pects.</w:t>
            </w:r>
          </w:p>
          <w:p w:rsidR="00AD5A49" w:rsidRPr="00B70EC2" w:rsidRDefault="00AD5A49" w:rsidP="00AD5A49">
            <w:pPr>
              <w:pStyle w:val="BodyText2"/>
              <w:numPr>
                <w:ilvl w:val="0"/>
                <w:numId w:val="4"/>
              </w:numPr>
              <w:tabs>
                <w:tab w:val="left" w:pos="0"/>
                <w:tab w:val="left" w:pos="720"/>
                <w:tab w:val="left" w:pos="1440"/>
                <w:tab w:val="left" w:pos="2160"/>
                <w:tab w:val="left" w:pos="2880"/>
                <w:tab w:val="left" w:pos="3600"/>
                <w:tab w:val="left" w:pos="4320"/>
              </w:tabs>
              <w:autoSpaceDE w:val="0"/>
              <w:autoSpaceDN w:val="0"/>
              <w:adjustRightInd w:val="0"/>
              <w:spacing w:after="0" w:line="240" w:lineRule="atLeast"/>
              <w:jc w:val="both"/>
              <w:rPr>
                <w:rFonts w:cs="Arial"/>
                <w:sz w:val="24"/>
              </w:rPr>
            </w:pPr>
            <w:r w:rsidRPr="00B70EC2">
              <w:rPr>
                <w:rFonts w:cs="Arial"/>
                <w:sz w:val="24"/>
              </w:rPr>
              <w:t>Obtain performances and reliability data that may be used by ESA project to select this technology. Reliability shall address at least handling, mechanical and endurance a</w:t>
            </w:r>
            <w:r w:rsidRPr="00B70EC2">
              <w:rPr>
                <w:rFonts w:cs="Arial"/>
                <w:sz w:val="24"/>
              </w:rPr>
              <w:t>s</w:t>
            </w:r>
            <w:r w:rsidRPr="00B70EC2">
              <w:rPr>
                <w:rFonts w:cs="Arial"/>
                <w:sz w:val="24"/>
              </w:rPr>
              <w:t>pect related to passive components used.</w:t>
            </w:r>
          </w:p>
          <w:p w:rsidR="00AD5A49" w:rsidRPr="00B70EC2" w:rsidRDefault="00AD5A49" w:rsidP="00AD5A49">
            <w:pPr>
              <w:pStyle w:val="BodytextJustified"/>
              <w:numPr>
                <w:ilvl w:val="0"/>
                <w:numId w:val="4"/>
              </w:numPr>
              <w:rPr>
                <w:i/>
                <w:iCs/>
                <w:color w:val="0000FF"/>
                <w:szCs w:val="24"/>
              </w:rPr>
            </w:pPr>
            <w:r w:rsidRPr="00B70EC2">
              <w:rPr>
                <w:rFonts w:cs="Arial"/>
                <w:szCs w:val="24"/>
              </w:rPr>
              <w:t>Propose a way forward for using this technology in space project addressing the fo</w:t>
            </w:r>
            <w:r w:rsidRPr="00B70EC2">
              <w:rPr>
                <w:rFonts w:cs="Arial"/>
                <w:szCs w:val="24"/>
              </w:rPr>
              <w:t>l</w:t>
            </w:r>
            <w:r w:rsidRPr="00B70EC2">
              <w:rPr>
                <w:rFonts w:cs="Arial"/>
                <w:szCs w:val="24"/>
              </w:rPr>
              <w:t>lowing points: procurement, validation/qualification and criteria for selection compare to SMD one.</w:t>
            </w:r>
          </w:p>
          <w:p w:rsidR="00E326CB" w:rsidRPr="00CB4E62" w:rsidRDefault="00E326CB" w:rsidP="00F052D2">
            <w:pPr>
              <w:spacing w:after="120"/>
              <w:jc w:val="both"/>
              <w:rPr>
                <w:sz w:val="20"/>
                <w:szCs w:val="20"/>
                <w:u w:val="single"/>
              </w:rPr>
            </w:pPr>
          </w:p>
        </w:tc>
      </w:tr>
      <w:tr w:rsidR="00E326CB" w:rsidRPr="00CB4E62" w:rsidTr="00F052D2">
        <w:trPr>
          <w:jc w:val="center"/>
        </w:trPr>
        <w:tc>
          <w:tcPr>
            <w:tcW w:w="9479" w:type="dxa"/>
            <w:gridSpan w:val="2"/>
            <w:shd w:val="clear" w:color="auto" w:fill="auto"/>
          </w:tcPr>
          <w:p w:rsidR="00E326CB" w:rsidRPr="00CB4E62" w:rsidRDefault="00E326CB" w:rsidP="00F052D2">
            <w:pPr>
              <w:jc w:val="both"/>
              <w:rPr>
                <w:b/>
                <w:sz w:val="20"/>
                <w:szCs w:val="20"/>
                <w:u w:val="single"/>
              </w:rPr>
            </w:pPr>
            <w:r w:rsidRPr="00CB4E62">
              <w:rPr>
                <w:b/>
                <w:sz w:val="20"/>
                <w:szCs w:val="20"/>
                <w:u w:val="single"/>
              </w:rPr>
              <w:t>Achievements</w:t>
            </w:r>
          </w:p>
          <w:p w:rsidR="00E326CB" w:rsidRPr="00AD5A49" w:rsidRDefault="00AD5A49" w:rsidP="00F052D2">
            <w:pPr>
              <w:jc w:val="both"/>
              <w:rPr>
                <w:sz w:val="20"/>
                <w:szCs w:val="20"/>
              </w:rPr>
            </w:pPr>
            <w:proofErr w:type="spellStart"/>
            <w:r w:rsidRPr="00AD5A49">
              <w:rPr>
                <w:sz w:val="20"/>
                <w:szCs w:val="20"/>
              </w:rPr>
              <w:t>Ongoing</w:t>
            </w:r>
            <w:proofErr w:type="spellEnd"/>
          </w:p>
          <w:p w:rsidR="00E326CB" w:rsidRPr="00CB4E62" w:rsidRDefault="00E326CB" w:rsidP="00F052D2">
            <w:pPr>
              <w:pBdr>
                <w:bottom w:val="threeDEmboss" w:sz="24" w:space="1" w:color="auto"/>
              </w:pBdr>
              <w:autoSpaceDE w:val="0"/>
              <w:autoSpaceDN w:val="0"/>
              <w:adjustRightInd w:val="0"/>
              <w:spacing w:after="120"/>
              <w:ind w:firstLine="408"/>
              <w:jc w:val="both"/>
              <w:rPr>
                <w:rFonts w:cs="Arial"/>
                <w:sz w:val="20"/>
                <w:szCs w:val="20"/>
              </w:rPr>
            </w:pPr>
          </w:p>
        </w:tc>
      </w:tr>
      <w:tr w:rsidR="00E326CB" w:rsidRPr="00CB4E62" w:rsidTr="00F052D2">
        <w:trPr>
          <w:jc w:val="center"/>
        </w:trPr>
        <w:tc>
          <w:tcPr>
            <w:tcW w:w="9479" w:type="dxa"/>
            <w:gridSpan w:val="2"/>
            <w:shd w:val="clear" w:color="auto" w:fill="auto"/>
          </w:tcPr>
          <w:p w:rsidR="00E326CB" w:rsidRPr="00CB4E62" w:rsidRDefault="00E326CB" w:rsidP="00F052D2">
            <w:pPr>
              <w:jc w:val="both"/>
              <w:rPr>
                <w:rFonts w:cs="Arial"/>
                <w:sz w:val="20"/>
                <w:szCs w:val="20"/>
                <w:u w:val="single"/>
              </w:rPr>
            </w:pPr>
            <w:r w:rsidRPr="00CB4E62">
              <w:rPr>
                <w:b/>
                <w:sz w:val="20"/>
                <w:szCs w:val="20"/>
                <w:u w:val="single"/>
              </w:rPr>
              <w:t>Application</w:t>
            </w:r>
          </w:p>
          <w:p w:rsidR="00E326CB" w:rsidRPr="00AD5A49" w:rsidRDefault="00AD5A49" w:rsidP="00F052D2">
            <w:pPr>
              <w:jc w:val="both"/>
              <w:rPr>
                <w:rFonts w:cs="Arial"/>
                <w:sz w:val="20"/>
                <w:szCs w:val="20"/>
              </w:rPr>
            </w:pPr>
            <w:r w:rsidRPr="00AD5A49">
              <w:rPr>
                <w:rFonts w:cs="Arial"/>
                <w:sz w:val="20"/>
                <w:szCs w:val="20"/>
              </w:rPr>
              <w:t>All PCB board</w:t>
            </w:r>
            <w:r>
              <w:rPr>
                <w:rFonts w:cs="Arial"/>
                <w:sz w:val="20"/>
                <w:szCs w:val="20"/>
              </w:rPr>
              <w:t xml:space="preserve"> with passive component</w:t>
            </w:r>
          </w:p>
          <w:p w:rsidR="00E326CB" w:rsidRPr="00CB4E62" w:rsidRDefault="00E326CB" w:rsidP="00F052D2">
            <w:pPr>
              <w:jc w:val="both"/>
              <w:rPr>
                <w:rFonts w:cs="Arial"/>
                <w:sz w:val="20"/>
                <w:szCs w:val="20"/>
              </w:rPr>
            </w:pPr>
          </w:p>
        </w:tc>
      </w:tr>
      <w:tr w:rsidR="00E326CB" w:rsidRPr="00CB4E62" w:rsidTr="00F052D2">
        <w:trPr>
          <w:jc w:val="center"/>
        </w:trPr>
        <w:tc>
          <w:tcPr>
            <w:tcW w:w="9479" w:type="dxa"/>
            <w:gridSpan w:val="2"/>
            <w:shd w:val="clear" w:color="auto" w:fill="auto"/>
          </w:tcPr>
          <w:p w:rsidR="00E326CB" w:rsidRPr="00CB4E62" w:rsidRDefault="00E326CB" w:rsidP="00F052D2">
            <w:pPr>
              <w:jc w:val="both"/>
              <w:rPr>
                <w:b/>
                <w:sz w:val="20"/>
                <w:szCs w:val="20"/>
                <w:u w:val="single"/>
              </w:rPr>
            </w:pPr>
            <w:r w:rsidRPr="00CB4E62">
              <w:rPr>
                <w:b/>
                <w:sz w:val="20"/>
                <w:szCs w:val="20"/>
                <w:u w:val="single"/>
              </w:rPr>
              <w:t>Further Activities</w:t>
            </w:r>
          </w:p>
          <w:p w:rsidR="00E326CB" w:rsidRPr="00CB4E62" w:rsidRDefault="00E326CB" w:rsidP="00AD5A49">
            <w:pPr>
              <w:jc w:val="both"/>
              <w:rPr>
                <w:sz w:val="20"/>
                <w:szCs w:val="20"/>
              </w:rPr>
            </w:pPr>
          </w:p>
        </w:tc>
      </w:tr>
      <w:tr w:rsidR="00E326CB" w:rsidRPr="00CB4E62" w:rsidTr="00F052D2">
        <w:trPr>
          <w:jc w:val="center"/>
        </w:trPr>
        <w:tc>
          <w:tcPr>
            <w:tcW w:w="9479" w:type="dxa"/>
            <w:gridSpan w:val="2"/>
            <w:shd w:val="clear" w:color="auto" w:fill="auto"/>
          </w:tcPr>
          <w:p w:rsidR="00E326CB" w:rsidRPr="00CB4E62" w:rsidRDefault="00E326CB" w:rsidP="00F052D2">
            <w:pPr>
              <w:jc w:val="both"/>
              <w:rPr>
                <w:b/>
                <w:sz w:val="20"/>
                <w:szCs w:val="20"/>
                <w:u w:val="single"/>
              </w:rPr>
            </w:pPr>
            <w:r w:rsidRPr="00CB4E62">
              <w:rPr>
                <w:b/>
                <w:sz w:val="20"/>
                <w:szCs w:val="20"/>
                <w:u w:val="single"/>
              </w:rPr>
              <w:t>Non Space Application</w:t>
            </w:r>
          </w:p>
          <w:p w:rsidR="00E326CB" w:rsidRPr="00CB4E62" w:rsidRDefault="00E326CB" w:rsidP="00AD5A49">
            <w:pPr>
              <w:jc w:val="both"/>
              <w:rPr>
                <w:sz w:val="20"/>
                <w:szCs w:val="20"/>
                <w:u w:val="single"/>
              </w:rPr>
            </w:pPr>
          </w:p>
        </w:tc>
      </w:tr>
      <w:tr w:rsidR="00E326CB" w:rsidRPr="00CB4E62" w:rsidTr="00F052D2">
        <w:trPr>
          <w:jc w:val="center"/>
        </w:trPr>
        <w:tc>
          <w:tcPr>
            <w:tcW w:w="9479" w:type="dxa"/>
            <w:gridSpan w:val="2"/>
            <w:shd w:val="clear" w:color="auto" w:fill="auto"/>
          </w:tcPr>
          <w:p w:rsidR="00E326CB" w:rsidRPr="00CB4E62" w:rsidRDefault="00E326CB" w:rsidP="00F052D2">
            <w:pPr>
              <w:jc w:val="both"/>
              <w:rPr>
                <w:b/>
                <w:sz w:val="20"/>
                <w:szCs w:val="20"/>
                <w:u w:val="single"/>
              </w:rPr>
            </w:pPr>
            <w:r w:rsidRPr="00CB4E62">
              <w:rPr>
                <w:b/>
                <w:sz w:val="20"/>
                <w:szCs w:val="20"/>
                <w:u w:val="single"/>
              </w:rPr>
              <w:t>Publications</w:t>
            </w:r>
          </w:p>
          <w:p w:rsidR="00E326CB" w:rsidRPr="00CB4E62" w:rsidRDefault="00E326CB" w:rsidP="00AD5A49">
            <w:pPr>
              <w:jc w:val="both"/>
              <w:rPr>
                <w:sz w:val="20"/>
                <w:szCs w:val="20"/>
                <w:u w:val="single"/>
              </w:rPr>
            </w:pPr>
          </w:p>
        </w:tc>
      </w:tr>
      <w:tr w:rsidR="00E326CB" w:rsidRPr="00CB4E62" w:rsidTr="00F052D2">
        <w:trPr>
          <w:jc w:val="center"/>
        </w:trPr>
        <w:tc>
          <w:tcPr>
            <w:tcW w:w="9479" w:type="dxa"/>
            <w:gridSpan w:val="2"/>
            <w:shd w:val="clear" w:color="auto" w:fill="auto"/>
          </w:tcPr>
          <w:p w:rsidR="00E326CB" w:rsidRPr="00CB4E62" w:rsidRDefault="00E326CB" w:rsidP="00F052D2">
            <w:pPr>
              <w:jc w:val="both"/>
              <w:rPr>
                <w:b/>
                <w:sz w:val="20"/>
                <w:szCs w:val="20"/>
                <w:u w:val="single"/>
              </w:rPr>
            </w:pPr>
            <w:r w:rsidRPr="00CB4E62">
              <w:rPr>
                <w:b/>
                <w:sz w:val="20"/>
                <w:szCs w:val="20"/>
                <w:u w:val="single"/>
              </w:rPr>
              <w:t xml:space="preserve">Source Reference Report </w:t>
            </w:r>
          </w:p>
          <w:p w:rsidR="00E326CB" w:rsidRPr="00CB4E62" w:rsidRDefault="00E326CB" w:rsidP="00F052D2">
            <w:pPr>
              <w:jc w:val="both"/>
              <w:rPr>
                <w:sz w:val="20"/>
                <w:szCs w:val="20"/>
                <w:u w:val="single"/>
              </w:rPr>
            </w:pPr>
          </w:p>
          <w:p w:rsidR="00E326CB" w:rsidRDefault="00E326CB" w:rsidP="00F052D2">
            <w:pPr>
              <w:jc w:val="both"/>
              <w:rPr>
                <w:sz w:val="20"/>
                <w:szCs w:val="20"/>
                <w:u w:val="single"/>
              </w:rPr>
            </w:pPr>
            <w:r w:rsidRPr="00CB4E62">
              <w:rPr>
                <w:sz w:val="20"/>
                <w:szCs w:val="20"/>
                <w:u w:val="single"/>
              </w:rPr>
              <w:t>Final report reference</w:t>
            </w:r>
          </w:p>
          <w:p w:rsidR="00E326CB" w:rsidRPr="00CB4E62" w:rsidRDefault="00E326CB" w:rsidP="00F052D2">
            <w:pPr>
              <w:jc w:val="both"/>
              <w:rPr>
                <w:sz w:val="20"/>
                <w:szCs w:val="20"/>
                <w:u w:val="single"/>
              </w:rPr>
            </w:pPr>
          </w:p>
        </w:tc>
      </w:tr>
    </w:tbl>
    <w:p w:rsidR="008E5652" w:rsidRDefault="008E5652"/>
    <w:sectPr w:rsidR="008E56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auto"/>
    <w:pitch w:val="variable"/>
    <w:sig w:usb0="E10002FF" w:usb1="4000ACFF" w:usb2="00000009" w:usb3="00000000" w:csb0="0000019F" w:csb1="00000000"/>
  </w:font>
  <w:font w:name="Georgia">
    <w:panose1 w:val="02040502050405020303"/>
    <w:charset w:val="00"/>
    <w:family w:val="auto"/>
    <w:pitch w:val="variable"/>
    <w:sig w:usb0="00000287" w:usb1="00000000" w:usb2="00000000" w:usb3="00000000" w:csb0="0000009F" w:csb1="00000000"/>
  </w:font>
  <w:font w:name="Arial">
    <w:altName w:val="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C3C13"/>
    <w:multiLevelType w:val="multilevel"/>
    <w:tmpl w:val="C686A48C"/>
    <w:lvl w:ilvl="0">
      <w:start w:val="1"/>
      <w:numFmt w:val="decimal"/>
      <w:pStyle w:val="Heading1"/>
      <w:lvlText w:val="%1"/>
      <w:lvlJc w:val="left"/>
      <w:pPr>
        <w:tabs>
          <w:tab w:val="num" w:pos="907"/>
        </w:tabs>
        <w:ind w:left="907" w:hanging="907"/>
      </w:pPr>
    </w:lvl>
    <w:lvl w:ilvl="1">
      <w:start w:val="1"/>
      <w:numFmt w:val="decimal"/>
      <w:pStyle w:val="Heading2"/>
      <w:lvlText w:val="%1.%2"/>
      <w:lvlJc w:val="left"/>
      <w:pPr>
        <w:tabs>
          <w:tab w:val="num" w:pos="907"/>
        </w:tabs>
        <w:ind w:left="907" w:hanging="907"/>
      </w:pPr>
    </w:lvl>
    <w:lvl w:ilvl="2">
      <w:start w:val="1"/>
      <w:numFmt w:val="decimal"/>
      <w:pStyle w:val="Heading3"/>
      <w:lvlText w:val="%1.%2.%3"/>
      <w:lvlJc w:val="left"/>
      <w:pPr>
        <w:tabs>
          <w:tab w:val="num" w:pos="907"/>
        </w:tabs>
        <w:ind w:left="907" w:hanging="907"/>
      </w:pPr>
    </w:lvl>
    <w:lvl w:ilvl="3">
      <w:start w:val="1"/>
      <w:numFmt w:val="decimal"/>
      <w:pStyle w:val="Heading4"/>
      <w:lvlText w:val="%1.%2.%3.%4"/>
      <w:lvlJc w:val="left"/>
      <w:pPr>
        <w:tabs>
          <w:tab w:val="num" w:pos="907"/>
        </w:tabs>
        <w:ind w:left="907" w:hanging="907"/>
      </w:pPr>
    </w:lvl>
    <w:lvl w:ilvl="4">
      <w:start w:val="1"/>
      <w:numFmt w:val="decimal"/>
      <w:pStyle w:val="Heading5"/>
      <w:lvlText w:val="%1.%2.%3.%4.%5"/>
      <w:lvlJc w:val="left"/>
      <w:pPr>
        <w:tabs>
          <w:tab w:val="num" w:pos="1440"/>
        </w:tabs>
        <w:ind w:left="907" w:hanging="907"/>
      </w:pPr>
    </w:lvl>
    <w:lvl w:ilvl="5">
      <w:start w:val="1"/>
      <w:numFmt w:val="decimal"/>
      <w:pStyle w:val="Heading6"/>
      <w:lvlText w:val="%1.%2.%3.%4.%5.%6"/>
      <w:lvlJc w:val="left"/>
      <w:pPr>
        <w:tabs>
          <w:tab w:val="num" w:pos="1440"/>
        </w:tabs>
        <w:ind w:left="907" w:hanging="907"/>
      </w:pPr>
    </w:lvl>
    <w:lvl w:ilvl="6">
      <w:start w:val="1"/>
      <w:numFmt w:val="decimal"/>
      <w:pStyle w:val="Heading7"/>
      <w:lvlText w:val="%1.%2.%3.%4.%5.%6.%7"/>
      <w:lvlJc w:val="left"/>
      <w:pPr>
        <w:tabs>
          <w:tab w:val="num" w:pos="1800"/>
        </w:tabs>
        <w:ind w:left="907" w:hanging="907"/>
      </w:pPr>
    </w:lvl>
    <w:lvl w:ilvl="7">
      <w:start w:val="1"/>
      <w:numFmt w:val="decimal"/>
      <w:pStyle w:val="Heading8"/>
      <w:lvlText w:val="%1.%2.%3.%4.%5.%6.%7.%8"/>
      <w:lvlJc w:val="left"/>
      <w:pPr>
        <w:tabs>
          <w:tab w:val="num" w:pos="2160"/>
        </w:tabs>
        <w:ind w:left="907" w:hanging="907"/>
      </w:pPr>
    </w:lvl>
    <w:lvl w:ilvl="8">
      <w:start w:val="1"/>
      <w:numFmt w:val="upperLetter"/>
      <w:pStyle w:val="Appendix"/>
      <w:lvlText w:val="Appendix %9"/>
      <w:lvlJc w:val="left"/>
      <w:pPr>
        <w:tabs>
          <w:tab w:val="num" w:pos="3067"/>
        </w:tabs>
        <w:ind w:left="2268" w:hanging="1361"/>
      </w:pPr>
    </w:lvl>
  </w:abstractNum>
  <w:abstractNum w:abstractNumId="1">
    <w:nsid w:val="4CAC20D3"/>
    <w:multiLevelType w:val="hybridMultilevel"/>
    <w:tmpl w:val="03485E2A"/>
    <w:lvl w:ilvl="0" w:tplc="FAA2B26E">
      <w:start w:val="1"/>
      <w:numFmt w:val="upperLetter"/>
      <w:lvlText w:val="Appendix %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nsid w:val="74390F23"/>
    <w:multiLevelType w:val="hybridMultilevel"/>
    <w:tmpl w:val="B43C13CA"/>
    <w:lvl w:ilvl="0" w:tplc="08090001">
      <w:start w:val="1"/>
      <w:numFmt w:val="bullet"/>
      <w:lvlText w:val=""/>
      <w:lvlJc w:val="left"/>
      <w:pPr>
        <w:tabs>
          <w:tab w:val="num" w:pos="849"/>
        </w:tabs>
        <w:ind w:left="849" w:hanging="360"/>
      </w:pPr>
      <w:rPr>
        <w:rFonts w:ascii="Symbol" w:hAnsi="Symbol" w:hint="default"/>
      </w:rPr>
    </w:lvl>
    <w:lvl w:ilvl="1" w:tplc="08090003" w:tentative="1">
      <w:start w:val="1"/>
      <w:numFmt w:val="bullet"/>
      <w:lvlText w:val="o"/>
      <w:lvlJc w:val="left"/>
      <w:pPr>
        <w:tabs>
          <w:tab w:val="num" w:pos="1569"/>
        </w:tabs>
        <w:ind w:left="1569" w:hanging="360"/>
      </w:pPr>
      <w:rPr>
        <w:rFonts w:ascii="Courier New" w:hAnsi="Courier New" w:cs="Courier New" w:hint="default"/>
      </w:rPr>
    </w:lvl>
    <w:lvl w:ilvl="2" w:tplc="08090005" w:tentative="1">
      <w:start w:val="1"/>
      <w:numFmt w:val="bullet"/>
      <w:lvlText w:val=""/>
      <w:lvlJc w:val="left"/>
      <w:pPr>
        <w:tabs>
          <w:tab w:val="num" w:pos="2289"/>
        </w:tabs>
        <w:ind w:left="2289" w:hanging="360"/>
      </w:pPr>
      <w:rPr>
        <w:rFonts w:ascii="Wingdings" w:hAnsi="Wingdings" w:hint="default"/>
      </w:rPr>
    </w:lvl>
    <w:lvl w:ilvl="3" w:tplc="08090001" w:tentative="1">
      <w:start w:val="1"/>
      <w:numFmt w:val="bullet"/>
      <w:lvlText w:val=""/>
      <w:lvlJc w:val="left"/>
      <w:pPr>
        <w:tabs>
          <w:tab w:val="num" w:pos="3009"/>
        </w:tabs>
        <w:ind w:left="3009" w:hanging="360"/>
      </w:pPr>
      <w:rPr>
        <w:rFonts w:ascii="Symbol" w:hAnsi="Symbol" w:hint="default"/>
      </w:rPr>
    </w:lvl>
    <w:lvl w:ilvl="4" w:tplc="08090003" w:tentative="1">
      <w:start w:val="1"/>
      <w:numFmt w:val="bullet"/>
      <w:lvlText w:val="o"/>
      <w:lvlJc w:val="left"/>
      <w:pPr>
        <w:tabs>
          <w:tab w:val="num" w:pos="3729"/>
        </w:tabs>
        <w:ind w:left="3729" w:hanging="360"/>
      </w:pPr>
      <w:rPr>
        <w:rFonts w:ascii="Courier New" w:hAnsi="Courier New" w:cs="Courier New" w:hint="default"/>
      </w:rPr>
    </w:lvl>
    <w:lvl w:ilvl="5" w:tplc="08090005" w:tentative="1">
      <w:start w:val="1"/>
      <w:numFmt w:val="bullet"/>
      <w:lvlText w:val=""/>
      <w:lvlJc w:val="left"/>
      <w:pPr>
        <w:tabs>
          <w:tab w:val="num" w:pos="4449"/>
        </w:tabs>
        <w:ind w:left="4449" w:hanging="360"/>
      </w:pPr>
      <w:rPr>
        <w:rFonts w:ascii="Wingdings" w:hAnsi="Wingdings" w:hint="default"/>
      </w:rPr>
    </w:lvl>
    <w:lvl w:ilvl="6" w:tplc="08090001" w:tentative="1">
      <w:start w:val="1"/>
      <w:numFmt w:val="bullet"/>
      <w:lvlText w:val=""/>
      <w:lvlJc w:val="left"/>
      <w:pPr>
        <w:tabs>
          <w:tab w:val="num" w:pos="5169"/>
        </w:tabs>
        <w:ind w:left="5169" w:hanging="360"/>
      </w:pPr>
      <w:rPr>
        <w:rFonts w:ascii="Symbol" w:hAnsi="Symbol" w:hint="default"/>
      </w:rPr>
    </w:lvl>
    <w:lvl w:ilvl="7" w:tplc="08090003" w:tentative="1">
      <w:start w:val="1"/>
      <w:numFmt w:val="bullet"/>
      <w:lvlText w:val="o"/>
      <w:lvlJc w:val="left"/>
      <w:pPr>
        <w:tabs>
          <w:tab w:val="num" w:pos="5889"/>
        </w:tabs>
        <w:ind w:left="5889" w:hanging="360"/>
      </w:pPr>
      <w:rPr>
        <w:rFonts w:ascii="Courier New" w:hAnsi="Courier New" w:cs="Courier New" w:hint="default"/>
      </w:rPr>
    </w:lvl>
    <w:lvl w:ilvl="8" w:tplc="08090005" w:tentative="1">
      <w:start w:val="1"/>
      <w:numFmt w:val="bullet"/>
      <w:lvlText w:val=""/>
      <w:lvlJc w:val="left"/>
      <w:pPr>
        <w:tabs>
          <w:tab w:val="num" w:pos="6609"/>
        </w:tabs>
        <w:ind w:left="6609" w:hanging="360"/>
      </w:pPr>
      <w:rPr>
        <w:rFonts w:ascii="Wingdings" w:hAnsi="Wingdings" w:hint="default"/>
      </w:rPr>
    </w:lvl>
  </w:abstractNum>
  <w:abstractNum w:abstractNumId="3">
    <w:nsid w:val="7C20371C"/>
    <w:multiLevelType w:val="hybridMultilevel"/>
    <w:tmpl w:val="F61AE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6CB"/>
    <w:rsid w:val="00001220"/>
    <w:rsid w:val="00084F10"/>
    <w:rsid w:val="000960CA"/>
    <w:rsid w:val="000C0157"/>
    <w:rsid w:val="000C5A6A"/>
    <w:rsid w:val="000D437E"/>
    <w:rsid w:val="000E509A"/>
    <w:rsid w:val="000E6562"/>
    <w:rsid w:val="00122337"/>
    <w:rsid w:val="00185F25"/>
    <w:rsid w:val="001A7B38"/>
    <w:rsid w:val="001C3DF1"/>
    <w:rsid w:val="001E4146"/>
    <w:rsid w:val="00217FBD"/>
    <w:rsid w:val="00225FF0"/>
    <w:rsid w:val="00241933"/>
    <w:rsid w:val="00251204"/>
    <w:rsid w:val="0028019B"/>
    <w:rsid w:val="002900EC"/>
    <w:rsid w:val="002E0847"/>
    <w:rsid w:val="002E4D57"/>
    <w:rsid w:val="0033264E"/>
    <w:rsid w:val="00371CCE"/>
    <w:rsid w:val="0039459B"/>
    <w:rsid w:val="003A2A0C"/>
    <w:rsid w:val="003A455D"/>
    <w:rsid w:val="003A7944"/>
    <w:rsid w:val="004032F8"/>
    <w:rsid w:val="00424CA3"/>
    <w:rsid w:val="004445B2"/>
    <w:rsid w:val="004809DD"/>
    <w:rsid w:val="004869AD"/>
    <w:rsid w:val="004F03A1"/>
    <w:rsid w:val="005039C0"/>
    <w:rsid w:val="00521AE3"/>
    <w:rsid w:val="005447AE"/>
    <w:rsid w:val="00556626"/>
    <w:rsid w:val="00584CEC"/>
    <w:rsid w:val="005907E0"/>
    <w:rsid w:val="005C04F8"/>
    <w:rsid w:val="005C2DE1"/>
    <w:rsid w:val="00610720"/>
    <w:rsid w:val="00617EBC"/>
    <w:rsid w:val="00641115"/>
    <w:rsid w:val="00670942"/>
    <w:rsid w:val="00690A39"/>
    <w:rsid w:val="006B005D"/>
    <w:rsid w:val="006B1CA5"/>
    <w:rsid w:val="006D4A26"/>
    <w:rsid w:val="006D6A5C"/>
    <w:rsid w:val="006E3E78"/>
    <w:rsid w:val="00702A45"/>
    <w:rsid w:val="00712FC4"/>
    <w:rsid w:val="00713263"/>
    <w:rsid w:val="0076031D"/>
    <w:rsid w:val="00760B20"/>
    <w:rsid w:val="00761898"/>
    <w:rsid w:val="0079690E"/>
    <w:rsid w:val="007D29F9"/>
    <w:rsid w:val="0085362B"/>
    <w:rsid w:val="00854401"/>
    <w:rsid w:val="00856474"/>
    <w:rsid w:val="00882271"/>
    <w:rsid w:val="008A3C32"/>
    <w:rsid w:val="008B1907"/>
    <w:rsid w:val="008C4F6B"/>
    <w:rsid w:val="008E5652"/>
    <w:rsid w:val="008E7945"/>
    <w:rsid w:val="009145CD"/>
    <w:rsid w:val="009160F9"/>
    <w:rsid w:val="0096295C"/>
    <w:rsid w:val="009921CA"/>
    <w:rsid w:val="00994723"/>
    <w:rsid w:val="009A447D"/>
    <w:rsid w:val="009E443E"/>
    <w:rsid w:val="00A57B04"/>
    <w:rsid w:val="00A64612"/>
    <w:rsid w:val="00A777F4"/>
    <w:rsid w:val="00A815E7"/>
    <w:rsid w:val="00AB6CE3"/>
    <w:rsid w:val="00AD5A49"/>
    <w:rsid w:val="00AE1DD2"/>
    <w:rsid w:val="00AF2497"/>
    <w:rsid w:val="00B7567A"/>
    <w:rsid w:val="00B84889"/>
    <w:rsid w:val="00BA0D85"/>
    <w:rsid w:val="00BB31BA"/>
    <w:rsid w:val="00BB42FF"/>
    <w:rsid w:val="00BB76E5"/>
    <w:rsid w:val="00BD2FCE"/>
    <w:rsid w:val="00BE6843"/>
    <w:rsid w:val="00C37B6D"/>
    <w:rsid w:val="00C412D4"/>
    <w:rsid w:val="00CC013C"/>
    <w:rsid w:val="00CC09D3"/>
    <w:rsid w:val="00CC5BCB"/>
    <w:rsid w:val="00CF1A9A"/>
    <w:rsid w:val="00CF7C80"/>
    <w:rsid w:val="00D31330"/>
    <w:rsid w:val="00D81176"/>
    <w:rsid w:val="00D85E3C"/>
    <w:rsid w:val="00D90B11"/>
    <w:rsid w:val="00D970C8"/>
    <w:rsid w:val="00DC5982"/>
    <w:rsid w:val="00DD7E18"/>
    <w:rsid w:val="00E326CB"/>
    <w:rsid w:val="00E51040"/>
    <w:rsid w:val="00E54B9B"/>
    <w:rsid w:val="00E771B2"/>
    <w:rsid w:val="00F33CD8"/>
    <w:rsid w:val="00F51D48"/>
    <w:rsid w:val="00F93F8A"/>
    <w:rsid w:val="00FC54B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AD5A4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D5A49"/>
    <w:rPr>
      <w:rFonts w:asciiTheme="majorHAnsi" w:eastAsiaTheme="majorEastAsia" w:hAnsiTheme="majorHAnsi" w:cstheme="majorBidi"/>
      <w:color w:val="17365D" w:themeColor="text2" w:themeShade="BF"/>
      <w:spacing w:val="5"/>
      <w:kern w:val="28"/>
      <w:sz w:val="52"/>
      <w:szCs w:val="52"/>
    </w:rPr>
  </w:style>
  <w:style w:type="paragraph" w:styleId="BodyText2">
    <w:name w:val="Body Text 2"/>
    <w:basedOn w:val="Normal"/>
    <w:link w:val="BodyText2Char"/>
    <w:rsid w:val="00AD5A49"/>
    <w:pPr>
      <w:spacing w:after="120" w:line="480" w:lineRule="auto"/>
    </w:pPr>
  </w:style>
  <w:style w:type="character" w:customStyle="1" w:styleId="BodyText2Char">
    <w:name w:val="Body Text 2 Char"/>
    <w:basedOn w:val="DefaultParagraphFont"/>
    <w:link w:val="BodyText2"/>
    <w:rsid w:val="00AD5A49"/>
    <w:rPr>
      <w:rFonts w:ascii="Georgia" w:eastAsia="Times New Roman" w:hAnsi="Georgia" w:cs="Times New Roman"/>
      <w:sz w:val="18"/>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CB"/>
    <w:pPr>
      <w:spacing w:after="0" w:line="240" w:lineRule="atLeast"/>
    </w:pPr>
    <w:rPr>
      <w:rFonts w:ascii="Georgia" w:eastAsia="Times New Roman" w:hAnsi="Georgia" w:cs="Times New Roman"/>
      <w:sz w:val="18"/>
      <w:szCs w:val="24"/>
    </w:rPr>
  </w:style>
  <w:style w:type="paragraph" w:styleId="Heading1">
    <w:name w:val="heading 1"/>
    <w:aliases w:val="Livello 1,ITT t1,PA Chapter,TE,Level 1,h1"/>
    <w:basedOn w:val="Normal"/>
    <w:next w:val="BodytextJustified"/>
    <w:link w:val="Heading1Char"/>
    <w:qFormat/>
    <w:rsid w:val="00E326CB"/>
    <w:pPr>
      <w:numPr>
        <w:numId w:val="1"/>
      </w:numPr>
      <w:spacing w:before="240" w:after="240" w:line="240" w:lineRule="auto"/>
      <w:outlineLvl w:val="0"/>
    </w:pPr>
    <w:rPr>
      <w:b/>
      <w:caps/>
      <w:sz w:val="28"/>
    </w:rPr>
  </w:style>
  <w:style w:type="paragraph" w:styleId="Heading2">
    <w:name w:val="heading 2"/>
    <w:aliases w:val="H2,h2"/>
    <w:basedOn w:val="Normal"/>
    <w:next w:val="BodytextJustified"/>
    <w:link w:val="Heading2Char"/>
    <w:qFormat/>
    <w:rsid w:val="00E326CB"/>
    <w:pPr>
      <w:keepNext/>
      <w:numPr>
        <w:ilvl w:val="1"/>
        <w:numId w:val="1"/>
      </w:numPr>
      <w:spacing w:before="240" w:after="120" w:line="240" w:lineRule="auto"/>
      <w:outlineLvl w:val="1"/>
    </w:pPr>
    <w:rPr>
      <w:rFonts w:cs="Arial"/>
      <w:b/>
      <w:bCs/>
      <w:iCs/>
      <w:sz w:val="28"/>
      <w:szCs w:val="28"/>
    </w:rPr>
  </w:style>
  <w:style w:type="paragraph" w:styleId="Heading3">
    <w:name w:val="heading 3"/>
    <w:aliases w:val="H3,h3,Heading 3 Char1 Char,Heading 3 Char Char Char,H3 Char Char Char,h3 Char Char Char,H3 Char1 Char,h3 Char1 Char,Heading 3 Char1 Char Char1 Char,Heading 3 Char Char Char Char1 Char,H3 Char Char Char Char1 Char,Heading 3 Char1"/>
    <w:basedOn w:val="Normal"/>
    <w:next w:val="BodytextJustified"/>
    <w:link w:val="Heading3Char"/>
    <w:qFormat/>
    <w:rsid w:val="00E326CB"/>
    <w:pPr>
      <w:keepNext/>
      <w:numPr>
        <w:ilvl w:val="2"/>
        <w:numId w:val="1"/>
      </w:numPr>
      <w:spacing w:before="240" w:after="120" w:line="240" w:lineRule="auto"/>
      <w:outlineLvl w:val="2"/>
    </w:pPr>
    <w:rPr>
      <w:rFonts w:cs="Arial"/>
      <w:b/>
      <w:bCs/>
      <w:i/>
      <w:sz w:val="26"/>
      <w:szCs w:val="26"/>
    </w:rPr>
  </w:style>
  <w:style w:type="paragraph" w:styleId="Heading4">
    <w:name w:val="heading 4"/>
    <w:basedOn w:val="Normal"/>
    <w:next w:val="BodytextJustified"/>
    <w:link w:val="Heading4Char"/>
    <w:qFormat/>
    <w:rsid w:val="00E326CB"/>
    <w:pPr>
      <w:keepNext/>
      <w:numPr>
        <w:ilvl w:val="3"/>
        <w:numId w:val="1"/>
      </w:numPr>
      <w:spacing w:before="240" w:after="120" w:line="240" w:lineRule="auto"/>
      <w:outlineLvl w:val="3"/>
    </w:pPr>
    <w:rPr>
      <w:b/>
      <w:bCs/>
      <w:sz w:val="24"/>
      <w:szCs w:val="28"/>
    </w:rPr>
  </w:style>
  <w:style w:type="paragraph" w:styleId="Heading5">
    <w:name w:val="heading 5"/>
    <w:basedOn w:val="Normal"/>
    <w:next w:val="BodytextJustified"/>
    <w:link w:val="Heading5Char"/>
    <w:qFormat/>
    <w:rsid w:val="00E326CB"/>
    <w:pPr>
      <w:keepNext/>
      <w:numPr>
        <w:ilvl w:val="4"/>
        <w:numId w:val="1"/>
      </w:numPr>
      <w:spacing w:before="240" w:after="60" w:line="240" w:lineRule="auto"/>
      <w:outlineLvl w:val="4"/>
    </w:pPr>
    <w:rPr>
      <w:b/>
      <w:bCs/>
      <w:i/>
      <w:iCs/>
      <w:sz w:val="24"/>
      <w:szCs w:val="26"/>
    </w:rPr>
  </w:style>
  <w:style w:type="paragraph" w:styleId="Heading6">
    <w:name w:val="heading 6"/>
    <w:basedOn w:val="Normal"/>
    <w:next w:val="BodytextJustified"/>
    <w:link w:val="Heading6Char"/>
    <w:qFormat/>
    <w:rsid w:val="00E326CB"/>
    <w:pPr>
      <w:numPr>
        <w:ilvl w:val="5"/>
        <w:numId w:val="1"/>
      </w:numPr>
      <w:spacing w:before="240" w:after="60" w:line="240" w:lineRule="auto"/>
      <w:outlineLvl w:val="5"/>
    </w:pPr>
    <w:rPr>
      <w:bCs/>
      <w:sz w:val="24"/>
      <w:szCs w:val="22"/>
    </w:rPr>
  </w:style>
  <w:style w:type="paragraph" w:styleId="Heading7">
    <w:name w:val="heading 7"/>
    <w:basedOn w:val="Normal"/>
    <w:next w:val="BodytextJustified"/>
    <w:link w:val="Heading7Char"/>
    <w:qFormat/>
    <w:rsid w:val="00E326CB"/>
    <w:pPr>
      <w:numPr>
        <w:ilvl w:val="6"/>
        <w:numId w:val="1"/>
      </w:numPr>
      <w:spacing w:before="240" w:after="60" w:line="240" w:lineRule="auto"/>
      <w:outlineLvl w:val="6"/>
    </w:pPr>
    <w:rPr>
      <w:i/>
      <w:sz w:val="24"/>
    </w:rPr>
  </w:style>
  <w:style w:type="paragraph" w:styleId="Heading8">
    <w:name w:val="heading 8"/>
    <w:basedOn w:val="Normal"/>
    <w:next w:val="BodytextJustified"/>
    <w:link w:val="Heading8Char"/>
    <w:qFormat/>
    <w:rsid w:val="00E326CB"/>
    <w:pPr>
      <w:numPr>
        <w:ilvl w:val="7"/>
        <w:numId w:val="1"/>
      </w:numPr>
      <w:spacing w:before="240" w:after="60" w:line="240" w:lineRule="auto"/>
      <w:outlineLvl w:val="7"/>
    </w:pPr>
    <w:rPr>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ivello 1 Char,ITT t1 Char,PA Chapter Char,TE Char,Level 1 Char,h1 Char"/>
    <w:basedOn w:val="DefaultParagraphFont"/>
    <w:link w:val="Heading1"/>
    <w:rsid w:val="00E326CB"/>
    <w:rPr>
      <w:rFonts w:ascii="Georgia" w:eastAsia="Times New Roman" w:hAnsi="Georgia" w:cs="Times New Roman"/>
      <w:b/>
      <w:caps/>
      <w:sz w:val="28"/>
      <w:szCs w:val="24"/>
    </w:rPr>
  </w:style>
  <w:style w:type="character" w:customStyle="1" w:styleId="Heading2Char">
    <w:name w:val="Heading 2 Char"/>
    <w:aliases w:val="H2 Char,h2 Char"/>
    <w:basedOn w:val="DefaultParagraphFont"/>
    <w:link w:val="Heading2"/>
    <w:rsid w:val="00E326CB"/>
    <w:rPr>
      <w:rFonts w:ascii="Georgia" w:eastAsia="Times New Roman" w:hAnsi="Georgia" w:cs="Arial"/>
      <w:b/>
      <w:bCs/>
      <w:iCs/>
      <w:sz w:val="28"/>
      <w:szCs w:val="28"/>
    </w:rPr>
  </w:style>
  <w:style w:type="character" w:customStyle="1" w:styleId="Heading3Char">
    <w:name w:val="Heading 3 Char"/>
    <w:aliases w:val="H3 Char,h3 Char,Heading 3 Char1 Char Char,Heading 3 Char Char Char Char,H3 Char Char Char Char,h3 Char Char Char Char,H3 Char1 Char Char,h3 Char1 Char Char,Heading 3 Char1 Char Char1 Char Char,Heading 3 Char Char Char Char1 Char Char"/>
    <w:basedOn w:val="DefaultParagraphFont"/>
    <w:link w:val="Heading3"/>
    <w:rsid w:val="00E326CB"/>
    <w:rPr>
      <w:rFonts w:ascii="Georgia" w:eastAsia="Times New Roman" w:hAnsi="Georgia" w:cs="Arial"/>
      <w:b/>
      <w:bCs/>
      <w:i/>
      <w:sz w:val="26"/>
      <w:szCs w:val="26"/>
    </w:rPr>
  </w:style>
  <w:style w:type="character" w:customStyle="1" w:styleId="Heading4Char">
    <w:name w:val="Heading 4 Char"/>
    <w:basedOn w:val="DefaultParagraphFont"/>
    <w:link w:val="Heading4"/>
    <w:rsid w:val="00E326CB"/>
    <w:rPr>
      <w:rFonts w:ascii="Georgia" w:eastAsia="Times New Roman" w:hAnsi="Georgia" w:cs="Times New Roman"/>
      <w:b/>
      <w:bCs/>
      <w:sz w:val="24"/>
      <w:szCs w:val="28"/>
    </w:rPr>
  </w:style>
  <w:style w:type="character" w:customStyle="1" w:styleId="Heading5Char">
    <w:name w:val="Heading 5 Char"/>
    <w:basedOn w:val="DefaultParagraphFont"/>
    <w:link w:val="Heading5"/>
    <w:rsid w:val="00E326CB"/>
    <w:rPr>
      <w:rFonts w:ascii="Georgia" w:eastAsia="Times New Roman" w:hAnsi="Georgia" w:cs="Times New Roman"/>
      <w:b/>
      <w:bCs/>
      <w:i/>
      <w:iCs/>
      <w:sz w:val="24"/>
      <w:szCs w:val="26"/>
    </w:rPr>
  </w:style>
  <w:style w:type="character" w:customStyle="1" w:styleId="Heading6Char">
    <w:name w:val="Heading 6 Char"/>
    <w:basedOn w:val="DefaultParagraphFont"/>
    <w:link w:val="Heading6"/>
    <w:rsid w:val="00E326CB"/>
    <w:rPr>
      <w:rFonts w:ascii="Georgia" w:eastAsia="Times New Roman" w:hAnsi="Georgia" w:cs="Times New Roman"/>
      <w:bCs/>
      <w:sz w:val="24"/>
    </w:rPr>
  </w:style>
  <w:style w:type="character" w:customStyle="1" w:styleId="Heading7Char">
    <w:name w:val="Heading 7 Char"/>
    <w:basedOn w:val="DefaultParagraphFont"/>
    <w:link w:val="Heading7"/>
    <w:rsid w:val="00E326CB"/>
    <w:rPr>
      <w:rFonts w:ascii="Georgia" w:eastAsia="Times New Roman" w:hAnsi="Georgia" w:cs="Times New Roman"/>
      <w:i/>
      <w:sz w:val="24"/>
      <w:szCs w:val="24"/>
    </w:rPr>
  </w:style>
  <w:style w:type="character" w:customStyle="1" w:styleId="Heading8Char">
    <w:name w:val="Heading 8 Char"/>
    <w:basedOn w:val="DefaultParagraphFont"/>
    <w:link w:val="Heading8"/>
    <w:rsid w:val="00E326CB"/>
    <w:rPr>
      <w:rFonts w:ascii="Georgia" w:eastAsia="Times New Roman" w:hAnsi="Georgia" w:cs="Times New Roman"/>
      <w:iCs/>
      <w:sz w:val="24"/>
      <w:szCs w:val="24"/>
    </w:rPr>
  </w:style>
  <w:style w:type="paragraph" w:customStyle="1" w:styleId="BodytextJustified">
    <w:name w:val="Body text Justified"/>
    <w:basedOn w:val="Normal"/>
    <w:link w:val="BodytextJustifiedChar"/>
    <w:rsid w:val="00E326CB"/>
    <w:pPr>
      <w:spacing w:line="240" w:lineRule="auto"/>
      <w:jc w:val="both"/>
    </w:pPr>
    <w:rPr>
      <w:sz w:val="24"/>
      <w:szCs w:val="20"/>
    </w:rPr>
  </w:style>
  <w:style w:type="paragraph" w:customStyle="1" w:styleId="Appendix">
    <w:name w:val="Appendix"/>
    <w:basedOn w:val="Heading1"/>
    <w:next w:val="BodytextJustified"/>
    <w:rsid w:val="00E326CB"/>
    <w:pPr>
      <w:keepNext/>
      <w:numPr>
        <w:ilvl w:val="8"/>
      </w:numPr>
      <w:tabs>
        <w:tab w:val="clear" w:pos="3067"/>
        <w:tab w:val="num" w:pos="1890"/>
      </w:tabs>
      <w:spacing w:before="0"/>
      <w:ind w:hanging="2178"/>
      <w:outlineLvl w:val="8"/>
    </w:pPr>
    <w:rPr>
      <w:szCs w:val="20"/>
    </w:rPr>
  </w:style>
  <w:style w:type="character" w:customStyle="1" w:styleId="BodytextJustifiedChar">
    <w:name w:val="Body text Justified Char"/>
    <w:link w:val="BodytextJustified"/>
    <w:rsid w:val="00E326CB"/>
    <w:rPr>
      <w:rFonts w:ascii="Georgia" w:eastAsia="Times New Roman" w:hAnsi="Georgia" w:cs="Times New Roman"/>
      <w:sz w:val="24"/>
      <w:szCs w:val="20"/>
    </w:rPr>
  </w:style>
  <w:style w:type="paragraph" w:styleId="Title">
    <w:name w:val="Title"/>
    <w:basedOn w:val="Normal"/>
    <w:next w:val="Normal"/>
    <w:link w:val="TitleChar"/>
    <w:uiPriority w:val="10"/>
    <w:qFormat/>
    <w:rsid w:val="00AD5A4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AD5A49"/>
    <w:rPr>
      <w:rFonts w:asciiTheme="majorHAnsi" w:eastAsiaTheme="majorEastAsia" w:hAnsiTheme="majorHAnsi" w:cstheme="majorBidi"/>
      <w:color w:val="17365D" w:themeColor="text2" w:themeShade="BF"/>
      <w:spacing w:val="5"/>
      <w:kern w:val="28"/>
      <w:sz w:val="52"/>
      <w:szCs w:val="52"/>
    </w:rPr>
  </w:style>
  <w:style w:type="paragraph" w:styleId="BodyText2">
    <w:name w:val="Body Text 2"/>
    <w:basedOn w:val="Normal"/>
    <w:link w:val="BodyText2Char"/>
    <w:rsid w:val="00AD5A49"/>
    <w:pPr>
      <w:spacing w:after="120" w:line="480" w:lineRule="auto"/>
    </w:pPr>
  </w:style>
  <w:style w:type="character" w:customStyle="1" w:styleId="BodyText2Char">
    <w:name w:val="Body Text 2 Char"/>
    <w:basedOn w:val="DefaultParagraphFont"/>
    <w:link w:val="BodyText2"/>
    <w:rsid w:val="00AD5A49"/>
    <w:rPr>
      <w:rFonts w:ascii="Georgia" w:eastAsia="Times New Roman" w:hAnsi="Georgia" w:cs="Times New Roman"/>
      <w:sz w:val="1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247</Words>
  <Characters>1414</Characters>
  <Application>Microsoft Macintosh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ESA</Company>
  <LinksUpToDate>false</LinksUpToDate>
  <CharactersWithSpaces>1658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Olivier Perat</dc:creator>
  <cp:lastModifiedBy>Denis Lacombe</cp:lastModifiedBy>
  <cp:revision>2</cp:revision>
  <dcterms:created xsi:type="dcterms:W3CDTF">2014-07-07T08:50:00Z</dcterms:created>
  <dcterms:modified xsi:type="dcterms:W3CDTF">2014-07-07T08:50:00Z</dcterms:modified>
</cp:coreProperties>
</file>