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019B" w:rsidRPr="00585E0A" w:rsidRDefault="00585E0A" w:rsidP="00585E0A">
      <w:pPr>
        <w:pStyle w:val="Title"/>
        <w:jc w:val="center"/>
        <w:rPr>
          <w:sz w:val="44"/>
        </w:rPr>
      </w:pPr>
      <w:bookmarkStart w:id="0" w:name="_GoBack"/>
      <w:r w:rsidRPr="00585E0A">
        <w:rPr>
          <w:sz w:val="44"/>
        </w:rPr>
        <w:t xml:space="preserve">Ionic liquid </w:t>
      </w:r>
      <w:proofErr w:type="spellStart"/>
      <w:r w:rsidRPr="00585E0A">
        <w:rPr>
          <w:sz w:val="44"/>
        </w:rPr>
        <w:t>supercapacitor</w:t>
      </w:r>
      <w:proofErr w:type="spellEnd"/>
    </w:p>
    <w:bookmarkEnd w:id="0"/>
    <w:p w:rsidR="00585E0A" w:rsidRDefault="00585E0A" w:rsidP="00E326CB">
      <w:pPr>
        <w:pStyle w:val="BodytextJustified"/>
      </w:pPr>
    </w:p>
    <w:p w:rsidR="0028019B" w:rsidRDefault="0028019B" w:rsidP="00E326CB">
      <w:pPr>
        <w:pStyle w:val="BodytextJustified"/>
      </w:pPr>
      <w:r>
        <w:t>Company</w:t>
      </w:r>
    </w:p>
    <w:p w:rsidR="0028019B" w:rsidRDefault="007462F6" w:rsidP="00E326CB">
      <w:pPr>
        <w:pStyle w:val="BodytextJustified"/>
      </w:pPr>
      <w:r>
        <w:t>ADS and Hutchinson</w:t>
      </w:r>
    </w:p>
    <w:p w:rsidR="0028019B" w:rsidRDefault="0028019B" w:rsidP="00E326CB">
      <w:pPr>
        <w:pStyle w:val="BodytextJustified"/>
      </w:pPr>
    </w:p>
    <w:p w:rsidR="0028019B" w:rsidRDefault="0028019B" w:rsidP="00E326CB">
      <w:pPr>
        <w:pStyle w:val="BodytextJustified"/>
      </w:pPr>
    </w:p>
    <w:p w:rsidR="0028019B" w:rsidRPr="00D87A02" w:rsidRDefault="0028019B" w:rsidP="00E326CB">
      <w:pPr>
        <w:pStyle w:val="BodytextJustified"/>
      </w:pPr>
    </w:p>
    <w:tbl>
      <w:tblPr>
        <w:tblW w:w="9479" w:type="dxa"/>
        <w:jc w:val="center"/>
        <w:tblLook w:val="01E0" w:firstRow="1" w:lastRow="1" w:firstColumn="1" w:lastColumn="1" w:noHBand="0" w:noVBand="0"/>
      </w:tblPr>
      <w:tblGrid>
        <w:gridCol w:w="1739"/>
        <w:gridCol w:w="7740"/>
      </w:tblGrid>
      <w:tr w:rsidR="00E326CB" w:rsidRPr="00CB4E62" w:rsidTr="00585E0A">
        <w:trPr>
          <w:trHeight w:val="410"/>
          <w:jc w:val="center"/>
        </w:trPr>
        <w:tc>
          <w:tcPr>
            <w:tcW w:w="1739" w:type="dxa"/>
            <w:shd w:val="clear" w:color="auto" w:fill="auto"/>
          </w:tcPr>
          <w:p w:rsidR="00E326CB" w:rsidRPr="0028019B" w:rsidRDefault="0028019B" w:rsidP="0028019B">
            <w:pPr>
              <w:jc w:val="center"/>
              <w:rPr>
                <w:sz w:val="20"/>
                <w:szCs w:val="20"/>
              </w:rPr>
            </w:pPr>
            <w:r>
              <w:rPr>
                <w:sz w:val="20"/>
                <w:szCs w:val="20"/>
              </w:rPr>
              <w:t>Start TRL</w:t>
            </w:r>
            <w:r w:rsidR="007462F6">
              <w:rPr>
                <w:sz w:val="20"/>
                <w:szCs w:val="20"/>
              </w:rPr>
              <w:t xml:space="preserve"> 2</w:t>
            </w:r>
          </w:p>
        </w:tc>
        <w:tc>
          <w:tcPr>
            <w:tcW w:w="7740" w:type="dxa"/>
            <w:shd w:val="clear" w:color="auto" w:fill="auto"/>
          </w:tcPr>
          <w:p w:rsidR="00E326CB" w:rsidRPr="00CB4E62" w:rsidRDefault="00E326CB" w:rsidP="00585E0A">
            <w:pPr>
              <w:jc w:val="center"/>
              <w:rPr>
                <w:sz w:val="20"/>
                <w:szCs w:val="20"/>
              </w:rPr>
            </w:pPr>
          </w:p>
        </w:tc>
      </w:tr>
      <w:tr w:rsidR="00E326CB" w:rsidRPr="00CB4E62" w:rsidTr="00585E0A">
        <w:trPr>
          <w:jc w:val="center"/>
        </w:trPr>
        <w:tc>
          <w:tcPr>
            <w:tcW w:w="1739" w:type="dxa"/>
            <w:shd w:val="clear" w:color="auto" w:fill="auto"/>
          </w:tcPr>
          <w:p w:rsidR="00E326CB" w:rsidRPr="00CB4E62" w:rsidRDefault="00E326CB" w:rsidP="00585E0A">
            <w:pPr>
              <w:jc w:val="center"/>
              <w:rPr>
                <w:rFonts w:cs="Arial"/>
                <w:sz w:val="20"/>
                <w:szCs w:val="20"/>
              </w:rPr>
            </w:pPr>
            <w:proofErr w:type="gramStart"/>
            <w:r w:rsidRPr="00CB4E62">
              <w:rPr>
                <w:sz w:val="20"/>
                <w:szCs w:val="20"/>
              </w:rPr>
              <w:t>Target  TRL</w:t>
            </w:r>
            <w:proofErr w:type="gramEnd"/>
            <w:r w:rsidRPr="00CB4E62">
              <w:rPr>
                <w:sz w:val="20"/>
                <w:szCs w:val="20"/>
              </w:rPr>
              <w:t xml:space="preserve"> </w:t>
            </w:r>
            <w:r w:rsidR="007462F6">
              <w:rPr>
                <w:sz w:val="20"/>
                <w:szCs w:val="20"/>
              </w:rPr>
              <w:t>3</w:t>
            </w:r>
          </w:p>
        </w:tc>
        <w:tc>
          <w:tcPr>
            <w:tcW w:w="7740" w:type="dxa"/>
            <w:shd w:val="clear" w:color="auto" w:fill="auto"/>
          </w:tcPr>
          <w:p w:rsidR="00E326CB" w:rsidRPr="00CB4E62" w:rsidRDefault="00E326CB" w:rsidP="00585E0A">
            <w:pPr>
              <w:jc w:val="center"/>
              <w:rPr>
                <w:b/>
                <w:sz w:val="20"/>
                <w:szCs w:val="20"/>
              </w:rPr>
            </w:pPr>
          </w:p>
        </w:tc>
      </w:tr>
      <w:tr w:rsidR="00E326CB" w:rsidRPr="00CB4E62" w:rsidTr="00585E0A">
        <w:trPr>
          <w:jc w:val="center"/>
        </w:trPr>
        <w:tc>
          <w:tcPr>
            <w:tcW w:w="1739" w:type="dxa"/>
            <w:shd w:val="clear" w:color="auto" w:fill="auto"/>
          </w:tcPr>
          <w:p w:rsidR="00E326CB" w:rsidRPr="00CB4E62" w:rsidRDefault="00E326CB" w:rsidP="00585E0A">
            <w:pPr>
              <w:jc w:val="center"/>
              <w:rPr>
                <w:rFonts w:cs="Arial"/>
                <w:sz w:val="20"/>
                <w:szCs w:val="20"/>
              </w:rPr>
            </w:pPr>
            <w:r w:rsidRPr="00CB4E62">
              <w:rPr>
                <w:rFonts w:cs="Arial"/>
                <w:sz w:val="20"/>
                <w:szCs w:val="20"/>
              </w:rPr>
              <w:t>Achieved TRL</w:t>
            </w:r>
          </w:p>
        </w:tc>
        <w:tc>
          <w:tcPr>
            <w:tcW w:w="7740" w:type="dxa"/>
            <w:shd w:val="clear" w:color="auto" w:fill="auto"/>
          </w:tcPr>
          <w:p w:rsidR="00E326CB" w:rsidRPr="00CB4E62" w:rsidRDefault="00E326CB" w:rsidP="00585E0A">
            <w:pPr>
              <w:jc w:val="center"/>
              <w:rPr>
                <w:sz w:val="20"/>
                <w:szCs w:val="20"/>
              </w:rPr>
            </w:pPr>
          </w:p>
        </w:tc>
      </w:tr>
      <w:tr w:rsidR="0028019B" w:rsidRPr="00CB4E62" w:rsidTr="00585E0A">
        <w:trPr>
          <w:jc w:val="center"/>
        </w:trPr>
        <w:tc>
          <w:tcPr>
            <w:tcW w:w="1739" w:type="dxa"/>
            <w:tcBorders>
              <w:bottom w:val="threeDEngrave" w:sz="24" w:space="0" w:color="auto"/>
            </w:tcBorders>
            <w:shd w:val="clear" w:color="auto" w:fill="auto"/>
          </w:tcPr>
          <w:p w:rsidR="0028019B" w:rsidRPr="00CB4E62" w:rsidRDefault="0028019B" w:rsidP="00585E0A">
            <w:pPr>
              <w:jc w:val="center"/>
              <w:rPr>
                <w:b/>
                <w:sz w:val="20"/>
                <w:szCs w:val="20"/>
              </w:rPr>
            </w:pPr>
            <w:r>
              <w:rPr>
                <w:b/>
                <w:sz w:val="20"/>
                <w:szCs w:val="20"/>
              </w:rPr>
              <w:t>Start date</w:t>
            </w:r>
          </w:p>
        </w:tc>
        <w:tc>
          <w:tcPr>
            <w:tcW w:w="7740" w:type="dxa"/>
            <w:tcBorders>
              <w:bottom w:val="threeDEngrave" w:sz="24" w:space="0" w:color="auto"/>
            </w:tcBorders>
            <w:shd w:val="clear" w:color="auto" w:fill="auto"/>
          </w:tcPr>
          <w:p w:rsidR="0028019B" w:rsidRPr="00CB4E62" w:rsidRDefault="007462F6" w:rsidP="007462F6">
            <w:pPr>
              <w:rPr>
                <w:rFonts w:cs="Arial"/>
                <w:sz w:val="20"/>
                <w:szCs w:val="20"/>
              </w:rPr>
            </w:pPr>
            <w:r>
              <w:rPr>
                <w:rFonts w:cs="Arial"/>
                <w:sz w:val="20"/>
                <w:szCs w:val="20"/>
              </w:rPr>
              <w:t xml:space="preserve">December 2013                        </w:t>
            </w:r>
            <w:r w:rsidR="0028019B">
              <w:rPr>
                <w:rFonts w:cs="Arial"/>
                <w:sz w:val="20"/>
                <w:szCs w:val="20"/>
              </w:rPr>
              <w:t>End date</w:t>
            </w:r>
            <w:r>
              <w:rPr>
                <w:rFonts w:cs="Arial"/>
                <w:sz w:val="20"/>
                <w:szCs w:val="20"/>
              </w:rPr>
              <w:t xml:space="preserve"> Q1 2015</w:t>
            </w:r>
          </w:p>
        </w:tc>
      </w:tr>
      <w:tr w:rsidR="00E326CB" w:rsidRPr="00CB4E62" w:rsidTr="00585E0A">
        <w:trPr>
          <w:jc w:val="center"/>
        </w:trPr>
        <w:tc>
          <w:tcPr>
            <w:tcW w:w="1739" w:type="dxa"/>
            <w:tcBorders>
              <w:bottom w:val="threeDEngrave" w:sz="24" w:space="0" w:color="auto"/>
            </w:tcBorders>
            <w:shd w:val="clear" w:color="auto" w:fill="auto"/>
          </w:tcPr>
          <w:p w:rsidR="00E326CB" w:rsidRPr="00CB4E62" w:rsidRDefault="00E326CB" w:rsidP="00585E0A">
            <w:pPr>
              <w:jc w:val="center"/>
              <w:rPr>
                <w:b/>
                <w:sz w:val="20"/>
                <w:szCs w:val="20"/>
              </w:rPr>
            </w:pPr>
          </w:p>
        </w:tc>
        <w:tc>
          <w:tcPr>
            <w:tcW w:w="7740" w:type="dxa"/>
            <w:tcBorders>
              <w:bottom w:val="threeDEngrave" w:sz="24" w:space="0" w:color="auto"/>
            </w:tcBorders>
            <w:shd w:val="clear" w:color="auto" w:fill="auto"/>
          </w:tcPr>
          <w:p w:rsidR="00E326CB" w:rsidRPr="00CB4E62" w:rsidRDefault="00E326CB" w:rsidP="00585E0A">
            <w:pPr>
              <w:jc w:val="center"/>
              <w:rPr>
                <w:rFonts w:cs="Arial"/>
                <w:sz w:val="20"/>
                <w:szCs w:val="20"/>
              </w:rPr>
            </w:pPr>
          </w:p>
        </w:tc>
      </w:tr>
      <w:tr w:rsidR="00E326CB" w:rsidRPr="00CB4E62" w:rsidTr="00585E0A">
        <w:trPr>
          <w:jc w:val="center"/>
        </w:trPr>
        <w:tc>
          <w:tcPr>
            <w:tcW w:w="9479" w:type="dxa"/>
            <w:gridSpan w:val="2"/>
            <w:tcBorders>
              <w:top w:val="threeDEngrave" w:sz="24" w:space="0" w:color="auto"/>
            </w:tcBorders>
            <w:shd w:val="clear" w:color="auto" w:fill="auto"/>
          </w:tcPr>
          <w:p w:rsidR="00E326CB" w:rsidRPr="00CB4E62" w:rsidRDefault="00E326CB" w:rsidP="00585E0A">
            <w:pPr>
              <w:jc w:val="both"/>
              <w:rPr>
                <w:b/>
                <w:sz w:val="20"/>
                <w:szCs w:val="20"/>
                <w:u w:val="single"/>
              </w:rPr>
            </w:pPr>
            <w:r w:rsidRPr="00CB4E62">
              <w:rPr>
                <w:b/>
                <w:sz w:val="20"/>
                <w:szCs w:val="20"/>
                <w:u w:val="single"/>
              </w:rPr>
              <w:t>Introduction</w:t>
            </w:r>
          </w:p>
          <w:p w:rsidR="00DC2957" w:rsidRDefault="007462F6" w:rsidP="00DC2957">
            <w:pPr>
              <w:widowControl w:val="0"/>
              <w:autoSpaceDE w:val="0"/>
              <w:autoSpaceDN w:val="0"/>
              <w:adjustRightInd w:val="0"/>
              <w:spacing w:line="240" w:lineRule="auto"/>
              <w:rPr>
                <w:rFonts w:ascii="Times New Roman" w:eastAsiaTheme="minorHAnsi" w:hAnsi="Times New Roman"/>
                <w:sz w:val="20"/>
                <w:szCs w:val="20"/>
                <w:lang w:val="en-US"/>
              </w:rPr>
            </w:pPr>
            <w:r>
              <w:rPr>
                <w:rFonts w:ascii="Times New Roman" w:eastAsiaTheme="minorHAnsi" w:hAnsi="Times New Roman"/>
                <w:sz w:val="20"/>
                <w:szCs w:val="20"/>
                <w:lang w:val="en-US"/>
              </w:rPr>
              <w:t xml:space="preserve">The commercial interest of the </w:t>
            </w:r>
            <w:proofErr w:type="spellStart"/>
            <w:r>
              <w:rPr>
                <w:rFonts w:ascii="Times New Roman" w:eastAsiaTheme="minorHAnsi" w:hAnsi="Times New Roman"/>
                <w:sz w:val="20"/>
                <w:szCs w:val="20"/>
                <w:lang w:val="en-US"/>
              </w:rPr>
              <w:t>supercapacitor</w:t>
            </w:r>
            <w:proofErr w:type="spellEnd"/>
            <w:r>
              <w:rPr>
                <w:rFonts w:ascii="Times New Roman" w:eastAsiaTheme="minorHAnsi" w:hAnsi="Times New Roman"/>
                <w:sz w:val="20"/>
                <w:szCs w:val="20"/>
                <w:lang w:val="en-US"/>
              </w:rPr>
              <w:t xml:space="preserve"> component is placed at the crossroads between capacitors and Li-Ion batteries, with a balance between the specific energy and specific power, for various possible applications. The currently identified markets are mostly actuator and pyrotechnic systems for launchers, future high power payloads for satellites (radar, </w:t>
            </w:r>
            <w:proofErr w:type="spellStart"/>
            <w:r>
              <w:rPr>
                <w:rFonts w:ascii="Times New Roman" w:eastAsiaTheme="minorHAnsi" w:hAnsi="Times New Roman"/>
                <w:sz w:val="20"/>
                <w:szCs w:val="20"/>
                <w:lang w:val="en-US"/>
              </w:rPr>
              <w:t>lidar</w:t>
            </w:r>
            <w:proofErr w:type="spellEnd"/>
            <w:r>
              <w:rPr>
                <w:rFonts w:ascii="Times New Roman" w:eastAsiaTheme="minorHAnsi" w:hAnsi="Times New Roman"/>
                <w:sz w:val="20"/>
                <w:szCs w:val="20"/>
                <w:lang w:val="en-US"/>
              </w:rPr>
              <w:t>, electric propulsion...) and hybrid battery/</w:t>
            </w:r>
            <w:proofErr w:type="spellStart"/>
            <w:r>
              <w:rPr>
                <w:rFonts w:ascii="Times New Roman" w:eastAsiaTheme="minorHAnsi" w:hAnsi="Times New Roman"/>
                <w:sz w:val="20"/>
                <w:szCs w:val="20"/>
                <w:lang w:val="en-US"/>
              </w:rPr>
              <w:t>supercapacitor</w:t>
            </w:r>
            <w:proofErr w:type="spellEnd"/>
            <w:r>
              <w:rPr>
                <w:rFonts w:ascii="Times New Roman" w:eastAsiaTheme="minorHAnsi" w:hAnsi="Times New Roman"/>
                <w:sz w:val="20"/>
                <w:szCs w:val="20"/>
                <w:lang w:val="en-US"/>
              </w:rPr>
              <w:t xml:space="preserve"> power buses for future high power satellites.</w:t>
            </w:r>
            <w:r w:rsidR="00DC2957">
              <w:rPr>
                <w:rFonts w:ascii="Times New Roman" w:eastAsiaTheme="minorHAnsi" w:hAnsi="Times New Roman"/>
                <w:sz w:val="20"/>
                <w:szCs w:val="20"/>
                <w:lang w:val="en-US"/>
              </w:rPr>
              <w:t xml:space="preserve"> In </w:t>
            </w:r>
            <w:r w:rsidR="00DC2957">
              <w:rPr>
                <w:rFonts w:ascii="Times New Roman" w:eastAsiaTheme="minorHAnsi" w:hAnsi="Times New Roman"/>
                <w:sz w:val="20"/>
                <w:szCs w:val="20"/>
                <w:lang w:val="en-US"/>
              </w:rPr>
              <w:t>terms of benchmarking, it is necessary to make a clear difference</w:t>
            </w:r>
            <w:r w:rsidR="00DC2957">
              <w:rPr>
                <w:rFonts w:ascii="Times New Roman" w:eastAsiaTheme="minorHAnsi" w:hAnsi="Times New Roman"/>
                <w:sz w:val="20"/>
                <w:szCs w:val="20"/>
                <w:lang w:val="en-US"/>
              </w:rPr>
              <w:t xml:space="preserve"> </w:t>
            </w:r>
            <w:r w:rsidR="00DC2957">
              <w:rPr>
                <w:rFonts w:ascii="Times New Roman" w:eastAsiaTheme="minorHAnsi" w:hAnsi="Times New Roman"/>
                <w:sz w:val="20"/>
                <w:szCs w:val="20"/>
                <w:lang w:val="en-US"/>
              </w:rPr>
              <w:t xml:space="preserve">between conventional </w:t>
            </w:r>
            <w:proofErr w:type="spellStart"/>
            <w:r w:rsidR="00DC2957">
              <w:rPr>
                <w:rFonts w:ascii="Times New Roman" w:eastAsiaTheme="minorHAnsi" w:hAnsi="Times New Roman"/>
                <w:sz w:val="20"/>
                <w:szCs w:val="20"/>
                <w:lang w:val="en-US"/>
              </w:rPr>
              <w:t>supercapacitors</w:t>
            </w:r>
            <w:proofErr w:type="spellEnd"/>
            <w:r w:rsidR="00DC2957">
              <w:rPr>
                <w:rFonts w:ascii="Times New Roman" w:eastAsiaTheme="minorHAnsi" w:hAnsi="Times New Roman"/>
                <w:sz w:val="20"/>
                <w:szCs w:val="20"/>
                <w:lang w:val="en-US"/>
              </w:rPr>
              <w:t xml:space="preserve"> based on classical organic</w:t>
            </w:r>
            <w:r w:rsidR="00DC2957">
              <w:rPr>
                <w:rFonts w:ascii="Times New Roman" w:eastAsiaTheme="minorHAnsi" w:hAnsi="Times New Roman"/>
                <w:sz w:val="20"/>
                <w:szCs w:val="20"/>
                <w:lang w:val="en-US"/>
              </w:rPr>
              <w:t xml:space="preserve"> </w:t>
            </w:r>
            <w:r w:rsidR="00DC2957">
              <w:rPr>
                <w:rFonts w:ascii="Times New Roman" w:eastAsiaTheme="minorHAnsi" w:hAnsi="Times New Roman"/>
                <w:sz w:val="20"/>
                <w:szCs w:val="20"/>
                <w:lang w:val="en-US"/>
              </w:rPr>
              <w:t>electroly</w:t>
            </w:r>
            <w:r w:rsidR="00DC2957">
              <w:rPr>
                <w:rFonts w:ascii="Times New Roman" w:eastAsiaTheme="minorHAnsi" w:hAnsi="Times New Roman"/>
                <w:sz w:val="20"/>
                <w:szCs w:val="20"/>
                <w:lang w:val="en-US"/>
              </w:rPr>
              <w:t>tes (typically</w:t>
            </w:r>
            <w:r w:rsidR="00DC2957">
              <w:rPr>
                <w:rFonts w:ascii="Times New Roman" w:eastAsiaTheme="minorHAnsi" w:hAnsi="Times New Roman"/>
                <w:sz w:val="20"/>
                <w:szCs w:val="20"/>
                <w:lang w:val="en-US"/>
              </w:rPr>
              <w:t>: acetonitrile) and the proposed design</w:t>
            </w:r>
          </w:p>
          <w:p w:rsidR="00E326CB" w:rsidRPr="007462F6" w:rsidRDefault="00DC2957" w:rsidP="00DC2957">
            <w:pPr>
              <w:widowControl w:val="0"/>
              <w:autoSpaceDE w:val="0"/>
              <w:autoSpaceDN w:val="0"/>
              <w:adjustRightInd w:val="0"/>
              <w:spacing w:line="240" w:lineRule="auto"/>
              <w:rPr>
                <w:rFonts w:ascii="Times New Roman" w:eastAsiaTheme="minorHAnsi" w:hAnsi="Times New Roman"/>
                <w:sz w:val="20"/>
                <w:szCs w:val="20"/>
                <w:lang w:val="en-US"/>
              </w:rPr>
            </w:pPr>
            <w:proofErr w:type="spellStart"/>
            <w:proofErr w:type="gramStart"/>
            <w:r>
              <w:rPr>
                <w:rFonts w:ascii="Times New Roman" w:eastAsiaTheme="minorHAnsi" w:hAnsi="Times New Roman"/>
                <w:sz w:val="20"/>
                <w:szCs w:val="20"/>
                <w:lang w:val="en-US"/>
              </w:rPr>
              <w:t>supercapacitor</w:t>
            </w:r>
            <w:proofErr w:type="spellEnd"/>
            <w:proofErr w:type="gramEnd"/>
            <w:r>
              <w:rPr>
                <w:rFonts w:ascii="Times New Roman" w:eastAsiaTheme="minorHAnsi" w:hAnsi="Times New Roman"/>
                <w:sz w:val="20"/>
                <w:szCs w:val="20"/>
                <w:lang w:val="en-US"/>
              </w:rPr>
              <w:t>, which is using ionic liquids as electrolytes. Firstly, this</w:t>
            </w:r>
            <w:r>
              <w:rPr>
                <w:rFonts w:ascii="Times New Roman" w:eastAsiaTheme="minorHAnsi" w:hAnsi="Times New Roman"/>
                <w:sz w:val="20"/>
                <w:szCs w:val="20"/>
                <w:lang w:val="en-US"/>
              </w:rPr>
              <w:t xml:space="preserve"> </w:t>
            </w:r>
            <w:r>
              <w:rPr>
                <w:rFonts w:ascii="Times New Roman" w:eastAsiaTheme="minorHAnsi" w:hAnsi="Times New Roman"/>
                <w:sz w:val="20"/>
                <w:szCs w:val="20"/>
                <w:lang w:val="en-US"/>
              </w:rPr>
              <w:t>stability (non flammable, non volatile) is a great advantage in terms of</w:t>
            </w:r>
            <w:r>
              <w:rPr>
                <w:rFonts w:ascii="Times New Roman" w:eastAsiaTheme="minorHAnsi" w:hAnsi="Times New Roman"/>
                <w:sz w:val="20"/>
                <w:szCs w:val="20"/>
                <w:lang w:val="en-US"/>
              </w:rPr>
              <w:t xml:space="preserve"> </w:t>
            </w:r>
            <w:r>
              <w:rPr>
                <w:rFonts w:ascii="Times New Roman" w:eastAsiaTheme="minorHAnsi" w:hAnsi="Times New Roman"/>
                <w:sz w:val="20"/>
                <w:szCs w:val="20"/>
                <w:lang w:val="en-US"/>
              </w:rPr>
              <w:t>safety and working temperature range (</w:t>
            </w:r>
            <w:proofErr w:type="spellStart"/>
            <w:r>
              <w:rPr>
                <w:rFonts w:ascii="Times New Roman" w:eastAsiaTheme="minorHAnsi" w:hAnsi="Times New Roman"/>
                <w:sz w:val="20"/>
                <w:szCs w:val="20"/>
                <w:lang w:val="en-US"/>
              </w:rPr>
              <w:t>Tmax</w:t>
            </w:r>
            <w:proofErr w:type="spellEnd"/>
            <w:r>
              <w:rPr>
                <w:rFonts w:ascii="Times New Roman" w:eastAsiaTheme="minorHAnsi" w:hAnsi="Times New Roman"/>
                <w:sz w:val="20"/>
                <w:szCs w:val="20"/>
                <w:lang w:val="en-US"/>
              </w:rPr>
              <w:t>= +100°C) compared</w:t>
            </w:r>
            <w:r>
              <w:rPr>
                <w:rFonts w:ascii="Times New Roman" w:eastAsiaTheme="minorHAnsi" w:hAnsi="Times New Roman"/>
                <w:sz w:val="20"/>
                <w:szCs w:val="20"/>
                <w:lang w:val="en-US"/>
              </w:rPr>
              <w:t xml:space="preserve"> with acetonitrile that</w:t>
            </w:r>
            <w:r>
              <w:rPr>
                <w:rFonts w:ascii="Times New Roman" w:eastAsiaTheme="minorHAnsi" w:hAnsi="Times New Roman"/>
                <w:sz w:val="20"/>
                <w:szCs w:val="20"/>
                <w:lang w:val="en-US"/>
              </w:rPr>
              <w:t xml:space="preserve"> is volatile (</w:t>
            </w:r>
            <w:proofErr w:type="spellStart"/>
            <w:r>
              <w:rPr>
                <w:rFonts w:ascii="Times New Roman" w:eastAsiaTheme="minorHAnsi" w:hAnsi="Times New Roman"/>
                <w:sz w:val="20"/>
                <w:szCs w:val="20"/>
                <w:lang w:val="en-US"/>
              </w:rPr>
              <w:t>Tmax</w:t>
            </w:r>
            <w:proofErr w:type="spellEnd"/>
            <w:r>
              <w:rPr>
                <w:rFonts w:ascii="Times New Roman" w:eastAsiaTheme="minorHAnsi" w:hAnsi="Times New Roman"/>
                <w:sz w:val="20"/>
                <w:szCs w:val="20"/>
                <w:lang w:val="en-US"/>
              </w:rPr>
              <w:t xml:space="preserve"> = +60°C). Secondly this high</w:t>
            </w:r>
            <w:r>
              <w:rPr>
                <w:rFonts w:ascii="Times New Roman" w:eastAsiaTheme="minorHAnsi" w:hAnsi="Times New Roman"/>
                <w:sz w:val="20"/>
                <w:szCs w:val="20"/>
                <w:lang w:val="en-US"/>
              </w:rPr>
              <w:t xml:space="preserve"> </w:t>
            </w:r>
            <w:r>
              <w:rPr>
                <w:rFonts w:ascii="Times New Roman" w:eastAsiaTheme="minorHAnsi" w:hAnsi="Times New Roman"/>
                <w:sz w:val="20"/>
                <w:szCs w:val="20"/>
                <w:lang w:val="en-US"/>
              </w:rPr>
              <w:t>stability means both a higher working potential range that favors</w:t>
            </w:r>
            <w:r>
              <w:rPr>
                <w:rFonts w:ascii="Times New Roman" w:eastAsiaTheme="minorHAnsi" w:hAnsi="Times New Roman"/>
                <w:sz w:val="20"/>
                <w:szCs w:val="20"/>
                <w:lang w:val="en-US"/>
              </w:rPr>
              <w:t xml:space="preserve"> </w:t>
            </w:r>
            <w:r>
              <w:rPr>
                <w:rFonts w:ascii="Times New Roman" w:eastAsiaTheme="minorHAnsi" w:hAnsi="Times New Roman"/>
                <w:sz w:val="20"/>
                <w:szCs w:val="20"/>
                <w:lang w:val="en-US"/>
              </w:rPr>
              <w:t>specific energy and an improved lifetime.</w:t>
            </w:r>
          </w:p>
        </w:tc>
      </w:tr>
      <w:tr w:rsidR="00E326CB" w:rsidRPr="00CB4E62" w:rsidTr="00585E0A">
        <w:trPr>
          <w:jc w:val="center"/>
        </w:trPr>
        <w:tc>
          <w:tcPr>
            <w:tcW w:w="9479" w:type="dxa"/>
            <w:gridSpan w:val="2"/>
            <w:shd w:val="clear" w:color="auto" w:fill="auto"/>
          </w:tcPr>
          <w:p w:rsidR="00E326CB" w:rsidRPr="00CB4E62" w:rsidRDefault="00E326CB" w:rsidP="00585E0A">
            <w:pPr>
              <w:jc w:val="both"/>
              <w:rPr>
                <w:b/>
                <w:sz w:val="20"/>
                <w:szCs w:val="20"/>
                <w:u w:val="single"/>
              </w:rPr>
            </w:pPr>
            <w:r w:rsidRPr="00CB4E62">
              <w:rPr>
                <w:b/>
                <w:sz w:val="20"/>
                <w:szCs w:val="20"/>
                <w:u w:val="single"/>
              </w:rPr>
              <w:t>Objectives</w:t>
            </w:r>
          </w:p>
          <w:p w:rsidR="00E326CB" w:rsidRPr="00DC2957" w:rsidRDefault="00DC2957" w:rsidP="00DC2957">
            <w:pPr>
              <w:widowControl w:val="0"/>
              <w:autoSpaceDE w:val="0"/>
              <w:autoSpaceDN w:val="0"/>
              <w:adjustRightInd w:val="0"/>
              <w:spacing w:line="240" w:lineRule="auto"/>
              <w:rPr>
                <w:rFonts w:ascii="Times New Roman" w:eastAsiaTheme="minorHAnsi" w:hAnsi="Times New Roman"/>
                <w:sz w:val="20"/>
                <w:szCs w:val="20"/>
                <w:lang w:val="en-US"/>
              </w:rPr>
            </w:pPr>
            <w:r>
              <w:rPr>
                <w:rFonts w:ascii="Times New Roman" w:eastAsiaTheme="minorHAnsi" w:hAnsi="Times New Roman"/>
                <w:sz w:val="20"/>
                <w:szCs w:val="20"/>
                <w:lang w:val="en-US"/>
              </w:rPr>
              <w:t>The goal of this study is to show the feasibility of use of optimized</w:t>
            </w:r>
            <w:r>
              <w:rPr>
                <w:rFonts w:ascii="Times New Roman" w:eastAsiaTheme="minorHAnsi" w:hAnsi="Times New Roman"/>
                <w:sz w:val="20"/>
                <w:szCs w:val="20"/>
                <w:lang w:val="en-US"/>
              </w:rPr>
              <w:t xml:space="preserve"> </w:t>
            </w:r>
            <w:proofErr w:type="spellStart"/>
            <w:r>
              <w:rPr>
                <w:rFonts w:ascii="Times New Roman" w:eastAsiaTheme="minorHAnsi" w:hAnsi="Times New Roman"/>
                <w:sz w:val="20"/>
                <w:szCs w:val="20"/>
                <w:lang w:val="en-US"/>
              </w:rPr>
              <w:t>supercapacitor</w:t>
            </w:r>
            <w:proofErr w:type="spellEnd"/>
            <w:r>
              <w:rPr>
                <w:rFonts w:ascii="Times New Roman" w:eastAsiaTheme="minorHAnsi" w:hAnsi="Times New Roman"/>
                <w:sz w:val="20"/>
                <w:szCs w:val="20"/>
                <w:lang w:val="en-US"/>
              </w:rPr>
              <w:t xml:space="preserve"> components with ionic liquids as electrolytes.</w:t>
            </w:r>
          </w:p>
        </w:tc>
      </w:tr>
      <w:tr w:rsidR="00E326CB" w:rsidRPr="00CB4E62" w:rsidTr="00585E0A">
        <w:trPr>
          <w:jc w:val="center"/>
        </w:trPr>
        <w:tc>
          <w:tcPr>
            <w:tcW w:w="9479" w:type="dxa"/>
            <w:gridSpan w:val="2"/>
            <w:shd w:val="clear" w:color="auto" w:fill="auto"/>
          </w:tcPr>
          <w:p w:rsidR="00E326CB" w:rsidRPr="00CB4E62" w:rsidRDefault="00E326CB" w:rsidP="00585E0A">
            <w:pPr>
              <w:jc w:val="both"/>
              <w:rPr>
                <w:b/>
                <w:sz w:val="20"/>
                <w:szCs w:val="20"/>
                <w:u w:val="single"/>
              </w:rPr>
            </w:pPr>
            <w:r w:rsidRPr="00CB4E62">
              <w:rPr>
                <w:b/>
                <w:sz w:val="20"/>
                <w:szCs w:val="20"/>
                <w:u w:val="single"/>
              </w:rPr>
              <w:t>Achievements</w:t>
            </w:r>
          </w:p>
          <w:p w:rsidR="00E326CB" w:rsidRPr="00DC2957" w:rsidRDefault="00DC2957" w:rsidP="00585E0A">
            <w:pPr>
              <w:jc w:val="both"/>
              <w:rPr>
                <w:sz w:val="20"/>
                <w:szCs w:val="20"/>
              </w:rPr>
            </w:pPr>
            <w:proofErr w:type="spellStart"/>
            <w:r w:rsidRPr="00DC2957">
              <w:rPr>
                <w:sz w:val="20"/>
                <w:szCs w:val="20"/>
              </w:rPr>
              <w:t>Ongoing</w:t>
            </w:r>
            <w:proofErr w:type="spellEnd"/>
          </w:p>
          <w:p w:rsidR="00E326CB" w:rsidRPr="00CB4E62" w:rsidRDefault="00E326CB" w:rsidP="00585E0A">
            <w:pPr>
              <w:pBdr>
                <w:bottom w:val="threeDEmboss" w:sz="24" w:space="1" w:color="auto"/>
              </w:pBdr>
              <w:autoSpaceDE w:val="0"/>
              <w:autoSpaceDN w:val="0"/>
              <w:adjustRightInd w:val="0"/>
              <w:spacing w:after="120"/>
              <w:ind w:firstLine="408"/>
              <w:jc w:val="both"/>
              <w:rPr>
                <w:rFonts w:cs="Arial"/>
                <w:sz w:val="20"/>
                <w:szCs w:val="20"/>
              </w:rPr>
            </w:pPr>
          </w:p>
        </w:tc>
      </w:tr>
      <w:tr w:rsidR="00E326CB" w:rsidRPr="00CB4E62" w:rsidTr="00585E0A">
        <w:trPr>
          <w:jc w:val="center"/>
        </w:trPr>
        <w:tc>
          <w:tcPr>
            <w:tcW w:w="9479" w:type="dxa"/>
            <w:gridSpan w:val="2"/>
            <w:shd w:val="clear" w:color="auto" w:fill="auto"/>
          </w:tcPr>
          <w:p w:rsidR="00E326CB" w:rsidRPr="00CB4E62" w:rsidRDefault="00E326CB" w:rsidP="00585E0A">
            <w:pPr>
              <w:jc w:val="both"/>
              <w:rPr>
                <w:rFonts w:cs="Arial"/>
                <w:sz w:val="20"/>
                <w:szCs w:val="20"/>
                <w:u w:val="single"/>
              </w:rPr>
            </w:pPr>
            <w:r w:rsidRPr="00CB4E62">
              <w:rPr>
                <w:b/>
                <w:sz w:val="20"/>
                <w:szCs w:val="20"/>
                <w:u w:val="single"/>
              </w:rPr>
              <w:t>Application</w:t>
            </w:r>
          </w:p>
          <w:p w:rsidR="00DC2957" w:rsidRDefault="00DC2957" w:rsidP="00DC2957">
            <w:pPr>
              <w:widowControl w:val="0"/>
              <w:autoSpaceDE w:val="0"/>
              <w:autoSpaceDN w:val="0"/>
              <w:adjustRightInd w:val="0"/>
              <w:spacing w:line="240" w:lineRule="auto"/>
              <w:rPr>
                <w:rFonts w:ascii="Times New Roman" w:eastAsiaTheme="minorHAnsi" w:hAnsi="Times New Roman"/>
                <w:sz w:val="20"/>
                <w:szCs w:val="20"/>
                <w:lang w:val="en-US"/>
              </w:rPr>
            </w:pPr>
            <w:r>
              <w:rPr>
                <w:rFonts w:ascii="Times New Roman" w:eastAsiaTheme="minorHAnsi" w:hAnsi="Times New Roman"/>
                <w:sz w:val="20"/>
                <w:szCs w:val="20"/>
                <w:lang w:val="en-US"/>
              </w:rPr>
              <w:t>The major intended applications, unscheduled as of now, are the</w:t>
            </w:r>
            <w:r>
              <w:rPr>
                <w:rFonts w:ascii="Times New Roman" w:eastAsiaTheme="minorHAnsi" w:hAnsi="Times New Roman"/>
                <w:sz w:val="20"/>
                <w:szCs w:val="20"/>
                <w:lang w:val="en-US"/>
              </w:rPr>
              <w:t xml:space="preserve"> </w:t>
            </w:r>
            <w:r>
              <w:rPr>
                <w:rFonts w:ascii="Times New Roman" w:eastAsiaTheme="minorHAnsi" w:hAnsi="Times New Roman"/>
                <w:sz w:val="20"/>
                <w:szCs w:val="20"/>
                <w:lang w:val="en-US"/>
              </w:rPr>
              <w:t>following:</w:t>
            </w:r>
          </w:p>
          <w:p w:rsidR="00DC2957" w:rsidRDefault="00DC2957" w:rsidP="00DC2957">
            <w:pPr>
              <w:widowControl w:val="0"/>
              <w:autoSpaceDE w:val="0"/>
              <w:autoSpaceDN w:val="0"/>
              <w:adjustRightInd w:val="0"/>
              <w:spacing w:line="240" w:lineRule="auto"/>
              <w:rPr>
                <w:rFonts w:ascii="Times New Roman" w:eastAsiaTheme="minorHAnsi" w:hAnsi="Times New Roman"/>
                <w:sz w:val="20"/>
                <w:szCs w:val="20"/>
                <w:lang w:val="en-US"/>
              </w:rPr>
            </w:pPr>
            <w:r>
              <w:rPr>
                <w:rFonts w:ascii="Times New Roman" w:eastAsiaTheme="minorHAnsi" w:hAnsi="Times New Roman"/>
                <w:sz w:val="20"/>
                <w:szCs w:val="20"/>
                <w:lang w:val="en-US"/>
              </w:rPr>
              <w:t>- Electro-Mechanical Thrust Vector actuation system (EMTVAS)</w:t>
            </w:r>
          </w:p>
          <w:p w:rsidR="00DC2957" w:rsidRDefault="00DC2957" w:rsidP="00DC2957">
            <w:pPr>
              <w:widowControl w:val="0"/>
              <w:autoSpaceDE w:val="0"/>
              <w:autoSpaceDN w:val="0"/>
              <w:adjustRightInd w:val="0"/>
              <w:spacing w:line="240" w:lineRule="auto"/>
              <w:rPr>
                <w:rFonts w:ascii="Times New Roman" w:eastAsiaTheme="minorHAnsi" w:hAnsi="Times New Roman"/>
                <w:sz w:val="20"/>
                <w:szCs w:val="20"/>
                <w:lang w:val="en-US"/>
              </w:rPr>
            </w:pPr>
            <w:r>
              <w:rPr>
                <w:rFonts w:ascii="Times New Roman" w:eastAsiaTheme="minorHAnsi" w:hAnsi="Times New Roman"/>
                <w:sz w:val="20"/>
                <w:szCs w:val="20"/>
                <w:lang w:val="en-US"/>
              </w:rPr>
              <w:t xml:space="preserve">- Launcher pyrotechnic functions </w:t>
            </w:r>
          </w:p>
          <w:p w:rsidR="00E326CB" w:rsidRPr="00DC2957" w:rsidRDefault="00DC2957" w:rsidP="00DC2957">
            <w:pPr>
              <w:widowControl w:val="0"/>
              <w:autoSpaceDE w:val="0"/>
              <w:autoSpaceDN w:val="0"/>
              <w:adjustRightInd w:val="0"/>
              <w:spacing w:line="240" w:lineRule="auto"/>
              <w:rPr>
                <w:rFonts w:ascii="Times New Roman" w:eastAsiaTheme="minorHAnsi" w:hAnsi="Times New Roman"/>
                <w:sz w:val="20"/>
                <w:szCs w:val="20"/>
                <w:lang w:val="en-US"/>
              </w:rPr>
            </w:pPr>
            <w:r>
              <w:rPr>
                <w:rFonts w:ascii="Times New Roman" w:eastAsiaTheme="minorHAnsi" w:hAnsi="Times New Roman"/>
                <w:sz w:val="20"/>
                <w:szCs w:val="20"/>
                <w:lang w:val="en-US"/>
              </w:rPr>
              <w:t>- Satellite future high power payloads (</w:t>
            </w:r>
            <w:proofErr w:type="spellStart"/>
            <w:r>
              <w:rPr>
                <w:rFonts w:ascii="Times New Roman" w:eastAsiaTheme="minorHAnsi" w:hAnsi="Times New Roman"/>
                <w:sz w:val="20"/>
                <w:szCs w:val="20"/>
                <w:lang w:val="en-US"/>
              </w:rPr>
              <w:t>Lidar</w:t>
            </w:r>
            <w:proofErr w:type="spellEnd"/>
            <w:r>
              <w:rPr>
                <w:rFonts w:ascii="Times New Roman" w:eastAsiaTheme="minorHAnsi" w:hAnsi="Times New Roman"/>
                <w:sz w:val="20"/>
                <w:szCs w:val="20"/>
                <w:lang w:val="en-US"/>
              </w:rPr>
              <w:t>, power actuators,</w:t>
            </w:r>
            <w:r>
              <w:rPr>
                <w:rFonts w:ascii="Times New Roman" w:eastAsiaTheme="minorHAnsi" w:hAnsi="Times New Roman"/>
                <w:sz w:val="20"/>
                <w:szCs w:val="20"/>
                <w:lang w:val="en-US"/>
              </w:rPr>
              <w:t xml:space="preserve"> </w:t>
            </w:r>
            <w:proofErr w:type="spellStart"/>
            <w:r>
              <w:rPr>
                <w:rFonts w:ascii="Times New Roman" w:eastAsiaTheme="minorHAnsi" w:hAnsi="Times New Roman"/>
                <w:sz w:val="20"/>
                <w:szCs w:val="20"/>
                <w:lang w:val="en-US"/>
              </w:rPr>
              <w:t>plasmic</w:t>
            </w:r>
            <w:proofErr w:type="spellEnd"/>
            <w:r>
              <w:rPr>
                <w:rFonts w:ascii="Times New Roman" w:eastAsiaTheme="minorHAnsi" w:hAnsi="Times New Roman"/>
                <w:sz w:val="20"/>
                <w:szCs w:val="20"/>
                <w:lang w:val="en-US"/>
              </w:rPr>
              <w:t xml:space="preserve"> propulsion...)</w:t>
            </w:r>
          </w:p>
        </w:tc>
      </w:tr>
      <w:tr w:rsidR="00E326CB" w:rsidRPr="00CB4E62" w:rsidTr="00585E0A">
        <w:trPr>
          <w:jc w:val="center"/>
        </w:trPr>
        <w:tc>
          <w:tcPr>
            <w:tcW w:w="9479" w:type="dxa"/>
            <w:gridSpan w:val="2"/>
            <w:shd w:val="clear" w:color="auto" w:fill="auto"/>
          </w:tcPr>
          <w:p w:rsidR="00E326CB" w:rsidRPr="00CB4E62" w:rsidRDefault="00E326CB" w:rsidP="00585E0A">
            <w:pPr>
              <w:jc w:val="both"/>
              <w:rPr>
                <w:b/>
                <w:sz w:val="20"/>
                <w:szCs w:val="20"/>
                <w:u w:val="single"/>
              </w:rPr>
            </w:pPr>
            <w:r w:rsidRPr="00CB4E62">
              <w:rPr>
                <w:b/>
                <w:sz w:val="20"/>
                <w:szCs w:val="20"/>
                <w:u w:val="single"/>
              </w:rPr>
              <w:t>Further Activities</w:t>
            </w:r>
          </w:p>
          <w:p w:rsidR="00E326CB" w:rsidRPr="00DC2957" w:rsidRDefault="00DC2957" w:rsidP="00DC2957">
            <w:pPr>
              <w:widowControl w:val="0"/>
              <w:autoSpaceDE w:val="0"/>
              <w:autoSpaceDN w:val="0"/>
              <w:adjustRightInd w:val="0"/>
              <w:spacing w:line="240" w:lineRule="auto"/>
              <w:rPr>
                <w:rFonts w:ascii="Times New Roman" w:eastAsiaTheme="minorHAnsi" w:hAnsi="Times New Roman"/>
                <w:sz w:val="20"/>
                <w:szCs w:val="20"/>
                <w:lang w:val="en-US"/>
              </w:rPr>
            </w:pPr>
            <w:r>
              <w:rPr>
                <w:rFonts w:ascii="Times New Roman" w:eastAsiaTheme="minorHAnsi" w:hAnsi="Times New Roman"/>
                <w:sz w:val="20"/>
                <w:szCs w:val="20"/>
                <w:lang w:val="en-US"/>
              </w:rPr>
              <w:t>I</w:t>
            </w:r>
            <w:r>
              <w:rPr>
                <w:rFonts w:ascii="Times New Roman" w:eastAsiaTheme="minorHAnsi" w:hAnsi="Times New Roman"/>
                <w:sz w:val="20"/>
                <w:szCs w:val="20"/>
                <w:lang w:val="en-US"/>
              </w:rPr>
              <w:t>mprovement of</w:t>
            </w:r>
            <w:r>
              <w:rPr>
                <w:rFonts w:ascii="Times New Roman" w:eastAsiaTheme="minorHAnsi" w:hAnsi="Times New Roman"/>
                <w:sz w:val="20"/>
                <w:szCs w:val="20"/>
                <w:lang w:val="en-US"/>
              </w:rPr>
              <w:t xml:space="preserve"> </w:t>
            </w:r>
            <w:r>
              <w:rPr>
                <w:rFonts w:ascii="Times New Roman" w:eastAsiaTheme="minorHAnsi" w:hAnsi="Times New Roman"/>
                <w:sz w:val="20"/>
                <w:szCs w:val="20"/>
                <w:lang w:val="en-US"/>
              </w:rPr>
              <w:t xml:space="preserve">the TRL, more </w:t>
            </w:r>
            <w:proofErr w:type="spellStart"/>
            <w:r>
              <w:rPr>
                <w:rFonts w:ascii="Times New Roman" w:eastAsiaTheme="minorHAnsi" w:hAnsi="Times New Roman"/>
                <w:sz w:val="20"/>
                <w:szCs w:val="20"/>
                <w:lang w:val="en-US"/>
              </w:rPr>
              <w:t>particurlaly</w:t>
            </w:r>
            <w:proofErr w:type="spellEnd"/>
            <w:r>
              <w:rPr>
                <w:rFonts w:ascii="Times New Roman" w:eastAsiaTheme="minorHAnsi" w:hAnsi="Times New Roman"/>
                <w:sz w:val="20"/>
                <w:szCs w:val="20"/>
                <w:lang w:val="en-US"/>
              </w:rPr>
              <w:t xml:space="preserve"> through the packaging of the</w:t>
            </w:r>
            <w:r>
              <w:rPr>
                <w:rFonts w:ascii="Times New Roman" w:eastAsiaTheme="minorHAnsi" w:hAnsi="Times New Roman"/>
                <w:sz w:val="20"/>
                <w:szCs w:val="20"/>
                <w:lang w:val="en-US"/>
              </w:rPr>
              <w:t xml:space="preserve"> </w:t>
            </w:r>
            <w:proofErr w:type="spellStart"/>
            <w:r>
              <w:rPr>
                <w:rFonts w:ascii="Times New Roman" w:eastAsiaTheme="minorHAnsi" w:hAnsi="Times New Roman"/>
                <w:sz w:val="20"/>
                <w:szCs w:val="20"/>
                <w:lang w:val="en-US"/>
              </w:rPr>
              <w:t>supercapacitors</w:t>
            </w:r>
            <w:proofErr w:type="spellEnd"/>
            <w:r>
              <w:rPr>
                <w:rFonts w:ascii="Times New Roman" w:eastAsiaTheme="minorHAnsi" w:hAnsi="Times New Roman"/>
                <w:sz w:val="20"/>
                <w:szCs w:val="20"/>
                <w:lang w:val="en-US"/>
              </w:rPr>
              <w:t xml:space="preserve"> cells.</w:t>
            </w:r>
          </w:p>
        </w:tc>
      </w:tr>
      <w:tr w:rsidR="00E326CB" w:rsidRPr="00CB4E62" w:rsidTr="00585E0A">
        <w:trPr>
          <w:jc w:val="center"/>
        </w:trPr>
        <w:tc>
          <w:tcPr>
            <w:tcW w:w="9479" w:type="dxa"/>
            <w:gridSpan w:val="2"/>
            <w:shd w:val="clear" w:color="auto" w:fill="auto"/>
          </w:tcPr>
          <w:p w:rsidR="00E326CB" w:rsidRPr="00CB4E62" w:rsidRDefault="00E326CB" w:rsidP="00585E0A">
            <w:pPr>
              <w:jc w:val="both"/>
              <w:rPr>
                <w:b/>
                <w:sz w:val="20"/>
                <w:szCs w:val="20"/>
                <w:u w:val="single"/>
              </w:rPr>
            </w:pPr>
            <w:r w:rsidRPr="00CB4E62">
              <w:rPr>
                <w:b/>
                <w:sz w:val="20"/>
                <w:szCs w:val="20"/>
                <w:u w:val="single"/>
              </w:rPr>
              <w:t>Non Space Application</w:t>
            </w:r>
          </w:p>
          <w:p w:rsidR="00E326CB" w:rsidRPr="00DC2957" w:rsidRDefault="00DC2957" w:rsidP="00585E0A">
            <w:pPr>
              <w:jc w:val="both"/>
              <w:rPr>
                <w:sz w:val="20"/>
                <w:szCs w:val="20"/>
              </w:rPr>
            </w:pPr>
            <w:r w:rsidRPr="00DC2957">
              <w:rPr>
                <w:sz w:val="20"/>
                <w:szCs w:val="20"/>
              </w:rPr>
              <w:t>NA</w:t>
            </w:r>
          </w:p>
          <w:p w:rsidR="00E326CB" w:rsidRPr="00CB4E62" w:rsidRDefault="00E326CB" w:rsidP="00585E0A">
            <w:pPr>
              <w:jc w:val="both"/>
              <w:rPr>
                <w:sz w:val="20"/>
                <w:szCs w:val="20"/>
                <w:u w:val="single"/>
              </w:rPr>
            </w:pPr>
          </w:p>
        </w:tc>
      </w:tr>
      <w:tr w:rsidR="00E326CB" w:rsidRPr="00CB4E62" w:rsidTr="00585E0A">
        <w:trPr>
          <w:jc w:val="center"/>
        </w:trPr>
        <w:tc>
          <w:tcPr>
            <w:tcW w:w="9479" w:type="dxa"/>
            <w:gridSpan w:val="2"/>
            <w:shd w:val="clear" w:color="auto" w:fill="auto"/>
          </w:tcPr>
          <w:p w:rsidR="00E326CB" w:rsidRPr="00CB4E62" w:rsidRDefault="00E326CB" w:rsidP="00585E0A">
            <w:pPr>
              <w:jc w:val="both"/>
              <w:rPr>
                <w:b/>
                <w:sz w:val="20"/>
                <w:szCs w:val="20"/>
                <w:u w:val="single"/>
              </w:rPr>
            </w:pPr>
            <w:r w:rsidRPr="00CB4E62">
              <w:rPr>
                <w:b/>
                <w:sz w:val="20"/>
                <w:szCs w:val="20"/>
                <w:u w:val="single"/>
              </w:rPr>
              <w:t>Publications</w:t>
            </w:r>
          </w:p>
          <w:p w:rsidR="00E326CB" w:rsidRPr="00CB4E62" w:rsidRDefault="00E326CB" w:rsidP="00DC2957">
            <w:pPr>
              <w:jc w:val="both"/>
              <w:rPr>
                <w:sz w:val="20"/>
                <w:szCs w:val="20"/>
                <w:u w:val="single"/>
              </w:rPr>
            </w:pPr>
          </w:p>
        </w:tc>
      </w:tr>
      <w:tr w:rsidR="00E326CB" w:rsidRPr="00CB4E62" w:rsidTr="00585E0A">
        <w:trPr>
          <w:jc w:val="center"/>
        </w:trPr>
        <w:tc>
          <w:tcPr>
            <w:tcW w:w="9479" w:type="dxa"/>
            <w:gridSpan w:val="2"/>
            <w:shd w:val="clear" w:color="auto" w:fill="auto"/>
          </w:tcPr>
          <w:p w:rsidR="00E326CB" w:rsidRPr="00CB4E62" w:rsidRDefault="00E326CB" w:rsidP="00585E0A">
            <w:pPr>
              <w:jc w:val="both"/>
              <w:rPr>
                <w:b/>
                <w:sz w:val="20"/>
                <w:szCs w:val="20"/>
                <w:u w:val="single"/>
              </w:rPr>
            </w:pPr>
            <w:r w:rsidRPr="00CB4E62">
              <w:rPr>
                <w:b/>
                <w:sz w:val="20"/>
                <w:szCs w:val="20"/>
                <w:u w:val="single"/>
              </w:rPr>
              <w:t xml:space="preserve">Source Reference Report </w:t>
            </w:r>
          </w:p>
          <w:p w:rsidR="00E326CB" w:rsidRPr="00CB4E62" w:rsidRDefault="00E326CB" w:rsidP="00585E0A">
            <w:pPr>
              <w:jc w:val="both"/>
              <w:rPr>
                <w:sz w:val="20"/>
                <w:szCs w:val="20"/>
                <w:u w:val="single"/>
              </w:rPr>
            </w:pPr>
          </w:p>
          <w:p w:rsidR="00E326CB" w:rsidRDefault="00E326CB" w:rsidP="00585E0A">
            <w:pPr>
              <w:jc w:val="both"/>
              <w:rPr>
                <w:sz w:val="20"/>
                <w:szCs w:val="20"/>
                <w:u w:val="single"/>
              </w:rPr>
            </w:pPr>
            <w:r w:rsidRPr="00CB4E62">
              <w:rPr>
                <w:sz w:val="20"/>
                <w:szCs w:val="20"/>
                <w:u w:val="single"/>
              </w:rPr>
              <w:t>Final report reference</w:t>
            </w:r>
          </w:p>
          <w:p w:rsidR="00E326CB" w:rsidRPr="00CB4E62" w:rsidRDefault="00E326CB" w:rsidP="00585E0A">
            <w:pPr>
              <w:jc w:val="both"/>
              <w:rPr>
                <w:sz w:val="20"/>
                <w:szCs w:val="20"/>
                <w:u w:val="single"/>
              </w:rPr>
            </w:pPr>
          </w:p>
        </w:tc>
      </w:tr>
    </w:tbl>
    <w:p w:rsidR="008E5652" w:rsidRDefault="008E5652"/>
    <w:sectPr w:rsidR="008E56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6C3C13"/>
    <w:multiLevelType w:val="multilevel"/>
    <w:tmpl w:val="C686A48C"/>
    <w:lvl w:ilvl="0">
      <w:start w:val="1"/>
      <w:numFmt w:val="decimal"/>
      <w:pStyle w:val="Heading1"/>
      <w:lvlText w:val="%1"/>
      <w:lvlJc w:val="left"/>
      <w:pPr>
        <w:tabs>
          <w:tab w:val="num" w:pos="907"/>
        </w:tabs>
        <w:ind w:left="907" w:hanging="907"/>
      </w:pPr>
    </w:lvl>
    <w:lvl w:ilvl="1">
      <w:start w:val="1"/>
      <w:numFmt w:val="decimal"/>
      <w:pStyle w:val="Heading2"/>
      <w:lvlText w:val="%1.%2"/>
      <w:lvlJc w:val="left"/>
      <w:pPr>
        <w:tabs>
          <w:tab w:val="num" w:pos="907"/>
        </w:tabs>
        <w:ind w:left="907" w:hanging="907"/>
      </w:pPr>
    </w:lvl>
    <w:lvl w:ilvl="2">
      <w:start w:val="1"/>
      <w:numFmt w:val="decimal"/>
      <w:pStyle w:val="Heading3"/>
      <w:lvlText w:val="%1.%2.%3"/>
      <w:lvlJc w:val="left"/>
      <w:pPr>
        <w:tabs>
          <w:tab w:val="num" w:pos="907"/>
        </w:tabs>
        <w:ind w:left="907" w:hanging="907"/>
      </w:pPr>
    </w:lvl>
    <w:lvl w:ilvl="3">
      <w:start w:val="1"/>
      <w:numFmt w:val="decimal"/>
      <w:pStyle w:val="Heading4"/>
      <w:lvlText w:val="%1.%2.%3.%4"/>
      <w:lvlJc w:val="left"/>
      <w:pPr>
        <w:tabs>
          <w:tab w:val="num" w:pos="907"/>
        </w:tabs>
        <w:ind w:left="907" w:hanging="907"/>
      </w:pPr>
    </w:lvl>
    <w:lvl w:ilvl="4">
      <w:start w:val="1"/>
      <w:numFmt w:val="decimal"/>
      <w:pStyle w:val="Heading5"/>
      <w:lvlText w:val="%1.%2.%3.%4.%5"/>
      <w:lvlJc w:val="left"/>
      <w:pPr>
        <w:tabs>
          <w:tab w:val="num" w:pos="1440"/>
        </w:tabs>
        <w:ind w:left="907" w:hanging="907"/>
      </w:pPr>
    </w:lvl>
    <w:lvl w:ilvl="5">
      <w:start w:val="1"/>
      <w:numFmt w:val="decimal"/>
      <w:pStyle w:val="Heading6"/>
      <w:lvlText w:val="%1.%2.%3.%4.%5.%6"/>
      <w:lvlJc w:val="left"/>
      <w:pPr>
        <w:tabs>
          <w:tab w:val="num" w:pos="1440"/>
        </w:tabs>
        <w:ind w:left="907" w:hanging="907"/>
      </w:pPr>
    </w:lvl>
    <w:lvl w:ilvl="6">
      <w:start w:val="1"/>
      <w:numFmt w:val="decimal"/>
      <w:pStyle w:val="Heading7"/>
      <w:lvlText w:val="%1.%2.%3.%4.%5.%6.%7"/>
      <w:lvlJc w:val="left"/>
      <w:pPr>
        <w:tabs>
          <w:tab w:val="num" w:pos="1800"/>
        </w:tabs>
        <w:ind w:left="907" w:hanging="907"/>
      </w:pPr>
    </w:lvl>
    <w:lvl w:ilvl="7">
      <w:start w:val="1"/>
      <w:numFmt w:val="decimal"/>
      <w:pStyle w:val="Heading8"/>
      <w:lvlText w:val="%1.%2.%3.%4.%5.%6.%7.%8"/>
      <w:lvlJc w:val="left"/>
      <w:pPr>
        <w:tabs>
          <w:tab w:val="num" w:pos="2160"/>
        </w:tabs>
        <w:ind w:left="907" w:hanging="907"/>
      </w:pPr>
    </w:lvl>
    <w:lvl w:ilvl="8">
      <w:start w:val="1"/>
      <w:numFmt w:val="upperLetter"/>
      <w:pStyle w:val="Appendix"/>
      <w:lvlText w:val="Appendix %9"/>
      <w:lvlJc w:val="left"/>
      <w:pPr>
        <w:tabs>
          <w:tab w:val="num" w:pos="3067"/>
        </w:tabs>
        <w:ind w:left="2268" w:hanging="1361"/>
      </w:pPr>
    </w:lvl>
  </w:abstractNum>
  <w:abstractNum w:abstractNumId="1">
    <w:nsid w:val="4CAC20D3"/>
    <w:multiLevelType w:val="hybridMultilevel"/>
    <w:tmpl w:val="03485E2A"/>
    <w:lvl w:ilvl="0" w:tplc="FAA2B26E">
      <w:start w:val="1"/>
      <w:numFmt w:val="upperLetter"/>
      <w:lvlText w:val="Appendix %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7C20371C"/>
    <w:multiLevelType w:val="hybridMultilevel"/>
    <w:tmpl w:val="F61AE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6CB"/>
    <w:rsid w:val="00001220"/>
    <w:rsid w:val="00084F10"/>
    <w:rsid w:val="000960CA"/>
    <w:rsid w:val="000C0157"/>
    <w:rsid w:val="000C5A6A"/>
    <w:rsid w:val="000D437E"/>
    <w:rsid w:val="000E509A"/>
    <w:rsid w:val="000E6562"/>
    <w:rsid w:val="00122337"/>
    <w:rsid w:val="00185F25"/>
    <w:rsid w:val="001A7B38"/>
    <w:rsid w:val="001C3DF1"/>
    <w:rsid w:val="001E4146"/>
    <w:rsid w:val="00217FBD"/>
    <w:rsid w:val="00225FF0"/>
    <w:rsid w:val="00241933"/>
    <w:rsid w:val="00251204"/>
    <w:rsid w:val="0028019B"/>
    <w:rsid w:val="002900EC"/>
    <w:rsid w:val="002E0847"/>
    <w:rsid w:val="002E4D57"/>
    <w:rsid w:val="0033264E"/>
    <w:rsid w:val="00371CCE"/>
    <w:rsid w:val="0039459B"/>
    <w:rsid w:val="003A2A0C"/>
    <w:rsid w:val="003A455D"/>
    <w:rsid w:val="003A7944"/>
    <w:rsid w:val="004032F8"/>
    <w:rsid w:val="00424CA3"/>
    <w:rsid w:val="004445B2"/>
    <w:rsid w:val="004809DD"/>
    <w:rsid w:val="004869AD"/>
    <w:rsid w:val="004F03A1"/>
    <w:rsid w:val="005039C0"/>
    <w:rsid w:val="00521AE3"/>
    <w:rsid w:val="005447AE"/>
    <w:rsid w:val="00556626"/>
    <w:rsid w:val="00584CEC"/>
    <w:rsid w:val="00585E0A"/>
    <w:rsid w:val="005907E0"/>
    <w:rsid w:val="005C04F8"/>
    <w:rsid w:val="005C2DE1"/>
    <w:rsid w:val="00610720"/>
    <w:rsid w:val="00617EBC"/>
    <w:rsid w:val="00641115"/>
    <w:rsid w:val="00670942"/>
    <w:rsid w:val="00690A39"/>
    <w:rsid w:val="006B005D"/>
    <w:rsid w:val="006B1CA5"/>
    <w:rsid w:val="006D4A26"/>
    <w:rsid w:val="006D6A5C"/>
    <w:rsid w:val="006E3E78"/>
    <w:rsid w:val="00702A45"/>
    <w:rsid w:val="00712FC4"/>
    <w:rsid w:val="00713263"/>
    <w:rsid w:val="007462F6"/>
    <w:rsid w:val="0076031D"/>
    <w:rsid w:val="00760B20"/>
    <w:rsid w:val="00761898"/>
    <w:rsid w:val="0079690E"/>
    <w:rsid w:val="007D29F9"/>
    <w:rsid w:val="0085362B"/>
    <w:rsid w:val="00854401"/>
    <w:rsid w:val="00856474"/>
    <w:rsid w:val="00882271"/>
    <w:rsid w:val="008A3C32"/>
    <w:rsid w:val="008B1907"/>
    <w:rsid w:val="008C4F6B"/>
    <w:rsid w:val="008E5652"/>
    <w:rsid w:val="008E7945"/>
    <w:rsid w:val="009145CD"/>
    <w:rsid w:val="009160F9"/>
    <w:rsid w:val="0096295C"/>
    <w:rsid w:val="009921CA"/>
    <w:rsid w:val="00994723"/>
    <w:rsid w:val="009A447D"/>
    <w:rsid w:val="009E443E"/>
    <w:rsid w:val="00A57B04"/>
    <w:rsid w:val="00A64612"/>
    <w:rsid w:val="00A777F4"/>
    <w:rsid w:val="00A815E7"/>
    <w:rsid w:val="00AB6CE3"/>
    <w:rsid w:val="00AE1DD2"/>
    <w:rsid w:val="00AF2497"/>
    <w:rsid w:val="00B7567A"/>
    <w:rsid w:val="00B84889"/>
    <w:rsid w:val="00BA0D85"/>
    <w:rsid w:val="00BB31BA"/>
    <w:rsid w:val="00BB42FF"/>
    <w:rsid w:val="00BB76E5"/>
    <w:rsid w:val="00BD2FCE"/>
    <w:rsid w:val="00BE6843"/>
    <w:rsid w:val="00C37B6D"/>
    <w:rsid w:val="00C412D4"/>
    <w:rsid w:val="00CC013C"/>
    <w:rsid w:val="00CC09D3"/>
    <w:rsid w:val="00CC5BCB"/>
    <w:rsid w:val="00CF1A9A"/>
    <w:rsid w:val="00CF7C80"/>
    <w:rsid w:val="00D31330"/>
    <w:rsid w:val="00D81176"/>
    <w:rsid w:val="00D85E3C"/>
    <w:rsid w:val="00D90B11"/>
    <w:rsid w:val="00D970C8"/>
    <w:rsid w:val="00DC2957"/>
    <w:rsid w:val="00DC5982"/>
    <w:rsid w:val="00DD7E18"/>
    <w:rsid w:val="00E326CB"/>
    <w:rsid w:val="00E51040"/>
    <w:rsid w:val="00E54B9B"/>
    <w:rsid w:val="00E771B2"/>
    <w:rsid w:val="00F33CD8"/>
    <w:rsid w:val="00F51D48"/>
    <w:rsid w:val="00F93F8A"/>
    <w:rsid w:val="00FC54B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6CB"/>
    <w:pPr>
      <w:spacing w:after="0" w:line="240" w:lineRule="atLeast"/>
    </w:pPr>
    <w:rPr>
      <w:rFonts w:ascii="Georgia" w:eastAsia="Times New Roman" w:hAnsi="Georgia" w:cs="Times New Roman"/>
      <w:sz w:val="18"/>
      <w:szCs w:val="24"/>
    </w:rPr>
  </w:style>
  <w:style w:type="paragraph" w:styleId="Heading1">
    <w:name w:val="heading 1"/>
    <w:aliases w:val="Livello 1,ITT t1,PA Chapter,TE,Level 1,h1"/>
    <w:basedOn w:val="Normal"/>
    <w:next w:val="BodytextJustified"/>
    <w:link w:val="Heading1Char"/>
    <w:qFormat/>
    <w:rsid w:val="00E326CB"/>
    <w:pPr>
      <w:numPr>
        <w:numId w:val="1"/>
      </w:numPr>
      <w:spacing w:before="240" w:after="240" w:line="240" w:lineRule="auto"/>
      <w:outlineLvl w:val="0"/>
    </w:pPr>
    <w:rPr>
      <w:b/>
      <w:caps/>
      <w:sz w:val="28"/>
    </w:rPr>
  </w:style>
  <w:style w:type="paragraph" w:styleId="Heading2">
    <w:name w:val="heading 2"/>
    <w:aliases w:val="H2,h2"/>
    <w:basedOn w:val="Normal"/>
    <w:next w:val="BodytextJustified"/>
    <w:link w:val="Heading2Char"/>
    <w:qFormat/>
    <w:rsid w:val="00E326CB"/>
    <w:pPr>
      <w:keepNext/>
      <w:numPr>
        <w:ilvl w:val="1"/>
        <w:numId w:val="1"/>
      </w:numPr>
      <w:spacing w:before="240" w:after="120" w:line="240" w:lineRule="auto"/>
      <w:outlineLvl w:val="1"/>
    </w:pPr>
    <w:rPr>
      <w:rFonts w:cs="Arial"/>
      <w:b/>
      <w:bCs/>
      <w:iCs/>
      <w:sz w:val="28"/>
      <w:szCs w:val="28"/>
    </w:rPr>
  </w:style>
  <w:style w:type="paragraph" w:styleId="Heading3">
    <w:name w:val="heading 3"/>
    <w:aliases w:val="H3,h3,Heading 3 Char1 Char,Heading 3 Char Char Char,H3 Char Char Char,h3 Char Char Char,H3 Char1 Char,h3 Char1 Char,Heading 3 Char1 Char Char1 Char,Heading 3 Char Char Char Char1 Char,H3 Char Char Char Char1 Char,Heading 3 Char1"/>
    <w:basedOn w:val="Normal"/>
    <w:next w:val="BodytextJustified"/>
    <w:link w:val="Heading3Char"/>
    <w:qFormat/>
    <w:rsid w:val="00E326CB"/>
    <w:pPr>
      <w:keepNext/>
      <w:numPr>
        <w:ilvl w:val="2"/>
        <w:numId w:val="1"/>
      </w:numPr>
      <w:spacing w:before="240" w:after="120" w:line="240" w:lineRule="auto"/>
      <w:outlineLvl w:val="2"/>
    </w:pPr>
    <w:rPr>
      <w:rFonts w:cs="Arial"/>
      <w:b/>
      <w:bCs/>
      <w:i/>
      <w:sz w:val="26"/>
      <w:szCs w:val="26"/>
    </w:rPr>
  </w:style>
  <w:style w:type="paragraph" w:styleId="Heading4">
    <w:name w:val="heading 4"/>
    <w:basedOn w:val="Normal"/>
    <w:next w:val="BodytextJustified"/>
    <w:link w:val="Heading4Char"/>
    <w:qFormat/>
    <w:rsid w:val="00E326CB"/>
    <w:pPr>
      <w:keepNext/>
      <w:numPr>
        <w:ilvl w:val="3"/>
        <w:numId w:val="1"/>
      </w:numPr>
      <w:spacing w:before="240" w:after="120" w:line="240" w:lineRule="auto"/>
      <w:outlineLvl w:val="3"/>
    </w:pPr>
    <w:rPr>
      <w:b/>
      <w:bCs/>
      <w:sz w:val="24"/>
      <w:szCs w:val="28"/>
    </w:rPr>
  </w:style>
  <w:style w:type="paragraph" w:styleId="Heading5">
    <w:name w:val="heading 5"/>
    <w:basedOn w:val="Normal"/>
    <w:next w:val="BodytextJustified"/>
    <w:link w:val="Heading5Char"/>
    <w:qFormat/>
    <w:rsid w:val="00E326CB"/>
    <w:pPr>
      <w:keepNext/>
      <w:numPr>
        <w:ilvl w:val="4"/>
        <w:numId w:val="1"/>
      </w:numPr>
      <w:spacing w:before="240" w:after="60" w:line="240" w:lineRule="auto"/>
      <w:outlineLvl w:val="4"/>
    </w:pPr>
    <w:rPr>
      <w:b/>
      <w:bCs/>
      <w:i/>
      <w:iCs/>
      <w:sz w:val="24"/>
      <w:szCs w:val="26"/>
    </w:rPr>
  </w:style>
  <w:style w:type="paragraph" w:styleId="Heading6">
    <w:name w:val="heading 6"/>
    <w:basedOn w:val="Normal"/>
    <w:next w:val="BodytextJustified"/>
    <w:link w:val="Heading6Char"/>
    <w:qFormat/>
    <w:rsid w:val="00E326CB"/>
    <w:pPr>
      <w:numPr>
        <w:ilvl w:val="5"/>
        <w:numId w:val="1"/>
      </w:numPr>
      <w:spacing w:before="240" w:after="60" w:line="240" w:lineRule="auto"/>
      <w:outlineLvl w:val="5"/>
    </w:pPr>
    <w:rPr>
      <w:bCs/>
      <w:sz w:val="24"/>
      <w:szCs w:val="22"/>
    </w:rPr>
  </w:style>
  <w:style w:type="paragraph" w:styleId="Heading7">
    <w:name w:val="heading 7"/>
    <w:basedOn w:val="Normal"/>
    <w:next w:val="BodytextJustified"/>
    <w:link w:val="Heading7Char"/>
    <w:qFormat/>
    <w:rsid w:val="00E326CB"/>
    <w:pPr>
      <w:numPr>
        <w:ilvl w:val="6"/>
        <w:numId w:val="1"/>
      </w:numPr>
      <w:spacing w:before="240" w:after="60" w:line="240" w:lineRule="auto"/>
      <w:outlineLvl w:val="6"/>
    </w:pPr>
    <w:rPr>
      <w:i/>
      <w:sz w:val="24"/>
    </w:rPr>
  </w:style>
  <w:style w:type="paragraph" w:styleId="Heading8">
    <w:name w:val="heading 8"/>
    <w:basedOn w:val="Normal"/>
    <w:next w:val="BodytextJustified"/>
    <w:link w:val="Heading8Char"/>
    <w:qFormat/>
    <w:rsid w:val="00E326CB"/>
    <w:pPr>
      <w:numPr>
        <w:ilvl w:val="7"/>
        <w:numId w:val="1"/>
      </w:numPr>
      <w:spacing w:before="240" w:after="60" w:line="240" w:lineRule="auto"/>
      <w:outlineLvl w:val="7"/>
    </w:pPr>
    <w:rPr>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ivello 1 Char,ITT t1 Char,PA Chapter Char,TE Char,Level 1 Char,h1 Char"/>
    <w:basedOn w:val="DefaultParagraphFont"/>
    <w:link w:val="Heading1"/>
    <w:rsid w:val="00E326CB"/>
    <w:rPr>
      <w:rFonts w:ascii="Georgia" w:eastAsia="Times New Roman" w:hAnsi="Georgia" w:cs="Times New Roman"/>
      <w:b/>
      <w:caps/>
      <w:sz w:val="28"/>
      <w:szCs w:val="24"/>
    </w:rPr>
  </w:style>
  <w:style w:type="character" w:customStyle="1" w:styleId="Heading2Char">
    <w:name w:val="Heading 2 Char"/>
    <w:aliases w:val="H2 Char,h2 Char"/>
    <w:basedOn w:val="DefaultParagraphFont"/>
    <w:link w:val="Heading2"/>
    <w:rsid w:val="00E326CB"/>
    <w:rPr>
      <w:rFonts w:ascii="Georgia" w:eastAsia="Times New Roman" w:hAnsi="Georgia" w:cs="Arial"/>
      <w:b/>
      <w:bCs/>
      <w:iCs/>
      <w:sz w:val="28"/>
      <w:szCs w:val="28"/>
    </w:rPr>
  </w:style>
  <w:style w:type="character" w:customStyle="1" w:styleId="Heading3Char">
    <w:name w:val="Heading 3 Char"/>
    <w:aliases w:val="H3 Char,h3 Char,Heading 3 Char1 Char Char,Heading 3 Char Char Char Char,H3 Char Char Char Char,h3 Char Char Char Char,H3 Char1 Char Char,h3 Char1 Char Char,Heading 3 Char1 Char Char1 Char Char,Heading 3 Char Char Char Char1 Char Char"/>
    <w:basedOn w:val="DefaultParagraphFont"/>
    <w:link w:val="Heading3"/>
    <w:rsid w:val="00E326CB"/>
    <w:rPr>
      <w:rFonts w:ascii="Georgia" w:eastAsia="Times New Roman" w:hAnsi="Georgia" w:cs="Arial"/>
      <w:b/>
      <w:bCs/>
      <w:i/>
      <w:sz w:val="26"/>
      <w:szCs w:val="26"/>
    </w:rPr>
  </w:style>
  <w:style w:type="character" w:customStyle="1" w:styleId="Heading4Char">
    <w:name w:val="Heading 4 Char"/>
    <w:basedOn w:val="DefaultParagraphFont"/>
    <w:link w:val="Heading4"/>
    <w:rsid w:val="00E326CB"/>
    <w:rPr>
      <w:rFonts w:ascii="Georgia" w:eastAsia="Times New Roman" w:hAnsi="Georgia" w:cs="Times New Roman"/>
      <w:b/>
      <w:bCs/>
      <w:sz w:val="24"/>
      <w:szCs w:val="28"/>
    </w:rPr>
  </w:style>
  <w:style w:type="character" w:customStyle="1" w:styleId="Heading5Char">
    <w:name w:val="Heading 5 Char"/>
    <w:basedOn w:val="DefaultParagraphFont"/>
    <w:link w:val="Heading5"/>
    <w:rsid w:val="00E326CB"/>
    <w:rPr>
      <w:rFonts w:ascii="Georgia" w:eastAsia="Times New Roman" w:hAnsi="Georgia" w:cs="Times New Roman"/>
      <w:b/>
      <w:bCs/>
      <w:i/>
      <w:iCs/>
      <w:sz w:val="24"/>
      <w:szCs w:val="26"/>
    </w:rPr>
  </w:style>
  <w:style w:type="character" w:customStyle="1" w:styleId="Heading6Char">
    <w:name w:val="Heading 6 Char"/>
    <w:basedOn w:val="DefaultParagraphFont"/>
    <w:link w:val="Heading6"/>
    <w:rsid w:val="00E326CB"/>
    <w:rPr>
      <w:rFonts w:ascii="Georgia" w:eastAsia="Times New Roman" w:hAnsi="Georgia" w:cs="Times New Roman"/>
      <w:bCs/>
      <w:sz w:val="24"/>
    </w:rPr>
  </w:style>
  <w:style w:type="character" w:customStyle="1" w:styleId="Heading7Char">
    <w:name w:val="Heading 7 Char"/>
    <w:basedOn w:val="DefaultParagraphFont"/>
    <w:link w:val="Heading7"/>
    <w:rsid w:val="00E326CB"/>
    <w:rPr>
      <w:rFonts w:ascii="Georgia" w:eastAsia="Times New Roman" w:hAnsi="Georgia" w:cs="Times New Roman"/>
      <w:i/>
      <w:sz w:val="24"/>
      <w:szCs w:val="24"/>
    </w:rPr>
  </w:style>
  <w:style w:type="character" w:customStyle="1" w:styleId="Heading8Char">
    <w:name w:val="Heading 8 Char"/>
    <w:basedOn w:val="DefaultParagraphFont"/>
    <w:link w:val="Heading8"/>
    <w:rsid w:val="00E326CB"/>
    <w:rPr>
      <w:rFonts w:ascii="Georgia" w:eastAsia="Times New Roman" w:hAnsi="Georgia" w:cs="Times New Roman"/>
      <w:iCs/>
      <w:sz w:val="24"/>
      <w:szCs w:val="24"/>
    </w:rPr>
  </w:style>
  <w:style w:type="paragraph" w:customStyle="1" w:styleId="BodytextJustified">
    <w:name w:val="Body text Justified"/>
    <w:basedOn w:val="Normal"/>
    <w:link w:val="BodytextJustifiedChar"/>
    <w:rsid w:val="00E326CB"/>
    <w:pPr>
      <w:spacing w:line="240" w:lineRule="auto"/>
      <w:jc w:val="both"/>
    </w:pPr>
    <w:rPr>
      <w:sz w:val="24"/>
      <w:szCs w:val="20"/>
    </w:rPr>
  </w:style>
  <w:style w:type="paragraph" w:customStyle="1" w:styleId="Appendix">
    <w:name w:val="Appendix"/>
    <w:basedOn w:val="Heading1"/>
    <w:next w:val="BodytextJustified"/>
    <w:rsid w:val="00E326CB"/>
    <w:pPr>
      <w:keepNext/>
      <w:numPr>
        <w:ilvl w:val="8"/>
      </w:numPr>
      <w:tabs>
        <w:tab w:val="clear" w:pos="3067"/>
        <w:tab w:val="num" w:pos="1890"/>
      </w:tabs>
      <w:spacing w:before="0"/>
      <w:ind w:hanging="2178"/>
      <w:outlineLvl w:val="8"/>
    </w:pPr>
    <w:rPr>
      <w:szCs w:val="20"/>
    </w:rPr>
  </w:style>
  <w:style w:type="character" w:customStyle="1" w:styleId="BodytextJustifiedChar">
    <w:name w:val="Body text Justified Char"/>
    <w:link w:val="BodytextJustified"/>
    <w:rsid w:val="00E326CB"/>
    <w:rPr>
      <w:rFonts w:ascii="Georgia" w:eastAsia="Times New Roman" w:hAnsi="Georgia" w:cs="Times New Roman"/>
      <w:sz w:val="24"/>
      <w:szCs w:val="20"/>
    </w:rPr>
  </w:style>
  <w:style w:type="paragraph" w:styleId="Title">
    <w:name w:val="Title"/>
    <w:basedOn w:val="Normal"/>
    <w:next w:val="Normal"/>
    <w:link w:val="TitleChar"/>
    <w:uiPriority w:val="10"/>
    <w:qFormat/>
    <w:rsid w:val="00585E0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85E0A"/>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6CB"/>
    <w:pPr>
      <w:spacing w:after="0" w:line="240" w:lineRule="atLeast"/>
    </w:pPr>
    <w:rPr>
      <w:rFonts w:ascii="Georgia" w:eastAsia="Times New Roman" w:hAnsi="Georgia" w:cs="Times New Roman"/>
      <w:sz w:val="18"/>
      <w:szCs w:val="24"/>
    </w:rPr>
  </w:style>
  <w:style w:type="paragraph" w:styleId="Heading1">
    <w:name w:val="heading 1"/>
    <w:aliases w:val="Livello 1,ITT t1,PA Chapter,TE,Level 1,h1"/>
    <w:basedOn w:val="Normal"/>
    <w:next w:val="BodytextJustified"/>
    <w:link w:val="Heading1Char"/>
    <w:qFormat/>
    <w:rsid w:val="00E326CB"/>
    <w:pPr>
      <w:numPr>
        <w:numId w:val="1"/>
      </w:numPr>
      <w:spacing w:before="240" w:after="240" w:line="240" w:lineRule="auto"/>
      <w:outlineLvl w:val="0"/>
    </w:pPr>
    <w:rPr>
      <w:b/>
      <w:caps/>
      <w:sz w:val="28"/>
    </w:rPr>
  </w:style>
  <w:style w:type="paragraph" w:styleId="Heading2">
    <w:name w:val="heading 2"/>
    <w:aliases w:val="H2,h2"/>
    <w:basedOn w:val="Normal"/>
    <w:next w:val="BodytextJustified"/>
    <w:link w:val="Heading2Char"/>
    <w:qFormat/>
    <w:rsid w:val="00E326CB"/>
    <w:pPr>
      <w:keepNext/>
      <w:numPr>
        <w:ilvl w:val="1"/>
        <w:numId w:val="1"/>
      </w:numPr>
      <w:spacing w:before="240" w:after="120" w:line="240" w:lineRule="auto"/>
      <w:outlineLvl w:val="1"/>
    </w:pPr>
    <w:rPr>
      <w:rFonts w:cs="Arial"/>
      <w:b/>
      <w:bCs/>
      <w:iCs/>
      <w:sz w:val="28"/>
      <w:szCs w:val="28"/>
    </w:rPr>
  </w:style>
  <w:style w:type="paragraph" w:styleId="Heading3">
    <w:name w:val="heading 3"/>
    <w:aliases w:val="H3,h3,Heading 3 Char1 Char,Heading 3 Char Char Char,H3 Char Char Char,h3 Char Char Char,H3 Char1 Char,h3 Char1 Char,Heading 3 Char1 Char Char1 Char,Heading 3 Char Char Char Char1 Char,H3 Char Char Char Char1 Char,Heading 3 Char1"/>
    <w:basedOn w:val="Normal"/>
    <w:next w:val="BodytextJustified"/>
    <w:link w:val="Heading3Char"/>
    <w:qFormat/>
    <w:rsid w:val="00E326CB"/>
    <w:pPr>
      <w:keepNext/>
      <w:numPr>
        <w:ilvl w:val="2"/>
        <w:numId w:val="1"/>
      </w:numPr>
      <w:spacing w:before="240" w:after="120" w:line="240" w:lineRule="auto"/>
      <w:outlineLvl w:val="2"/>
    </w:pPr>
    <w:rPr>
      <w:rFonts w:cs="Arial"/>
      <w:b/>
      <w:bCs/>
      <w:i/>
      <w:sz w:val="26"/>
      <w:szCs w:val="26"/>
    </w:rPr>
  </w:style>
  <w:style w:type="paragraph" w:styleId="Heading4">
    <w:name w:val="heading 4"/>
    <w:basedOn w:val="Normal"/>
    <w:next w:val="BodytextJustified"/>
    <w:link w:val="Heading4Char"/>
    <w:qFormat/>
    <w:rsid w:val="00E326CB"/>
    <w:pPr>
      <w:keepNext/>
      <w:numPr>
        <w:ilvl w:val="3"/>
        <w:numId w:val="1"/>
      </w:numPr>
      <w:spacing w:before="240" w:after="120" w:line="240" w:lineRule="auto"/>
      <w:outlineLvl w:val="3"/>
    </w:pPr>
    <w:rPr>
      <w:b/>
      <w:bCs/>
      <w:sz w:val="24"/>
      <w:szCs w:val="28"/>
    </w:rPr>
  </w:style>
  <w:style w:type="paragraph" w:styleId="Heading5">
    <w:name w:val="heading 5"/>
    <w:basedOn w:val="Normal"/>
    <w:next w:val="BodytextJustified"/>
    <w:link w:val="Heading5Char"/>
    <w:qFormat/>
    <w:rsid w:val="00E326CB"/>
    <w:pPr>
      <w:keepNext/>
      <w:numPr>
        <w:ilvl w:val="4"/>
        <w:numId w:val="1"/>
      </w:numPr>
      <w:spacing w:before="240" w:after="60" w:line="240" w:lineRule="auto"/>
      <w:outlineLvl w:val="4"/>
    </w:pPr>
    <w:rPr>
      <w:b/>
      <w:bCs/>
      <w:i/>
      <w:iCs/>
      <w:sz w:val="24"/>
      <w:szCs w:val="26"/>
    </w:rPr>
  </w:style>
  <w:style w:type="paragraph" w:styleId="Heading6">
    <w:name w:val="heading 6"/>
    <w:basedOn w:val="Normal"/>
    <w:next w:val="BodytextJustified"/>
    <w:link w:val="Heading6Char"/>
    <w:qFormat/>
    <w:rsid w:val="00E326CB"/>
    <w:pPr>
      <w:numPr>
        <w:ilvl w:val="5"/>
        <w:numId w:val="1"/>
      </w:numPr>
      <w:spacing w:before="240" w:after="60" w:line="240" w:lineRule="auto"/>
      <w:outlineLvl w:val="5"/>
    </w:pPr>
    <w:rPr>
      <w:bCs/>
      <w:sz w:val="24"/>
      <w:szCs w:val="22"/>
    </w:rPr>
  </w:style>
  <w:style w:type="paragraph" w:styleId="Heading7">
    <w:name w:val="heading 7"/>
    <w:basedOn w:val="Normal"/>
    <w:next w:val="BodytextJustified"/>
    <w:link w:val="Heading7Char"/>
    <w:qFormat/>
    <w:rsid w:val="00E326CB"/>
    <w:pPr>
      <w:numPr>
        <w:ilvl w:val="6"/>
        <w:numId w:val="1"/>
      </w:numPr>
      <w:spacing w:before="240" w:after="60" w:line="240" w:lineRule="auto"/>
      <w:outlineLvl w:val="6"/>
    </w:pPr>
    <w:rPr>
      <w:i/>
      <w:sz w:val="24"/>
    </w:rPr>
  </w:style>
  <w:style w:type="paragraph" w:styleId="Heading8">
    <w:name w:val="heading 8"/>
    <w:basedOn w:val="Normal"/>
    <w:next w:val="BodytextJustified"/>
    <w:link w:val="Heading8Char"/>
    <w:qFormat/>
    <w:rsid w:val="00E326CB"/>
    <w:pPr>
      <w:numPr>
        <w:ilvl w:val="7"/>
        <w:numId w:val="1"/>
      </w:numPr>
      <w:spacing w:before="240" w:after="60" w:line="240" w:lineRule="auto"/>
      <w:outlineLvl w:val="7"/>
    </w:pPr>
    <w:rPr>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ivello 1 Char,ITT t1 Char,PA Chapter Char,TE Char,Level 1 Char,h1 Char"/>
    <w:basedOn w:val="DefaultParagraphFont"/>
    <w:link w:val="Heading1"/>
    <w:rsid w:val="00E326CB"/>
    <w:rPr>
      <w:rFonts w:ascii="Georgia" w:eastAsia="Times New Roman" w:hAnsi="Georgia" w:cs="Times New Roman"/>
      <w:b/>
      <w:caps/>
      <w:sz w:val="28"/>
      <w:szCs w:val="24"/>
    </w:rPr>
  </w:style>
  <w:style w:type="character" w:customStyle="1" w:styleId="Heading2Char">
    <w:name w:val="Heading 2 Char"/>
    <w:aliases w:val="H2 Char,h2 Char"/>
    <w:basedOn w:val="DefaultParagraphFont"/>
    <w:link w:val="Heading2"/>
    <w:rsid w:val="00E326CB"/>
    <w:rPr>
      <w:rFonts w:ascii="Georgia" w:eastAsia="Times New Roman" w:hAnsi="Georgia" w:cs="Arial"/>
      <w:b/>
      <w:bCs/>
      <w:iCs/>
      <w:sz w:val="28"/>
      <w:szCs w:val="28"/>
    </w:rPr>
  </w:style>
  <w:style w:type="character" w:customStyle="1" w:styleId="Heading3Char">
    <w:name w:val="Heading 3 Char"/>
    <w:aliases w:val="H3 Char,h3 Char,Heading 3 Char1 Char Char,Heading 3 Char Char Char Char,H3 Char Char Char Char,h3 Char Char Char Char,H3 Char1 Char Char,h3 Char1 Char Char,Heading 3 Char1 Char Char1 Char Char,Heading 3 Char Char Char Char1 Char Char"/>
    <w:basedOn w:val="DefaultParagraphFont"/>
    <w:link w:val="Heading3"/>
    <w:rsid w:val="00E326CB"/>
    <w:rPr>
      <w:rFonts w:ascii="Georgia" w:eastAsia="Times New Roman" w:hAnsi="Georgia" w:cs="Arial"/>
      <w:b/>
      <w:bCs/>
      <w:i/>
      <w:sz w:val="26"/>
      <w:szCs w:val="26"/>
    </w:rPr>
  </w:style>
  <w:style w:type="character" w:customStyle="1" w:styleId="Heading4Char">
    <w:name w:val="Heading 4 Char"/>
    <w:basedOn w:val="DefaultParagraphFont"/>
    <w:link w:val="Heading4"/>
    <w:rsid w:val="00E326CB"/>
    <w:rPr>
      <w:rFonts w:ascii="Georgia" w:eastAsia="Times New Roman" w:hAnsi="Georgia" w:cs="Times New Roman"/>
      <w:b/>
      <w:bCs/>
      <w:sz w:val="24"/>
      <w:szCs w:val="28"/>
    </w:rPr>
  </w:style>
  <w:style w:type="character" w:customStyle="1" w:styleId="Heading5Char">
    <w:name w:val="Heading 5 Char"/>
    <w:basedOn w:val="DefaultParagraphFont"/>
    <w:link w:val="Heading5"/>
    <w:rsid w:val="00E326CB"/>
    <w:rPr>
      <w:rFonts w:ascii="Georgia" w:eastAsia="Times New Roman" w:hAnsi="Georgia" w:cs="Times New Roman"/>
      <w:b/>
      <w:bCs/>
      <w:i/>
      <w:iCs/>
      <w:sz w:val="24"/>
      <w:szCs w:val="26"/>
    </w:rPr>
  </w:style>
  <w:style w:type="character" w:customStyle="1" w:styleId="Heading6Char">
    <w:name w:val="Heading 6 Char"/>
    <w:basedOn w:val="DefaultParagraphFont"/>
    <w:link w:val="Heading6"/>
    <w:rsid w:val="00E326CB"/>
    <w:rPr>
      <w:rFonts w:ascii="Georgia" w:eastAsia="Times New Roman" w:hAnsi="Georgia" w:cs="Times New Roman"/>
      <w:bCs/>
      <w:sz w:val="24"/>
    </w:rPr>
  </w:style>
  <w:style w:type="character" w:customStyle="1" w:styleId="Heading7Char">
    <w:name w:val="Heading 7 Char"/>
    <w:basedOn w:val="DefaultParagraphFont"/>
    <w:link w:val="Heading7"/>
    <w:rsid w:val="00E326CB"/>
    <w:rPr>
      <w:rFonts w:ascii="Georgia" w:eastAsia="Times New Roman" w:hAnsi="Georgia" w:cs="Times New Roman"/>
      <w:i/>
      <w:sz w:val="24"/>
      <w:szCs w:val="24"/>
    </w:rPr>
  </w:style>
  <w:style w:type="character" w:customStyle="1" w:styleId="Heading8Char">
    <w:name w:val="Heading 8 Char"/>
    <w:basedOn w:val="DefaultParagraphFont"/>
    <w:link w:val="Heading8"/>
    <w:rsid w:val="00E326CB"/>
    <w:rPr>
      <w:rFonts w:ascii="Georgia" w:eastAsia="Times New Roman" w:hAnsi="Georgia" w:cs="Times New Roman"/>
      <w:iCs/>
      <w:sz w:val="24"/>
      <w:szCs w:val="24"/>
    </w:rPr>
  </w:style>
  <w:style w:type="paragraph" w:customStyle="1" w:styleId="BodytextJustified">
    <w:name w:val="Body text Justified"/>
    <w:basedOn w:val="Normal"/>
    <w:link w:val="BodytextJustifiedChar"/>
    <w:rsid w:val="00E326CB"/>
    <w:pPr>
      <w:spacing w:line="240" w:lineRule="auto"/>
      <w:jc w:val="both"/>
    </w:pPr>
    <w:rPr>
      <w:sz w:val="24"/>
      <w:szCs w:val="20"/>
    </w:rPr>
  </w:style>
  <w:style w:type="paragraph" w:customStyle="1" w:styleId="Appendix">
    <w:name w:val="Appendix"/>
    <w:basedOn w:val="Heading1"/>
    <w:next w:val="BodytextJustified"/>
    <w:rsid w:val="00E326CB"/>
    <w:pPr>
      <w:keepNext/>
      <w:numPr>
        <w:ilvl w:val="8"/>
      </w:numPr>
      <w:tabs>
        <w:tab w:val="clear" w:pos="3067"/>
        <w:tab w:val="num" w:pos="1890"/>
      </w:tabs>
      <w:spacing w:before="0"/>
      <w:ind w:hanging="2178"/>
      <w:outlineLvl w:val="8"/>
    </w:pPr>
    <w:rPr>
      <w:szCs w:val="20"/>
    </w:rPr>
  </w:style>
  <w:style w:type="character" w:customStyle="1" w:styleId="BodytextJustifiedChar">
    <w:name w:val="Body text Justified Char"/>
    <w:link w:val="BodytextJustified"/>
    <w:rsid w:val="00E326CB"/>
    <w:rPr>
      <w:rFonts w:ascii="Georgia" w:eastAsia="Times New Roman" w:hAnsi="Georgia" w:cs="Times New Roman"/>
      <w:sz w:val="24"/>
      <w:szCs w:val="20"/>
    </w:rPr>
  </w:style>
  <w:style w:type="paragraph" w:styleId="Title">
    <w:name w:val="Title"/>
    <w:basedOn w:val="Normal"/>
    <w:next w:val="Normal"/>
    <w:link w:val="TitleChar"/>
    <w:uiPriority w:val="10"/>
    <w:qFormat/>
    <w:rsid w:val="00585E0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85E0A"/>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282</Words>
  <Characters>1610</Characters>
  <Application>Microsoft Macintosh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ESA</Company>
  <LinksUpToDate>false</LinksUpToDate>
  <CharactersWithSpaces>1889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Olivier Perat</dc:creator>
  <cp:lastModifiedBy>Denis Lacombe</cp:lastModifiedBy>
  <cp:revision>2</cp:revision>
  <dcterms:created xsi:type="dcterms:W3CDTF">2014-07-08T10:04:00Z</dcterms:created>
  <dcterms:modified xsi:type="dcterms:W3CDTF">2014-07-08T10:04:00Z</dcterms:modified>
</cp:coreProperties>
</file>