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9B" w:rsidRPr="00E66DFD" w:rsidRDefault="009E1868" w:rsidP="00E66DFD">
      <w:pPr>
        <w:pStyle w:val="Title"/>
        <w:jc w:val="center"/>
        <w:rPr>
          <w:sz w:val="44"/>
        </w:rPr>
      </w:pPr>
      <w:r w:rsidRPr="009E1868">
        <w:rPr>
          <w:sz w:val="44"/>
        </w:rPr>
        <w:t>Investigation of fatigue and failure mechanisms of low power circulators and isolators</w:t>
      </w:r>
    </w:p>
    <w:p w:rsidR="0028019B" w:rsidRDefault="0028019B" w:rsidP="00E326CB">
      <w:pPr>
        <w:pStyle w:val="BodytextJustified"/>
      </w:pPr>
      <w:r>
        <w:t>Company</w:t>
      </w:r>
      <w:r w:rsidR="009D200C">
        <w:t xml:space="preserve"> : </w:t>
      </w:r>
      <w:r w:rsidR="00681A47">
        <w:t>Cobham</w:t>
      </w:r>
      <w:r w:rsidR="008D354A">
        <w:t xml:space="preserve"> </w:t>
      </w:r>
    </w:p>
    <w:p w:rsidR="0028019B" w:rsidRPr="00D87A02" w:rsidRDefault="0028019B" w:rsidP="00E326CB">
      <w:pPr>
        <w:pStyle w:val="BodytextJustified"/>
      </w:pPr>
    </w:p>
    <w:tbl>
      <w:tblPr>
        <w:tblW w:w="9952" w:type="dxa"/>
        <w:jc w:val="center"/>
        <w:tblLook w:val="01E0" w:firstRow="1" w:lastRow="1" w:firstColumn="1" w:lastColumn="1" w:noHBand="0" w:noVBand="0"/>
      </w:tblPr>
      <w:tblGrid>
        <w:gridCol w:w="2212"/>
        <w:gridCol w:w="7740"/>
      </w:tblGrid>
      <w:tr w:rsidR="00E326CB" w:rsidRPr="00CB4E62" w:rsidTr="00681A47">
        <w:trPr>
          <w:trHeight w:val="410"/>
          <w:jc w:val="center"/>
        </w:trPr>
        <w:tc>
          <w:tcPr>
            <w:tcW w:w="2212" w:type="dxa"/>
            <w:shd w:val="clear" w:color="auto" w:fill="auto"/>
          </w:tcPr>
          <w:p w:rsidR="00E326CB" w:rsidRPr="0028019B" w:rsidRDefault="0028019B" w:rsidP="00681A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E66DFD">
              <w:rPr>
                <w:sz w:val="20"/>
                <w:szCs w:val="20"/>
              </w:rPr>
              <w:t xml:space="preserve"> </w:t>
            </w:r>
            <w:r w:rsidR="00681A47">
              <w:rPr>
                <w:sz w:val="20"/>
                <w:szCs w:val="20"/>
              </w:rPr>
              <w:t>NA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E326CB" w:rsidP="00681A47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sz w:val="20"/>
                <w:szCs w:val="20"/>
              </w:rPr>
              <w:t xml:space="preserve">Target  TRL </w:t>
            </w:r>
            <w:r w:rsidR="00681A47">
              <w:rPr>
                <w:sz w:val="20"/>
                <w:szCs w:val="20"/>
              </w:rPr>
              <w:t>NA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E326CB" w:rsidP="00681A47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rFonts w:cs="Arial"/>
                <w:sz w:val="20"/>
                <w:szCs w:val="20"/>
              </w:rPr>
              <w:t>Achieved TRL</w:t>
            </w:r>
            <w:r w:rsidR="00E66DFD">
              <w:rPr>
                <w:rFonts w:cs="Arial"/>
                <w:sz w:val="20"/>
                <w:szCs w:val="20"/>
              </w:rPr>
              <w:t xml:space="preserve"> </w:t>
            </w:r>
            <w:r w:rsidR="00681A47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E66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60406A" w:rsidP="0060406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September</w:t>
            </w:r>
            <w:r w:rsidR="00E66DFD">
              <w:rPr>
                <w:rFonts w:cs="Arial"/>
                <w:sz w:val="20"/>
                <w:szCs w:val="20"/>
              </w:rPr>
              <w:t xml:space="preserve"> 20</w:t>
            </w:r>
            <w:r>
              <w:rPr>
                <w:rFonts w:cs="Arial"/>
                <w:sz w:val="20"/>
                <w:szCs w:val="20"/>
              </w:rPr>
              <w:t>12</w:t>
            </w:r>
            <w:r w:rsidR="00E66DFD">
              <w:rPr>
                <w:rFonts w:cs="Arial"/>
                <w:sz w:val="20"/>
                <w:szCs w:val="20"/>
              </w:rPr>
              <w:t xml:space="preserve">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 w:rsidR="00E66DFD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September</w:t>
            </w:r>
            <w:r w:rsidR="00E66DFD">
              <w:rPr>
                <w:rFonts w:cs="Arial"/>
                <w:sz w:val="20"/>
                <w:szCs w:val="20"/>
              </w:rPr>
              <w:t xml:space="preserve"> 201</w:t>
            </w:r>
            <w:r>
              <w:rPr>
                <w:rFonts w:cs="Arial"/>
                <w:sz w:val="20"/>
                <w:szCs w:val="20"/>
              </w:rPr>
              <w:t>5</w:t>
            </w: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Introduction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line="226" w:lineRule="exact"/>
              <w:ind w:left="64" w:right="-2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key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lli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oads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but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aspec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l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before="1" w:line="240" w:lineRule="auto"/>
              <w:ind w:left="64" w:right="-2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docu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espec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,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no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or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q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ESC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E326CB" w:rsidRPr="00CB4E62" w:rsidRDefault="00E326CB" w:rsidP="009D200C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5D4EDD" w:rsidRDefault="005D4EDD" w:rsidP="005D4EDD">
            <w:pPr>
              <w:autoSpaceDE w:val="0"/>
              <w:autoSpaceDN w:val="0"/>
              <w:adjustRightInd w:val="0"/>
              <w:spacing w:before="3" w:line="100" w:lineRule="exact"/>
              <w:rPr>
                <w:rFonts w:ascii="Times New Roman" w:eastAsiaTheme="minorHAnsi" w:hAnsi="Times New Roman"/>
                <w:sz w:val="10"/>
                <w:szCs w:val="10"/>
              </w:rPr>
            </w:pPr>
          </w:p>
          <w:p w:rsidR="005D4EDD" w:rsidRDefault="005D4EDD" w:rsidP="005D4EDD">
            <w:pPr>
              <w:autoSpaceDE w:val="0"/>
              <w:autoSpaceDN w:val="0"/>
              <w:adjustRightInd w:val="0"/>
              <w:spacing w:line="239" w:lineRule="auto"/>
              <w:ind w:left="113" w:right="59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ob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j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unded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j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h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ue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echan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ow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such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cu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assess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x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x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um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so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nece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SC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spec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(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.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g.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or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proofErr w:type="spellEnd"/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een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ng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q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)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B47FBC" w:rsidRPr="00CB4E62" w:rsidRDefault="00B47FBC" w:rsidP="00B47FBC">
            <w:pPr>
              <w:autoSpaceDE w:val="0"/>
              <w:autoSpaceDN w:val="0"/>
              <w:adjustRightInd w:val="0"/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line="226" w:lineRule="exact"/>
              <w:ind w:left="113" w:right="-20"/>
              <w:rPr>
                <w:rFonts w:ascii="Arial" w:eastAsiaTheme="minorHAnsi" w:hAnsi="Arial" w:cs="Arial"/>
                <w:color w:val="231F2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echn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cal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su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has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been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chno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es,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r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k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s.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cons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ass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,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app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cab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q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pass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has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been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ad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line="226" w:lineRule="exact"/>
              <w:ind w:left="113" w:right="-2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han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ed,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wi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ant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s,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ph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of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,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ode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s.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El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ent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l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gue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ode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used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ct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x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um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ess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g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(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on,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sho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k</w:t>
            </w:r>
            <w:r>
              <w:rPr>
                <w:rFonts w:ascii="Times New Roman" w:eastAsiaTheme="minorHAnsi" w:hAnsi="Times New Roman"/>
                <w:color w:val="231F20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po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)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x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um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ber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ant</w:t>
            </w:r>
            <w:r>
              <w:rPr>
                <w:rFonts w:ascii="Times New Roman" w:eastAsiaTheme="minorHAnsi" w:hAnsi="Times New Roman"/>
                <w:color w:val="231F20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en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has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been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ab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shed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(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l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spec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on,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4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ECA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)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9D200C" w:rsidRDefault="009D200C" w:rsidP="009D200C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w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app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d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op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-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ec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or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y.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done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by</w:t>
            </w:r>
            <w:r>
              <w:rPr>
                <w:rFonts w:ascii="Times New Roman" w:eastAsiaTheme="minorHAnsi" w:hAnsi="Times New Roman"/>
                <w:color w:val="231F20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eans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Times New Roman" w:eastAsiaTheme="minorHAnsi" w:hAnsi="Times New Roman"/>
                <w:color w:val="231F20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echan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cal</w:t>
            </w:r>
            <w:r>
              <w:rPr>
                <w:rFonts w:ascii="Times New Roman" w:eastAsiaTheme="minorHAnsi" w:hAnsi="Times New Roman"/>
                <w:color w:val="231F20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us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ng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El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231F20"/>
                <w:spacing w:val="-4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od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Arial" w:eastAsiaTheme="minorHAnsi" w:hAnsi="Arial" w:cs="Arial"/>
                <w:color w:val="231F20"/>
                <w:spacing w:val="2"/>
                <w:sz w:val="22"/>
                <w:szCs w:val="22"/>
              </w:rPr>
              <w:t>g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  <w:proofErr w:type="spellEnd"/>
          </w:p>
          <w:p w:rsidR="009D200C" w:rsidRDefault="009D200C" w:rsidP="009D200C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ces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c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v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ua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e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ng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pe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o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r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m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ed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and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ana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l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y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sed</w:t>
            </w:r>
            <w:r>
              <w:rPr>
                <w:rFonts w:ascii="Times New Roman" w:eastAsiaTheme="minorHAnsi" w:hAnsi="Times New Roman"/>
                <w:color w:val="231F20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he</w:t>
            </w:r>
            <w:r>
              <w:rPr>
                <w:rFonts w:ascii="Times New Roman" w:eastAsiaTheme="minorHAnsi" w:hAnsi="Times New Roman"/>
                <w:color w:val="231F20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4"/>
                <w:sz w:val="22"/>
                <w:szCs w:val="22"/>
              </w:rPr>
              <w:t>f</w:t>
            </w:r>
            <w:r>
              <w:rPr>
                <w:rFonts w:ascii="Arial" w:eastAsiaTheme="minorHAnsi" w:hAnsi="Arial" w:cs="Arial"/>
                <w:color w:val="231F20"/>
                <w:spacing w:val="-1"/>
                <w:sz w:val="22"/>
                <w:szCs w:val="22"/>
              </w:rPr>
              <w:t>i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nal</w:t>
            </w:r>
            <w:r>
              <w:rPr>
                <w:rFonts w:ascii="Times New Roman" w:eastAsiaTheme="minorHAnsi" w:hAnsi="Times New Roman"/>
                <w:color w:val="231F20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1"/>
                <w:sz w:val="22"/>
                <w:szCs w:val="22"/>
              </w:rPr>
              <w:t>t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a</w:t>
            </w:r>
            <w:r>
              <w:rPr>
                <w:rFonts w:ascii="Arial" w:eastAsiaTheme="minorHAnsi" w:hAnsi="Arial" w:cs="Arial"/>
                <w:color w:val="231F20"/>
                <w:spacing w:val="-2"/>
                <w:sz w:val="22"/>
                <w:szCs w:val="22"/>
              </w:rPr>
              <w:t>s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k</w:t>
            </w:r>
            <w:r>
              <w:rPr>
                <w:rFonts w:ascii="Times New Roman" w:eastAsiaTheme="minorHAnsi" w:hAnsi="Times New Roman"/>
                <w:color w:val="231F20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eastAsiaTheme="minorHAnsi" w:hAnsi="Arial" w:cs="Arial"/>
                <w:color w:val="231F20"/>
                <w:spacing w:val="-3"/>
                <w:sz w:val="22"/>
                <w:szCs w:val="22"/>
              </w:rPr>
              <w:t>7</w:t>
            </w:r>
            <w:r>
              <w:rPr>
                <w:rFonts w:ascii="Arial" w:eastAsiaTheme="minorHAnsi" w:hAnsi="Arial" w:cs="Arial"/>
                <w:color w:val="231F20"/>
                <w:sz w:val="22"/>
                <w:szCs w:val="22"/>
              </w:rPr>
              <w:t>.</w:t>
            </w:r>
          </w:p>
          <w:p w:rsidR="00E326CB" w:rsidRPr="00CB4E62" w:rsidRDefault="00E326CB" w:rsidP="00E66DFD">
            <w:pPr>
              <w:pBdr>
                <w:bottom w:val="threeDEmboss" w:sz="24" w:space="1" w:color="auto"/>
              </w:pBdr>
              <w:autoSpaceDE w:val="0"/>
              <w:autoSpaceDN w:val="0"/>
              <w:adjustRightInd w:val="0"/>
              <w:spacing w:after="120"/>
              <w:ind w:firstLine="408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CB4E62" w:rsidRDefault="005D4EDD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Earth Observation - Telecommunication</w:t>
            </w:r>
          </w:p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CB4E62" w:rsidRDefault="00E326CB" w:rsidP="005D4EDD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E326CB" w:rsidRPr="00CB4E62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CF7355" w:rsidRPr="009D200C" w:rsidRDefault="005D4EDD" w:rsidP="00E66DFD">
            <w:pPr>
              <w:jc w:val="both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hyperlink r:id="rId6" w:history="1">
              <w:r>
                <w:rPr>
                  <w:rFonts w:ascii="Arial" w:hAnsi="Arial" w:cs="Arial"/>
                  <w:color w:val="3366CC"/>
                  <w:sz w:val="20"/>
                  <w:szCs w:val="20"/>
                </w:rPr>
                <w:t xml:space="preserve">Investigation of Failure Mechanisms of Low Power Isolators </w:t>
              </w:r>
            </w:hyperlink>
            <w:r w:rsidR="00CF7355">
              <w:rPr>
                <w:rFonts w:ascii="Verdana" w:hAnsi="Verdana"/>
                <w:sz w:val="17"/>
                <w:szCs w:val="17"/>
              </w:rPr>
              <w:t>– SPCD 2013</w:t>
            </w:r>
            <w:bookmarkStart w:id="0" w:name="_GoBack"/>
            <w:bookmarkEnd w:id="0"/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9D200C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</w:tc>
      </w:tr>
    </w:tbl>
    <w:p w:rsidR="008E5652" w:rsidRDefault="008E5652" w:rsidP="00834115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5D4EDD"/>
    <w:rsid w:val="0060406A"/>
    <w:rsid w:val="00610720"/>
    <w:rsid w:val="00617EBC"/>
    <w:rsid w:val="00641115"/>
    <w:rsid w:val="00670942"/>
    <w:rsid w:val="00681A47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34115"/>
    <w:rsid w:val="0085362B"/>
    <w:rsid w:val="00854401"/>
    <w:rsid w:val="00856474"/>
    <w:rsid w:val="00882271"/>
    <w:rsid w:val="008A3C32"/>
    <w:rsid w:val="008B1907"/>
    <w:rsid w:val="008C4F6B"/>
    <w:rsid w:val="008D354A"/>
    <w:rsid w:val="008E5652"/>
    <w:rsid w:val="008E7945"/>
    <w:rsid w:val="009121C5"/>
    <w:rsid w:val="009145CD"/>
    <w:rsid w:val="009160F9"/>
    <w:rsid w:val="0096295C"/>
    <w:rsid w:val="009921CA"/>
    <w:rsid w:val="00994723"/>
    <w:rsid w:val="009A447D"/>
    <w:rsid w:val="009D200C"/>
    <w:rsid w:val="009E1868"/>
    <w:rsid w:val="009E443E"/>
    <w:rsid w:val="00A57B04"/>
    <w:rsid w:val="00A64612"/>
    <w:rsid w:val="00A777F4"/>
    <w:rsid w:val="00A815E7"/>
    <w:rsid w:val="00AB6CE3"/>
    <w:rsid w:val="00AE1DD2"/>
    <w:rsid w:val="00AF2497"/>
    <w:rsid w:val="00B47FBC"/>
    <w:rsid w:val="00B7567A"/>
    <w:rsid w:val="00B84889"/>
    <w:rsid w:val="00BA0D85"/>
    <w:rsid w:val="00BB31BA"/>
    <w:rsid w:val="00BB42FF"/>
    <w:rsid w:val="00BB76E5"/>
    <w:rsid w:val="00BD2FCE"/>
    <w:rsid w:val="00BE6843"/>
    <w:rsid w:val="00BF21D3"/>
    <w:rsid w:val="00C37B6D"/>
    <w:rsid w:val="00C412D4"/>
    <w:rsid w:val="00CC013C"/>
    <w:rsid w:val="00CC09D3"/>
    <w:rsid w:val="00CC5BCB"/>
    <w:rsid w:val="00CF1A9A"/>
    <w:rsid w:val="00CF7355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66DFD"/>
    <w:rsid w:val="00E771B2"/>
    <w:rsid w:val="00F33CD8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cies.org/download/webDocumentFile?id=6087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Olivier Perat</cp:lastModifiedBy>
  <cp:revision>3</cp:revision>
  <dcterms:created xsi:type="dcterms:W3CDTF">2014-07-08T21:52:00Z</dcterms:created>
  <dcterms:modified xsi:type="dcterms:W3CDTF">2014-07-08T22:01:00Z</dcterms:modified>
</cp:coreProperties>
</file>