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9D960D" w14:textId="26A3008D" w:rsidR="00734AB2" w:rsidRPr="00EA7959" w:rsidRDefault="00734AB2" w:rsidP="002D632F">
      <w:pPr>
        <w:pStyle w:val="graphic"/>
        <w:rPr>
          <w:lang w:val="en-GB"/>
        </w:rPr>
      </w:pPr>
      <w:r w:rsidRPr="00EA7959">
        <w:rPr>
          <w:lang w:val="en-GB"/>
        </w:rPr>
        <w:fldChar w:fldCharType="begin"/>
      </w:r>
      <w:r w:rsidRPr="00EA7959">
        <w:rPr>
          <w:lang w:val="en-GB"/>
        </w:rPr>
        <w:instrText xml:space="preserve">  </w:instrText>
      </w:r>
      <w:r w:rsidRPr="00EA7959">
        <w:rPr>
          <w:lang w:val="en-GB"/>
        </w:rPr>
        <w:fldChar w:fldCharType="end"/>
      </w:r>
      <w:r w:rsidR="00CF2405">
        <w:rPr>
          <w:noProof/>
          <w:lang w:val="en-GB"/>
        </w:rPr>
        <w:drawing>
          <wp:inline distT="0" distB="0" distL="0" distR="0" wp14:anchorId="299BE462" wp14:editId="2ACC51FC">
            <wp:extent cx="4295775" cy="2571750"/>
            <wp:effectExtent l="0" t="0" r="0" b="0"/>
            <wp:docPr id="22" name="Picture 22" descr="ecss-logo-capture10July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css-logo-capture10July200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95775" cy="2571750"/>
                    </a:xfrm>
                    <a:prstGeom prst="rect">
                      <a:avLst/>
                    </a:prstGeom>
                    <a:noFill/>
                    <a:ln>
                      <a:noFill/>
                    </a:ln>
                  </pic:spPr>
                </pic:pic>
              </a:graphicData>
            </a:graphic>
          </wp:inline>
        </w:drawing>
      </w:r>
    </w:p>
    <w:p w14:paraId="389225B3" w14:textId="3F5075C8" w:rsidR="00681322" w:rsidRPr="00EA7959" w:rsidRDefault="00CF2405" w:rsidP="00F40DC5">
      <w:pPr>
        <w:pStyle w:val="DocumentTitle"/>
        <w:pBdr>
          <w:bottom w:val="single" w:sz="48" w:space="1" w:color="0000FF"/>
        </w:pBdr>
      </w:pPr>
      <w:r>
        <w:rPr>
          <w:noProof/>
        </w:rPr>
        <mc:AlternateContent>
          <mc:Choice Requires="wps">
            <w:drawing>
              <wp:anchor distT="0" distB="0" distL="114300" distR="114300" simplePos="0" relativeHeight="251632128" behindDoc="0" locked="1" layoutInCell="1" allowOverlap="1" wp14:anchorId="5C9557F8" wp14:editId="28459E5F">
                <wp:simplePos x="0" y="0"/>
                <wp:positionH relativeFrom="page">
                  <wp:posOffset>3960495</wp:posOffset>
                </wp:positionH>
                <wp:positionV relativeFrom="page">
                  <wp:posOffset>9001125</wp:posOffset>
                </wp:positionV>
                <wp:extent cx="2774315" cy="853440"/>
                <wp:effectExtent l="0" t="0" r="0" b="3810"/>
                <wp:wrapSquare wrapText="bothSides"/>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315"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E745E" w14:textId="77777777" w:rsidR="00331568" w:rsidRDefault="00331568" w:rsidP="00D97761">
                            <w:pPr>
                              <w:pStyle w:val="ECSSsecretariat"/>
                              <w:spacing w:before="0"/>
                            </w:pPr>
                            <w:r>
                              <w:t>ECSS Secretariat</w:t>
                            </w:r>
                          </w:p>
                          <w:p w14:paraId="2BA3478A" w14:textId="77777777" w:rsidR="00331568" w:rsidRDefault="00331568" w:rsidP="00D97761">
                            <w:pPr>
                              <w:pStyle w:val="ECSSsecretariat"/>
                              <w:spacing w:before="0"/>
                            </w:pPr>
                            <w:r>
                              <w:t>ESA-ESTEC</w:t>
                            </w:r>
                          </w:p>
                          <w:p w14:paraId="31FC49AF" w14:textId="3528C8A2" w:rsidR="00331568" w:rsidRDefault="00331568" w:rsidP="00D97761">
                            <w:pPr>
                              <w:pStyle w:val="ECSSsecretariat"/>
                              <w:spacing w:before="0"/>
                            </w:pPr>
                            <w:r>
                              <w:t xml:space="preserve">Requirements &amp; Standards </w:t>
                            </w:r>
                            <w:ins w:id="0" w:author="Klaus Ehrlich" w:date="2022-09-02T16:58:00Z">
                              <w:r>
                                <w:t>Section</w:t>
                              </w:r>
                            </w:ins>
                            <w:del w:id="1" w:author="Klaus Ehrlich" w:date="2022-09-02T16:58:00Z">
                              <w:r w:rsidDel="00D720F1">
                                <w:delText>Division</w:delText>
                              </w:r>
                            </w:del>
                          </w:p>
                          <w:p w14:paraId="36A37C2B" w14:textId="77777777" w:rsidR="00331568" w:rsidRPr="00916686" w:rsidRDefault="00331568" w:rsidP="00D97761">
                            <w:pPr>
                              <w:pStyle w:val="ECSSsecretariat"/>
                            </w:pPr>
                            <w:r>
                              <w:t xml:space="preserve">Noordwijk, The </w:t>
                            </w:r>
                            <w:smartTag w:uri="urn:schemas-microsoft-com:office:smarttags" w:element="place">
                              <w:smartTag w:uri="urn:schemas-microsoft-com:office:smarttags" w:element="PlaceType">
                                <w:smartTag w:uri="urn:schemas-microsoft-com:office:smarttags" w:element="country-region">
                                  <w:r>
                                    <w:t>Netherlands</w:t>
                                  </w:r>
                                </w:smartTag>
                              </w:smartTag>
                            </w:smartTag>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9557F8" id="_x0000_t202" coordsize="21600,21600" o:spt="202" path="m,l,21600r21600,l21600,xe">
                <v:stroke joinstyle="miter"/>
                <v:path gradientshapeok="t" o:connecttype="rect"/>
              </v:shapetype>
              <v:shape id="Text Box 3" o:spid="_x0000_s1026" type="#_x0000_t202" style="position:absolute;left:0;text-align:left;margin-left:311.85pt;margin-top:708.75pt;width:218.45pt;height:67.2pt;z-index:251632128;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" filled="f" stroked="f">
                <v:textbox>
                  <w:txbxContent>
                    <w:p w14:paraId="7D5E745E" w14:textId="77777777" w:rsidR="00331568" w:rsidRDefault="00331568" w:rsidP="00D97761">
                      <w:pPr>
                        <w:pStyle w:val="ECSSsecretariat"/>
                        <w:spacing w:before="0"/>
                      </w:pPr>
                      <w:r>
                        <w:t>ECSS Secretariat</w:t>
                      </w:r>
                    </w:p>
                    <w:p w14:paraId="2BA3478A" w14:textId="77777777" w:rsidR="00331568" w:rsidRDefault="00331568" w:rsidP="00D97761">
                      <w:pPr>
                        <w:pStyle w:val="ECSSsecretariat"/>
                        <w:spacing w:before="0"/>
                      </w:pPr>
                      <w:r>
                        <w:t>ESA-ESTEC</w:t>
                      </w:r>
                    </w:p>
                    <w:p w14:paraId="31FC49AF" w14:textId="3528C8A2" w:rsidR="00331568" w:rsidRDefault="00331568" w:rsidP="00D97761">
                      <w:pPr>
                        <w:pStyle w:val="ECSSsecretariat"/>
                        <w:spacing w:before="0"/>
                      </w:pPr>
                      <w:r>
                        <w:t xml:space="preserve">Requirements &amp; Standards </w:t>
                      </w:r>
                      <w:ins w:id="2" w:author="Klaus Ehrlich" w:date="2022-09-02T16:58:00Z">
                        <w:r>
                          <w:t>Section</w:t>
                        </w:r>
                      </w:ins>
                      <w:del w:id="3" w:author="Klaus Ehrlich" w:date="2022-09-02T16:58:00Z">
                        <w:r w:rsidDel="00D720F1">
                          <w:delText>Division</w:delText>
                        </w:r>
                      </w:del>
                    </w:p>
                    <w:p w14:paraId="36A37C2B" w14:textId="77777777" w:rsidR="00331568" w:rsidRPr="00916686" w:rsidRDefault="00331568" w:rsidP="00D97761">
                      <w:pPr>
                        <w:pStyle w:val="ECSSsecretariat"/>
                      </w:pPr>
                      <w:r>
                        <w:t xml:space="preserve">Noordwijk, The </w:t>
                      </w:r>
                      <w:smartTag w:uri="urn:schemas-microsoft-com:office:smarttags" w:element="place">
                        <w:smartTag w:uri="urn:schemas-microsoft-com:office:smarttags" w:element="PlaceType">
                          <w:smartTag w:uri="urn:schemas-microsoft-com:office:smarttags" w:element="country-region">
                            <w:r>
                              <w:t>Netherlands</w:t>
                            </w:r>
                          </w:smartTag>
                        </w:smartTag>
                      </w:smartTag>
                    </w:p>
                  </w:txbxContent>
                </v:textbox>
                <w10:wrap type="square" anchorx="page" anchory="page"/>
                <w10:anchorlock/>
              </v:shape>
            </w:pict>
          </mc:Fallback>
        </mc:AlternateContent>
      </w:r>
      <w:fldSimple w:instr=" DOCPROPERTY  &quot;ECSS Discipline&quot;  \* MERGEFORMAT ">
        <w:r w:rsidR="0010683D">
          <w:t>Space product assurance</w:t>
        </w:r>
      </w:fldSimple>
    </w:p>
    <w:p w14:paraId="43D9F132" w14:textId="39E5FDA6" w:rsidR="00AE0CE6" w:rsidRPr="00EA7959" w:rsidRDefault="00071157" w:rsidP="008C3941">
      <w:pPr>
        <w:pStyle w:val="Subtitle"/>
      </w:pPr>
      <w:fldSimple w:instr=" SUBJECT  \* FirstCap  \* MERGEFORMAT ">
        <w:r w:rsidR="0010683D">
          <w:t>Detection of organic contamination of surfaces by infrared spectroscopy</w:t>
        </w:r>
      </w:fldSimple>
    </w:p>
    <w:p w14:paraId="1B06D8DE" w14:textId="121A40C1" w:rsidR="00793720" w:rsidRPr="00EA7959" w:rsidRDefault="00141264" w:rsidP="00E91455">
      <w:pPr>
        <w:pStyle w:val="paragraph"/>
        <w:pageBreakBefore/>
        <w:spacing w:before="1560"/>
        <w:ind w:left="0"/>
        <w:rPr>
          <w:rFonts w:ascii="Arial" w:hAnsi="Arial" w:cs="Arial"/>
          <w:b/>
        </w:rPr>
      </w:pPr>
      <w:r w:rsidRPr="00EA7959">
        <w:rPr>
          <w:rFonts w:ascii="Arial" w:hAnsi="Arial" w:cs="Arial"/>
          <w:b/>
        </w:rPr>
        <w:lastRenderedPageBreak/>
        <w:t>Foreword</w:t>
      </w:r>
    </w:p>
    <w:p w14:paraId="70BA7DFC" w14:textId="3E82D804" w:rsidR="00B33581" w:rsidRPr="00EA7959" w:rsidRDefault="00B33581" w:rsidP="00E326C5">
      <w:pPr>
        <w:pStyle w:val="paragraph"/>
        <w:ind w:left="0"/>
      </w:pPr>
      <w:del w:id="4" w:author="Klaus Ehrlich [2]" w:date="2024-04-24T18:06:00Z">
        <w:r w:rsidRPr="00EA7959" w:rsidDel="003F720C">
          <w:delText>This Standard is one of the series of ECSS Standards intended to be applied together for the management, engineering</w:delText>
        </w:r>
        <w:r w:rsidR="009C34BB" w:rsidDel="003F720C">
          <w:delText>,</w:delText>
        </w:r>
        <w:r w:rsidRPr="00EA7959" w:rsidDel="003F720C">
          <w:delText xml:space="preserve"> product assurance </w:delText>
        </w:r>
        <w:r w:rsidR="009C34BB" w:rsidDel="003F720C">
          <w:delText xml:space="preserve">and sustainability </w:delText>
        </w:r>
        <w:r w:rsidRPr="00EA7959" w:rsidDel="003F720C">
          <w:delText xml:space="preserve">in space projects and applications. </w:delText>
        </w:r>
      </w:del>
      <w:r w:rsidRPr="00EA7959">
        <w:t>ECSS is a cooperative effort of the European Space Agency, national space agencies and European industry associations for the purpose of developing and maintaining common standards. Requirements in this Standard are defined in terms of what shall be accomplished, rather than in terms of how to organize and perform the necessary work. This allows existing organizational structures and methods to be applied where they are effective, and for the structures and methods to evolve as necessary without rewriting the standards.</w:t>
      </w:r>
    </w:p>
    <w:p w14:paraId="3D80155F" w14:textId="156C37DE" w:rsidR="008B3956" w:rsidRPr="00EA7959" w:rsidRDefault="008B3956" w:rsidP="008B3956">
      <w:pPr>
        <w:pStyle w:val="paragraph"/>
        <w:ind w:left="0"/>
      </w:pPr>
      <w:r w:rsidRPr="00EA7959">
        <w:t xml:space="preserve">This Standard has been prepared by the </w:t>
      </w:r>
      <w:ins w:id="5" w:author="Klaus Ehrlich [2]" w:date="2024-07-16T14:43:00Z" w16du:dateUtc="2024-07-16T12:43:00Z">
        <w:r w:rsidR="003122FC">
          <w:fldChar w:fldCharType="begin"/>
        </w:r>
        <w:r w:rsidR="003122FC">
          <w:instrText xml:space="preserve"> DOCPROPERTY  "ECSS Working Group"  \* MERGEFORMAT </w:instrText>
        </w:r>
      </w:ins>
      <w:r w:rsidR="003122FC">
        <w:fldChar w:fldCharType="separate"/>
      </w:r>
      <w:r w:rsidR="0010683D">
        <w:t>ECSS-Q-ST-70-05C Rev.2</w:t>
      </w:r>
      <w:ins w:id="6" w:author="Klaus Ehrlich [2]" w:date="2024-07-16T14:43:00Z" w16du:dateUtc="2024-07-16T12:43:00Z">
        <w:r w:rsidR="003122FC">
          <w:fldChar w:fldCharType="end"/>
        </w:r>
      </w:ins>
      <w:del w:id="7" w:author="Klaus Ehrlich [2]" w:date="2024-07-16T14:43:00Z" w16du:dateUtc="2024-07-16T12:43:00Z">
        <w:r w:rsidRPr="00EA7959" w:rsidDel="003122FC">
          <w:delText>ECSS Executive Secretariat</w:delText>
        </w:r>
      </w:del>
      <w:r w:rsidRPr="00EA7959">
        <w:t xml:space="preserve"> </w:t>
      </w:r>
      <w:r w:rsidR="00861F8E">
        <w:t xml:space="preserve">reviewed </w:t>
      </w:r>
      <w:r w:rsidRPr="00EA7959">
        <w:t>and approved by the ECSS Technical Authority.</w:t>
      </w:r>
    </w:p>
    <w:p w14:paraId="75C0BBD8" w14:textId="77777777" w:rsidR="00793720" w:rsidRPr="00EA7959" w:rsidRDefault="00793720" w:rsidP="007E5D58">
      <w:pPr>
        <w:pStyle w:val="paragraph"/>
        <w:spacing w:before="2040"/>
        <w:ind w:left="0"/>
        <w:rPr>
          <w:rFonts w:ascii="Arial" w:hAnsi="Arial" w:cs="Arial"/>
          <w:b/>
        </w:rPr>
      </w:pPr>
      <w:r w:rsidRPr="00EA7959">
        <w:rPr>
          <w:rFonts w:ascii="Arial" w:hAnsi="Arial" w:cs="Arial"/>
          <w:b/>
        </w:rPr>
        <w:t>Disclaimer</w:t>
      </w:r>
    </w:p>
    <w:p w14:paraId="7DF3419B" w14:textId="77777777" w:rsidR="00793720" w:rsidRPr="00EA7959" w:rsidRDefault="00793720" w:rsidP="00E326C5">
      <w:pPr>
        <w:pStyle w:val="paragraph"/>
        <w:ind w:left="0"/>
      </w:pPr>
      <w:r w:rsidRPr="00EA7959">
        <w:t xml:space="preserve">ECSS does not provide any warranty whatsoever, whether expressed, implied, or statutory, including, but not limited to, any warranty of merchantability or fitness for a particular purpose or any warranty that the contents of the item are error-free. In no respect shall ECSS incur any liability for any damages, including, but not limited to, direct, indirect, special, or consequential damages arising out of, resulting from, or in any way connected to the use of this </w:t>
      </w:r>
      <w:r w:rsidR="003A0BD6" w:rsidRPr="00EA7959">
        <w:t>S</w:t>
      </w:r>
      <w:r w:rsidRPr="00EA7959">
        <w:t>tandard, wheth</w:t>
      </w:r>
      <w:r w:rsidR="001C3FA2" w:rsidRPr="00EA7959">
        <w:t>er or not based upon warranty, business agreement</w:t>
      </w:r>
      <w:r w:rsidRPr="00EA7959">
        <w:t>, tort, or otherwise; whether or not injury was sustained by persons or property or otherwise; and whether or not loss was sustained from, or arose out of, the results of, the item, or any services that may be provided by ECSS.</w:t>
      </w:r>
    </w:p>
    <w:p w14:paraId="7828C620" w14:textId="5BFD2842" w:rsidR="00793720" w:rsidRPr="007151BE" w:rsidRDefault="00793720" w:rsidP="007151BE">
      <w:pPr>
        <w:tabs>
          <w:tab w:val="left" w:pos="1560"/>
        </w:tabs>
        <w:spacing w:before="2040"/>
        <w:rPr>
          <w:rFonts w:ascii="Palatino Linotype" w:hAnsi="Palatino Linotype"/>
          <w:sz w:val="20"/>
          <w:szCs w:val="20"/>
        </w:rPr>
      </w:pPr>
      <w:r w:rsidRPr="007151BE">
        <w:rPr>
          <w:rFonts w:ascii="Palatino Linotype" w:hAnsi="Palatino Linotype"/>
          <w:sz w:val="20"/>
          <w:szCs w:val="20"/>
        </w:rPr>
        <w:t xml:space="preserve">Published by: </w:t>
      </w:r>
      <w:r w:rsidRPr="007151BE">
        <w:rPr>
          <w:rFonts w:ascii="Palatino Linotype" w:hAnsi="Palatino Linotype"/>
          <w:sz w:val="20"/>
          <w:szCs w:val="20"/>
        </w:rPr>
        <w:tab/>
        <w:t xml:space="preserve">ESA Requirements and Standards </w:t>
      </w:r>
      <w:ins w:id="8" w:author="Klaus Ehrlich" w:date="2022-09-02T16:58:00Z">
        <w:r w:rsidR="00D720F1">
          <w:rPr>
            <w:rFonts w:ascii="Palatino Linotype" w:hAnsi="Palatino Linotype"/>
            <w:sz w:val="20"/>
            <w:szCs w:val="20"/>
          </w:rPr>
          <w:t>Section</w:t>
        </w:r>
      </w:ins>
      <w:del w:id="9" w:author="Klaus Ehrlich" w:date="2022-09-02T16:58:00Z">
        <w:r w:rsidRPr="007151BE" w:rsidDel="00D720F1">
          <w:rPr>
            <w:rFonts w:ascii="Palatino Linotype" w:hAnsi="Palatino Linotype"/>
            <w:sz w:val="20"/>
            <w:szCs w:val="20"/>
          </w:rPr>
          <w:delText>Division</w:delText>
        </w:r>
      </w:del>
    </w:p>
    <w:p w14:paraId="4F45AC57" w14:textId="77777777" w:rsidR="00793720" w:rsidRPr="007151BE" w:rsidRDefault="00793720" w:rsidP="007151BE">
      <w:pPr>
        <w:tabs>
          <w:tab w:val="left" w:pos="1560"/>
        </w:tabs>
        <w:spacing w:before="0"/>
        <w:rPr>
          <w:rFonts w:ascii="Palatino Linotype" w:hAnsi="Palatino Linotype"/>
          <w:sz w:val="20"/>
          <w:szCs w:val="20"/>
        </w:rPr>
      </w:pPr>
      <w:r w:rsidRPr="007151BE">
        <w:rPr>
          <w:rFonts w:ascii="Palatino Linotype" w:hAnsi="Palatino Linotype"/>
          <w:sz w:val="20"/>
          <w:szCs w:val="20"/>
        </w:rPr>
        <w:tab/>
        <w:t>ESTEC, P.O. Box 299,</w:t>
      </w:r>
    </w:p>
    <w:p w14:paraId="3EF1630B" w14:textId="77777777" w:rsidR="00793720" w:rsidRPr="007151BE" w:rsidRDefault="00793720" w:rsidP="007151BE">
      <w:pPr>
        <w:tabs>
          <w:tab w:val="left" w:pos="1560"/>
        </w:tabs>
        <w:spacing w:before="0"/>
        <w:rPr>
          <w:rFonts w:ascii="Palatino Linotype" w:hAnsi="Palatino Linotype"/>
          <w:sz w:val="20"/>
          <w:szCs w:val="20"/>
        </w:rPr>
      </w:pPr>
      <w:r w:rsidRPr="007151BE">
        <w:rPr>
          <w:rFonts w:ascii="Palatino Linotype" w:hAnsi="Palatino Linotype"/>
          <w:sz w:val="20"/>
          <w:szCs w:val="20"/>
        </w:rPr>
        <w:tab/>
        <w:t>2200 AG Noordwijk</w:t>
      </w:r>
    </w:p>
    <w:p w14:paraId="4D7163E1" w14:textId="77777777" w:rsidR="00793720" w:rsidRPr="007151BE" w:rsidRDefault="00793720" w:rsidP="007151BE">
      <w:pPr>
        <w:tabs>
          <w:tab w:val="left" w:pos="1560"/>
        </w:tabs>
        <w:spacing w:before="0"/>
        <w:rPr>
          <w:rFonts w:ascii="Palatino Linotype" w:hAnsi="Palatino Linotype"/>
          <w:sz w:val="20"/>
          <w:szCs w:val="20"/>
        </w:rPr>
      </w:pPr>
      <w:r w:rsidRPr="007151BE">
        <w:rPr>
          <w:rFonts w:ascii="Palatino Linotype" w:hAnsi="Palatino Linotype"/>
          <w:sz w:val="20"/>
          <w:szCs w:val="20"/>
        </w:rPr>
        <w:tab/>
        <w:t>The Netherlands</w:t>
      </w:r>
    </w:p>
    <w:p w14:paraId="12118223" w14:textId="41C9B5EA" w:rsidR="00793720" w:rsidRPr="007151BE" w:rsidRDefault="00793720" w:rsidP="007151BE">
      <w:pPr>
        <w:tabs>
          <w:tab w:val="left" w:pos="1560"/>
        </w:tabs>
        <w:spacing w:before="0"/>
        <w:rPr>
          <w:rFonts w:ascii="Palatino Linotype" w:hAnsi="Palatino Linotype"/>
          <w:sz w:val="20"/>
          <w:szCs w:val="20"/>
        </w:rPr>
      </w:pPr>
      <w:r w:rsidRPr="007151BE">
        <w:rPr>
          <w:rFonts w:ascii="Palatino Linotype" w:hAnsi="Palatino Linotype"/>
          <w:sz w:val="20"/>
          <w:szCs w:val="20"/>
        </w:rPr>
        <w:t xml:space="preserve">Copyright: </w:t>
      </w:r>
      <w:r w:rsidRPr="007151BE">
        <w:rPr>
          <w:rFonts w:ascii="Palatino Linotype" w:hAnsi="Palatino Linotype"/>
          <w:sz w:val="20"/>
          <w:szCs w:val="20"/>
        </w:rPr>
        <w:tab/>
      </w:r>
      <w:ins w:id="10" w:author="Klaus Ehrlich" w:date="2022-06-29T15:31:00Z">
        <w:r w:rsidR="007151BE" w:rsidRPr="007151BE">
          <w:rPr>
            <w:rFonts w:ascii="Palatino Linotype" w:hAnsi="Palatino Linotype"/>
            <w:sz w:val="20"/>
            <w:szCs w:val="20"/>
          </w:rPr>
          <w:t>202</w:t>
        </w:r>
      </w:ins>
      <w:ins w:id="11" w:author="Klaus Ehrlich [2]" w:date="2024-04-24T18:06:00Z">
        <w:r w:rsidR="003F720C">
          <w:rPr>
            <w:rFonts w:ascii="Palatino Linotype" w:hAnsi="Palatino Linotype"/>
            <w:sz w:val="20"/>
            <w:szCs w:val="20"/>
          </w:rPr>
          <w:t>4</w:t>
        </w:r>
      </w:ins>
      <w:del w:id="12" w:author="Klaus Ehrlich" w:date="2022-06-29T15:31:00Z">
        <w:r w:rsidR="009C34BB" w:rsidRPr="007151BE" w:rsidDel="007151BE">
          <w:rPr>
            <w:rFonts w:ascii="Palatino Linotype" w:hAnsi="Palatino Linotype"/>
            <w:sz w:val="20"/>
            <w:szCs w:val="20"/>
          </w:rPr>
          <w:delText>2019</w:delText>
        </w:r>
      </w:del>
      <w:r w:rsidRPr="007151BE">
        <w:rPr>
          <w:rFonts w:ascii="Palatino Linotype" w:hAnsi="Palatino Linotype"/>
          <w:sz w:val="20"/>
          <w:szCs w:val="20"/>
        </w:rPr>
        <w:t xml:space="preserve"> © by the European Space Agency for the members of ECSS</w:t>
      </w:r>
    </w:p>
    <w:p w14:paraId="44BA328F" w14:textId="558EC7C2" w:rsidR="003B3CAA" w:rsidRDefault="003B3CAA" w:rsidP="00065819">
      <w:pPr>
        <w:pStyle w:val="Heading0"/>
      </w:pPr>
      <w:bookmarkStart w:id="13" w:name="_Toc191723605"/>
      <w:bookmarkStart w:id="14" w:name="_Toc172031131"/>
      <w:r w:rsidRPr="00EA7959">
        <w:lastRenderedPageBreak/>
        <w:t>Change log</w:t>
      </w:r>
      <w:bookmarkEnd w:id="13"/>
      <w:bookmarkEnd w:id="14"/>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41"/>
        <w:gridCol w:w="7049"/>
      </w:tblGrid>
      <w:tr w:rsidR="00260ED7" w:rsidRPr="00EA7959" w14:paraId="3A6D116B" w14:textId="77777777" w:rsidTr="00065819">
        <w:tc>
          <w:tcPr>
            <w:tcW w:w="1941" w:type="dxa"/>
          </w:tcPr>
          <w:p w14:paraId="36327A7B" w14:textId="77777777" w:rsidR="00260ED7" w:rsidRPr="00EA7959" w:rsidRDefault="00260ED7" w:rsidP="00CD257A">
            <w:pPr>
              <w:pStyle w:val="TablecellLEFT"/>
            </w:pPr>
            <w:r w:rsidRPr="00EA7959">
              <w:t>ECSS-Q-70-05A</w:t>
            </w:r>
          </w:p>
          <w:p w14:paraId="4991950D" w14:textId="77777777" w:rsidR="00260ED7" w:rsidRPr="00EA7959" w:rsidRDefault="00260ED7" w:rsidP="00CD257A">
            <w:pPr>
              <w:pStyle w:val="TablecellLEFT"/>
            </w:pPr>
            <w:r w:rsidRPr="00EA7959">
              <w:t>31 August 2005</w:t>
            </w:r>
          </w:p>
        </w:tc>
        <w:tc>
          <w:tcPr>
            <w:tcW w:w="7049" w:type="dxa"/>
          </w:tcPr>
          <w:p w14:paraId="711001CA" w14:textId="77777777" w:rsidR="00260ED7" w:rsidRPr="00EA7959" w:rsidRDefault="00260ED7" w:rsidP="00260ED7">
            <w:pPr>
              <w:pStyle w:val="paragraph"/>
              <w:ind w:left="0"/>
            </w:pPr>
            <w:r w:rsidRPr="00EA7959">
              <w:t xml:space="preserve">First issue </w:t>
            </w:r>
          </w:p>
          <w:p w14:paraId="0E219C12" w14:textId="77777777" w:rsidR="00260ED7" w:rsidRPr="00EA7959" w:rsidRDefault="00260ED7" w:rsidP="00260ED7">
            <w:pPr>
              <w:pStyle w:val="paragraph"/>
              <w:ind w:left="0"/>
            </w:pPr>
            <w:r w:rsidRPr="00EA7959">
              <w:t>Transforming ESA PSS-01-705 into an ECSS Standard</w:t>
            </w:r>
          </w:p>
        </w:tc>
      </w:tr>
      <w:tr w:rsidR="00260ED7" w:rsidRPr="00EA7959" w14:paraId="1F4B340F" w14:textId="77777777" w:rsidTr="00065819">
        <w:tc>
          <w:tcPr>
            <w:tcW w:w="1941" w:type="dxa"/>
          </w:tcPr>
          <w:p w14:paraId="0541F62A" w14:textId="77777777" w:rsidR="00260ED7" w:rsidRPr="00EA7959" w:rsidRDefault="00260ED7" w:rsidP="00CD257A">
            <w:pPr>
              <w:pStyle w:val="TablecellLEFT"/>
            </w:pPr>
            <w:r w:rsidRPr="00EA7959">
              <w:t>ECSS-Q-70-05B</w:t>
            </w:r>
          </w:p>
        </w:tc>
        <w:tc>
          <w:tcPr>
            <w:tcW w:w="7049" w:type="dxa"/>
          </w:tcPr>
          <w:p w14:paraId="4E8D56E3" w14:textId="77777777" w:rsidR="00260ED7" w:rsidRPr="00EA7959" w:rsidRDefault="00260ED7" w:rsidP="00260ED7">
            <w:pPr>
              <w:pStyle w:val="paragraph"/>
              <w:ind w:left="0"/>
            </w:pPr>
            <w:r w:rsidRPr="00EA7959">
              <w:t xml:space="preserve">Never issued </w:t>
            </w:r>
          </w:p>
        </w:tc>
      </w:tr>
      <w:tr w:rsidR="00CF49ED" w:rsidRPr="00EA7959" w14:paraId="7510C6C7" w14:textId="77777777" w:rsidTr="00065819">
        <w:tc>
          <w:tcPr>
            <w:tcW w:w="1941" w:type="dxa"/>
          </w:tcPr>
          <w:p w14:paraId="2318E503" w14:textId="0DDC799B" w:rsidR="00CF49ED" w:rsidRPr="00EA7959" w:rsidRDefault="00FE3B40" w:rsidP="00CD257A">
            <w:pPr>
              <w:pStyle w:val="TablecellLEFT"/>
            </w:pPr>
            <w:r>
              <w:t>ECSS-Q-ST-70-05C</w:t>
            </w:r>
          </w:p>
          <w:p w14:paraId="0D167B76" w14:textId="36CA09ED" w:rsidR="00925A32" w:rsidRPr="00EA7959" w:rsidRDefault="00FE3B40" w:rsidP="00CD257A">
            <w:pPr>
              <w:pStyle w:val="TablecellLEFT"/>
            </w:pPr>
            <w:r>
              <w:t>6 March 2009</w:t>
            </w:r>
          </w:p>
        </w:tc>
        <w:tc>
          <w:tcPr>
            <w:tcW w:w="7049" w:type="dxa"/>
          </w:tcPr>
          <w:p w14:paraId="328B0967" w14:textId="77777777" w:rsidR="004F60C2" w:rsidRPr="00EA7959" w:rsidRDefault="004F60C2" w:rsidP="00260ED7">
            <w:pPr>
              <w:pStyle w:val="paragraph"/>
              <w:ind w:left="0"/>
            </w:pPr>
            <w:r w:rsidRPr="00EA7959">
              <w:t>Second issue</w:t>
            </w:r>
          </w:p>
          <w:p w14:paraId="0DEDC0F9" w14:textId="1E4B5206" w:rsidR="006E35EB" w:rsidRPr="00EA7959" w:rsidRDefault="006E35EB" w:rsidP="006E35EB">
            <w:pPr>
              <w:pStyle w:val="paragraph"/>
              <w:ind w:left="181" w:right="139"/>
            </w:pPr>
          </w:p>
        </w:tc>
      </w:tr>
      <w:tr w:rsidR="009C34BB" w:rsidRPr="00EA7959" w14:paraId="256E7033" w14:textId="77777777" w:rsidTr="00065819">
        <w:tc>
          <w:tcPr>
            <w:tcW w:w="1941" w:type="dxa"/>
          </w:tcPr>
          <w:p w14:paraId="1FA6B495" w14:textId="6F9A7C2D" w:rsidR="009C34BB" w:rsidRPr="00EA7959" w:rsidRDefault="00965561" w:rsidP="009C34BB">
            <w:pPr>
              <w:pStyle w:val="TablecellLEFT"/>
            </w:pPr>
            <w:r>
              <w:t>ECSS-Q-ST-70-05C Rev.1</w:t>
            </w:r>
          </w:p>
          <w:p w14:paraId="596A8E5F" w14:textId="5523D310" w:rsidR="009C34BB" w:rsidRDefault="00965561" w:rsidP="009C34BB">
            <w:pPr>
              <w:pStyle w:val="TablecellLEFT"/>
            </w:pPr>
            <w:r>
              <w:t>15 October 2019</w:t>
            </w:r>
          </w:p>
        </w:tc>
        <w:tc>
          <w:tcPr>
            <w:tcW w:w="7049" w:type="dxa"/>
          </w:tcPr>
          <w:p w14:paraId="67E4AEF9" w14:textId="77777777" w:rsidR="009C34BB" w:rsidRDefault="009C34BB" w:rsidP="009C34BB">
            <w:pPr>
              <w:pStyle w:val="TablecellLEFT"/>
            </w:pPr>
            <w:r>
              <w:t>Second issue Revision 1</w:t>
            </w:r>
          </w:p>
          <w:p w14:paraId="4B1965D7" w14:textId="099B513C" w:rsidR="009C34BB" w:rsidDel="00AD36B6" w:rsidRDefault="006E35EB" w:rsidP="009C34BB">
            <w:pPr>
              <w:pStyle w:val="TablecellLEFT"/>
              <w:rPr>
                <w:del w:id="15" w:author="Klaus Ehrlich" w:date="2020-04-09T18:29:00Z"/>
              </w:rPr>
            </w:pPr>
            <w:del w:id="16" w:author="Klaus Ehrlich" w:date="2020-04-09T18:29:00Z">
              <w:r w:rsidDel="00AD36B6">
                <w:delText>M</w:delText>
              </w:r>
              <w:r w:rsidR="009C34BB" w:rsidDel="00AD36B6">
                <w:delText>ajor changes between ECSS-Q-ST-70-05C (6 March 2009) and this version are:</w:delText>
              </w:r>
            </w:del>
          </w:p>
          <w:p w14:paraId="2864CBB6" w14:textId="6BF98E5B" w:rsidR="009C34BB" w:rsidDel="00AD36B6" w:rsidRDefault="00861F8E" w:rsidP="006E35EB">
            <w:pPr>
              <w:pStyle w:val="TablecellLEFT"/>
              <w:numPr>
                <w:ilvl w:val="0"/>
                <w:numId w:val="86"/>
              </w:numPr>
              <w:jc w:val="both"/>
              <w:rPr>
                <w:del w:id="17" w:author="Klaus Ehrlich" w:date="2020-04-09T18:29:00Z"/>
              </w:rPr>
            </w:pPr>
            <w:del w:id="18" w:author="Klaus Ehrlich" w:date="2020-04-09T18:29:00Z">
              <w:r w:rsidRPr="00861F8E" w:rsidDel="00AD36B6">
                <w:delText>Update of the Standard to include the European Regulation "Registration, Evaluation, Authorisation and Restriction of Chemicals (REACH)" leading to addition of requirements and addition of informative Annex I "REACH exemption documentatio</w:delText>
              </w:r>
              <w:r w:rsidDel="00AD36B6">
                <w:delText>n”</w:delText>
              </w:r>
            </w:del>
          </w:p>
          <w:p w14:paraId="3DE7E075" w14:textId="5EAB51DC" w:rsidR="009C34BB" w:rsidDel="00AD36B6" w:rsidRDefault="00861F8E" w:rsidP="006E35EB">
            <w:pPr>
              <w:pStyle w:val="TablecellLEFT"/>
              <w:numPr>
                <w:ilvl w:val="0"/>
                <w:numId w:val="86"/>
              </w:numPr>
              <w:jc w:val="both"/>
              <w:rPr>
                <w:del w:id="19" w:author="Klaus Ehrlich" w:date="2020-04-09T18:29:00Z"/>
              </w:rPr>
            </w:pPr>
            <w:del w:id="20" w:author="Klaus Ehrlich" w:date="2020-04-09T18:29:00Z">
              <w:r w:rsidDel="00AD36B6">
                <w:delText>Implementation of ECSS Change Requests</w:delText>
              </w:r>
            </w:del>
          </w:p>
          <w:p w14:paraId="039AAC18" w14:textId="647B4775" w:rsidR="001277FD" w:rsidDel="00AD36B6" w:rsidRDefault="001277FD" w:rsidP="006E35EB">
            <w:pPr>
              <w:pStyle w:val="TablecellLEFT"/>
              <w:numPr>
                <w:ilvl w:val="0"/>
                <w:numId w:val="86"/>
              </w:numPr>
              <w:jc w:val="both"/>
              <w:rPr>
                <w:del w:id="21" w:author="Klaus Ehrlich" w:date="2020-04-09T18:29:00Z"/>
              </w:rPr>
            </w:pPr>
            <w:del w:id="22" w:author="Klaus Ehrlich" w:date="2020-04-09T18:29:00Z">
              <w:r w:rsidDel="00AD36B6">
                <w:delText>Update of clause 3.1 “Terms defined in other standards</w:delText>
              </w:r>
              <w:r w:rsidR="00782F7F" w:rsidDel="00AD36B6">
                <w:delText>”</w:delText>
              </w:r>
            </w:del>
          </w:p>
          <w:p w14:paraId="5FC8C20C" w14:textId="5E5D3BA8" w:rsidR="00782F7F" w:rsidDel="00AD36B6" w:rsidRDefault="00782F7F" w:rsidP="006E35EB">
            <w:pPr>
              <w:pStyle w:val="TablecellLEFT"/>
              <w:numPr>
                <w:ilvl w:val="0"/>
                <w:numId w:val="86"/>
              </w:numPr>
              <w:jc w:val="both"/>
              <w:rPr>
                <w:del w:id="23" w:author="Klaus Ehrlich" w:date="2020-04-09T18:29:00Z"/>
              </w:rPr>
            </w:pPr>
            <w:del w:id="24" w:author="Klaus Ehrlich" w:date="2020-04-09T18:29:00Z">
              <w:r w:rsidDel="00AD36B6">
                <w:delText>Update of clause 3.3 “Abbreviated terms”</w:delText>
              </w:r>
            </w:del>
          </w:p>
          <w:p w14:paraId="33C94271" w14:textId="20F2703F" w:rsidR="00782F7F" w:rsidDel="00AD36B6" w:rsidRDefault="003761DD" w:rsidP="006E35EB">
            <w:pPr>
              <w:pStyle w:val="TablecellLEFT"/>
              <w:numPr>
                <w:ilvl w:val="0"/>
                <w:numId w:val="86"/>
              </w:numPr>
              <w:jc w:val="both"/>
              <w:rPr>
                <w:del w:id="25" w:author="Klaus Ehrlich" w:date="2020-04-09T18:29:00Z"/>
              </w:rPr>
            </w:pPr>
            <w:del w:id="26" w:author="Klaus Ehrlich" w:date="2020-04-09T18:29:00Z">
              <w:r w:rsidDel="00AD36B6">
                <w:delText>Clause 3.4 “Nomenclature” added</w:delText>
              </w:r>
            </w:del>
          </w:p>
          <w:p w14:paraId="4B06BB19" w14:textId="5FCBB04F" w:rsidR="009C34BB" w:rsidRPr="006E35EB" w:rsidDel="00AD36B6" w:rsidRDefault="00367BFB" w:rsidP="006E35EB">
            <w:pPr>
              <w:pStyle w:val="TablecellLEFT"/>
              <w:numPr>
                <w:ilvl w:val="0"/>
                <w:numId w:val="86"/>
              </w:numPr>
              <w:jc w:val="both"/>
              <w:rPr>
                <w:del w:id="27" w:author="Klaus Ehrlich" w:date="2020-04-09T18:29:00Z"/>
              </w:rPr>
            </w:pPr>
            <w:del w:id="28" w:author="Klaus Ehrlich" w:date="2020-04-09T18:29:00Z">
              <w:r w:rsidDel="00AD36B6">
                <w:delText xml:space="preserve">Informative </w:delText>
              </w:r>
              <w:r w:rsidR="0071245A" w:rsidDel="00AD36B6">
                <w:delText>Annex I</w:delText>
              </w:r>
              <w:r w:rsidDel="00AD36B6">
                <w:delText xml:space="preserve"> “REACH exemption documentation” added</w:delText>
              </w:r>
            </w:del>
          </w:p>
          <w:p w14:paraId="5C4483F3" w14:textId="2437B42C" w:rsidR="00861F8E" w:rsidDel="00AD36B6" w:rsidRDefault="00861F8E" w:rsidP="009C34BB">
            <w:pPr>
              <w:pStyle w:val="TablecellLEFT"/>
              <w:rPr>
                <w:del w:id="29" w:author="Klaus Ehrlich" w:date="2020-04-09T18:29:00Z"/>
                <w:u w:val="single"/>
              </w:rPr>
            </w:pPr>
          </w:p>
          <w:p w14:paraId="4B86E143" w14:textId="2C0DDA95" w:rsidR="009C34BB" w:rsidRPr="00060885" w:rsidDel="00AD36B6" w:rsidRDefault="009C34BB" w:rsidP="00861F8E">
            <w:pPr>
              <w:pStyle w:val="TablecellLEFT"/>
              <w:keepNext/>
              <w:rPr>
                <w:del w:id="30" w:author="Klaus Ehrlich" w:date="2020-04-09T18:29:00Z"/>
                <w:u w:val="single"/>
              </w:rPr>
            </w:pPr>
            <w:del w:id="31" w:author="Klaus Ehrlich" w:date="2020-04-09T18:29:00Z">
              <w:r w:rsidRPr="00060885" w:rsidDel="00AD36B6">
                <w:rPr>
                  <w:u w:val="single"/>
                </w:rPr>
                <w:delText>Detailed Change Record:</w:delText>
              </w:r>
            </w:del>
          </w:p>
          <w:p w14:paraId="6DDB4072" w14:textId="2232500A" w:rsidR="009C34BB" w:rsidRPr="00A71FAB" w:rsidDel="00AD36B6" w:rsidRDefault="002163CF" w:rsidP="009C34BB">
            <w:pPr>
              <w:pStyle w:val="TablecellLEFT"/>
              <w:rPr>
                <w:del w:id="32" w:author="Klaus Ehrlich" w:date="2020-04-09T18:29:00Z"/>
              </w:rPr>
            </w:pPr>
            <w:del w:id="33" w:author="Klaus Ehrlich" w:date="2020-04-09T18:29:00Z">
              <w:r w:rsidDel="00AD36B6">
                <w:delText>Added requirements:</w:delText>
              </w:r>
            </w:del>
          </w:p>
          <w:p w14:paraId="0F44461C" w14:textId="3EA07E31" w:rsidR="009C34BB" w:rsidDel="00AD36B6" w:rsidRDefault="00A110E1" w:rsidP="006E35EB">
            <w:pPr>
              <w:pStyle w:val="TablecellLEFT"/>
              <w:numPr>
                <w:ilvl w:val="0"/>
                <w:numId w:val="86"/>
              </w:numPr>
              <w:rPr>
                <w:del w:id="34" w:author="Klaus Ehrlich" w:date="2020-04-09T18:29:00Z"/>
              </w:rPr>
            </w:pPr>
            <w:del w:id="35" w:author="Klaus Ehrlich" w:date="2020-04-09T18:29:00Z">
              <w:r w:rsidDel="00AD36B6">
                <w:delText>5.1.1h.</w:delText>
              </w:r>
            </w:del>
          </w:p>
          <w:p w14:paraId="11A3CC90" w14:textId="1EA08941" w:rsidR="009C34BB" w:rsidDel="00AD36B6" w:rsidRDefault="009C34BB" w:rsidP="009C34BB">
            <w:pPr>
              <w:pStyle w:val="TablecellLEFT"/>
              <w:rPr>
                <w:del w:id="36" w:author="Klaus Ehrlich" w:date="2020-04-09T18:29:00Z"/>
              </w:rPr>
            </w:pPr>
            <w:del w:id="37" w:author="Klaus Ehrlich" w:date="2020-04-09T18:29:00Z">
              <w:r w:rsidDel="00AD36B6">
                <w:delText>Modified r</w:delText>
              </w:r>
              <w:r w:rsidRPr="00A71FAB" w:rsidDel="00AD36B6">
                <w:delText>equirem</w:delText>
              </w:r>
              <w:r w:rsidDel="00AD36B6">
                <w:delText xml:space="preserve">ents: </w:delText>
              </w:r>
            </w:del>
          </w:p>
          <w:p w14:paraId="53EB7DB6" w14:textId="27B3F3A0" w:rsidR="009C34BB" w:rsidDel="00AD36B6" w:rsidRDefault="006E35EB" w:rsidP="006E35EB">
            <w:pPr>
              <w:pStyle w:val="TablecellLEFT"/>
              <w:numPr>
                <w:ilvl w:val="0"/>
                <w:numId w:val="86"/>
              </w:numPr>
              <w:rPr>
                <w:del w:id="38" w:author="Klaus Ehrlich" w:date="2020-04-09T18:29:00Z"/>
              </w:rPr>
            </w:pPr>
            <w:del w:id="39" w:author="Klaus Ehrlich" w:date="2020-04-09T18:29:00Z">
              <w:r w:rsidDel="00AD36B6">
                <w:delText xml:space="preserve">5.1.1a (comma added); </w:delText>
              </w:r>
              <w:r w:rsidR="00A110E1" w:rsidDel="00AD36B6">
                <w:delText>5.1.1e.</w:delText>
              </w:r>
              <w:r w:rsidR="0071245A" w:rsidDel="00AD36B6">
                <w:delText>; 5.1.5.1c N</w:delText>
              </w:r>
              <w:r w:rsidR="000F2E13" w:rsidDel="00AD36B6">
                <w:delText>ote</w:delText>
              </w:r>
              <w:r w:rsidR="0071245A" w:rsidDel="00AD36B6">
                <w:delText xml:space="preserve"> 3; Table</w:delText>
              </w:r>
              <w:r w:rsidDel="00AD36B6">
                <w:delText> </w:delText>
              </w:r>
              <w:r w:rsidR="0071245A" w:rsidDel="00AD36B6">
                <w:delText>5</w:delText>
              </w:r>
              <w:r w:rsidDel="00AD36B6">
                <w:noBreakHyphen/>
              </w:r>
              <w:r w:rsidR="0071245A" w:rsidDel="00AD36B6">
                <w:delText xml:space="preserve">1 (Footnote </w:delText>
              </w:r>
              <w:r w:rsidR="00D61F45" w:rsidDel="00AD36B6">
                <w:delText>“c”</w:delText>
              </w:r>
              <w:r w:rsidR="0071245A" w:rsidDel="00AD36B6">
                <w:delText xml:space="preserve"> added)</w:delText>
              </w:r>
              <w:r w:rsidR="000D40D7" w:rsidDel="00AD36B6">
                <w:delText>.</w:delText>
              </w:r>
              <w:r w:rsidR="009D79F6" w:rsidDel="00AD36B6">
                <w:delText xml:space="preserve"> </w:delText>
              </w:r>
              <w:r w:rsidR="0057087F" w:rsidDel="00AD36B6">
                <w:delText>Interleaved Notes moved to end of requirement: 5.1.5.2c; 5.1.6a; 5.2.2a; 5.2.3.2a;</w:delText>
              </w:r>
              <w:r w:rsidR="000D40D7" w:rsidDel="00AD36B6">
                <w:delText xml:space="preserve"> 5.4.3.2c.</w:delText>
              </w:r>
            </w:del>
          </w:p>
          <w:p w14:paraId="54B7C6EA" w14:textId="411138DD" w:rsidR="006E35EB" w:rsidRPr="00A71FAB" w:rsidDel="00AD36B6" w:rsidRDefault="006E35EB" w:rsidP="006E35EB">
            <w:pPr>
              <w:pStyle w:val="TablecellLEFT"/>
              <w:rPr>
                <w:del w:id="40" w:author="Klaus Ehrlich" w:date="2020-04-09T18:29:00Z"/>
              </w:rPr>
            </w:pPr>
            <w:del w:id="41" w:author="Klaus Ehrlich" w:date="2020-04-09T18:29:00Z">
              <w:r w:rsidDel="00AD36B6">
                <w:delText xml:space="preserve">Deleted requirements: </w:delText>
              </w:r>
            </w:del>
          </w:p>
          <w:p w14:paraId="2956E01E" w14:textId="5F836F0D" w:rsidR="006E35EB" w:rsidDel="00AD36B6" w:rsidRDefault="006E35EB" w:rsidP="006E35EB">
            <w:pPr>
              <w:pStyle w:val="TablecellLEFT"/>
              <w:numPr>
                <w:ilvl w:val="0"/>
                <w:numId w:val="86"/>
              </w:numPr>
              <w:rPr>
                <w:del w:id="42" w:author="Klaus Ehrlich" w:date="2020-04-09T18:29:00Z"/>
              </w:rPr>
            </w:pPr>
            <w:del w:id="43" w:author="Klaus Ehrlich" w:date="2020-04-09T18:29:00Z">
              <w:r w:rsidDel="00AD36B6">
                <w:delText>none</w:delText>
              </w:r>
            </w:del>
          </w:p>
          <w:p w14:paraId="0C42A150" w14:textId="50482089" w:rsidR="009C34BB" w:rsidDel="00AD36B6" w:rsidRDefault="009C34BB" w:rsidP="009C34BB">
            <w:pPr>
              <w:pStyle w:val="TablecellLEFT"/>
              <w:rPr>
                <w:del w:id="44" w:author="Klaus Ehrlich" w:date="2020-04-09T18:29:00Z"/>
              </w:rPr>
            </w:pPr>
          </w:p>
          <w:p w14:paraId="733326A4" w14:textId="13C60585" w:rsidR="009C34BB" w:rsidDel="00AD36B6" w:rsidRDefault="009C34BB" w:rsidP="009C34BB">
            <w:pPr>
              <w:pStyle w:val="TablecellLEFT"/>
              <w:rPr>
                <w:del w:id="45" w:author="Klaus Ehrlich" w:date="2020-04-09T18:29:00Z"/>
              </w:rPr>
            </w:pPr>
            <w:del w:id="46" w:author="Klaus Ehrlich" w:date="2020-04-09T18:29:00Z">
              <w:r w:rsidDel="00AD36B6">
                <w:delText xml:space="preserve">Editorial changes: </w:delText>
              </w:r>
            </w:del>
          </w:p>
          <w:p w14:paraId="0C5E64B5" w14:textId="4019B2CD" w:rsidR="001277FD" w:rsidDel="00AD36B6" w:rsidRDefault="00A31754" w:rsidP="006E35EB">
            <w:pPr>
              <w:pStyle w:val="TablecellLEFT"/>
              <w:numPr>
                <w:ilvl w:val="0"/>
                <w:numId w:val="86"/>
              </w:numPr>
              <w:rPr>
                <w:del w:id="47" w:author="Klaus Ehrlich" w:date="2020-04-09T18:29:00Z"/>
              </w:rPr>
            </w:pPr>
            <w:del w:id="48" w:author="Klaus Ehrlich" w:date="2020-04-09T18:29:00Z">
              <w:r w:rsidDel="00AD36B6">
                <w:delText>Spelling of term “cleanroom” corrected in document seven times</w:delText>
              </w:r>
            </w:del>
          </w:p>
          <w:p w14:paraId="068506D0" w14:textId="71C609DA" w:rsidR="000F2E13" w:rsidDel="00AD36B6" w:rsidRDefault="0077238E" w:rsidP="000F2E13">
            <w:pPr>
              <w:pStyle w:val="TablecellLEFT"/>
              <w:numPr>
                <w:ilvl w:val="0"/>
                <w:numId w:val="86"/>
              </w:numPr>
              <w:rPr>
                <w:del w:id="49" w:author="Klaus Ehrlich" w:date="2020-04-09T18:29:00Z"/>
              </w:rPr>
            </w:pPr>
            <w:del w:id="50" w:author="Klaus Ehrlich" w:date="2020-04-09T18:29:00Z">
              <w:r w:rsidDel="00AD36B6">
                <w:delText xml:space="preserve">Interleaved Notes </w:delText>
              </w:r>
              <w:r w:rsidR="009D79F6" w:rsidDel="00AD36B6">
                <w:delText>moved to the end of requirement</w:delText>
              </w:r>
              <w:r w:rsidDel="00AD36B6">
                <w:delText xml:space="preserve"> for: 5.1.5.2c; </w:delText>
              </w:r>
              <w:r w:rsidR="00C115E3" w:rsidDel="00AD36B6">
                <w:delText xml:space="preserve">5.1.6a; </w:delText>
              </w:r>
              <w:r w:rsidR="009C5FF5" w:rsidDel="00AD36B6">
                <w:delText xml:space="preserve">5.2.2a; 5.2.3.2a; </w:delText>
              </w:r>
              <w:r w:rsidR="009D79F6" w:rsidDel="00AD36B6">
                <w:delText>5.4.3.2c.</w:delText>
              </w:r>
              <w:r w:rsidR="000F2E13" w:rsidDel="00AD36B6">
                <w:delText xml:space="preserve"> </w:delText>
              </w:r>
            </w:del>
          </w:p>
          <w:p w14:paraId="22F5C1B6" w14:textId="6A0B2E66" w:rsidR="00E45774" w:rsidDel="00AD36B6" w:rsidRDefault="000F2E13" w:rsidP="00E45774">
            <w:pPr>
              <w:pStyle w:val="TablecellLEFT"/>
              <w:numPr>
                <w:ilvl w:val="0"/>
                <w:numId w:val="86"/>
              </w:numPr>
              <w:rPr>
                <w:del w:id="51" w:author="Klaus Ehrlich" w:date="2020-04-09T18:29:00Z"/>
              </w:rPr>
            </w:pPr>
            <w:del w:id="52" w:author="Klaus Ehrlich" w:date="2020-04-09T18:29:00Z">
              <w:r w:rsidDel="00AD36B6">
                <w:lastRenderedPageBreak/>
                <w:delText>Table B-2: Footnote “</w:delText>
              </w:r>
              <w:r w:rsidRPr="006E35EB" w:rsidDel="00AD36B6">
                <w:delText>a</w:delText>
              </w:r>
              <w:r w:rsidDel="00AD36B6">
                <w:delText>” added</w:delText>
              </w:r>
            </w:del>
          </w:p>
          <w:p w14:paraId="5FDD47B9" w14:textId="43A3C95F" w:rsidR="00E45774" w:rsidDel="00AD36B6" w:rsidRDefault="00E45774" w:rsidP="00AD36B6">
            <w:pPr>
              <w:pStyle w:val="TablecellLEFT"/>
              <w:numPr>
                <w:ilvl w:val="0"/>
                <w:numId w:val="86"/>
              </w:numPr>
              <w:rPr>
                <w:del w:id="53" w:author="Klaus Ehrlich" w:date="2020-04-09T18:29:00Z"/>
              </w:rPr>
            </w:pPr>
            <w:del w:id="54" w:author="Klaus Ehrlich" w:date="2020-04-09T18:29:00Z">
              <w:r w:rsidDel="00AD36B6">
                <w:delText>Annex A.2.2 “Special remarks”: PUID number added to Recommendation and applied correct style.</w:delText>
              </w:r>
            </w:del>
          </w:p>
          <w:p w14:paraId="6317DC61" w14:textId="77777777" w:rsidR="009C34BB" w:rsidRPr="00EA7959" w:rsidRDefault="009C34BB" w:rsidP="009C34BB">
            <w:pPr>
              <w:pStyle w:val="paragraph"/>
              <w:ind w:left="0"/>
            </w:pPr>
          </w:p>
        </w:tc>
      </w:tr>
      <w:tr w:rsidR="00A327A6" w:rsidRPr="00EA7959" w14:paraId="72CD8F2A" w14:textId="77777777" w:rsidTr="00065819">
        <w:trPr>
          <w:ins w:id="55" w:author="Klaus Ehrlich [2]" w:date="2024-05-16T14:06:00Z"/>
        </w:trPr>
        <w:tc>
          <w:tcPr>
            <w:tcW w:w="1941" w:type="dxa"/>
          </w:tcPr>
          <w:p w14:paraId="0C27FB73" w14:textId="0DBF3D72" w:rsidR="00A327A6" w:rsidRPr="00960AB8" w:rsidRDefault="00A327A6" w:rsidP="00A327A6">
            <w:pPr>
              <w:pStyle w:val="TablecellLEFT"/>
              <w:rPr>
                <w:ins w:id="56" w:author="Klaus Ehrlich [2]" w:date="2024-05-16T14:07:00Z"/>
              </w:rPr>
            </w:pPr>
            <w:ins w:id="57" w:author="Klaus Ehrlich [2]" w:date="2024-05-16T14:07:00Z">
              <w:r>
                <w:lastRenderedPageBreak/>
                <w:fldChar w:fldCharType="begin"/>
              </w:r>
              <w:r>
                <w:instrText xml:space="preserve"> DOCPROPERTY  "ECSS Standard Number"  \* MERGEFORMAT </w:instrText>
              </w:r>
              <w:r>
                <w:fldChar w:fldCharType="separate"/>
              </w:r>
            </w:ins>
            <w:r w:rsidR="0010683D">
              <w:t>ECSS-Q-ST-70-05C Rev.2</w:t>
            </w:r>
            <w:ins w:id="58" w:author="Klaus Ehrlich [2]" w:date="2024-05-16T14:07:00Z">
              <w:r>
                <w:fldChar w:fldCharType="end"/>
              </w:r>
            </w:ins>
          </w:p>
          <w:p w14:paraId="507AB687" w14:textId="609575D7" w:rsidR="00A327A6" w:rsidRDefault="00A327A6" w:rsidP="00A327A6">
            <w:pPr>
              <w:pStyle w:val="TablecellLEFT"/>
              <w:rPr>
                <w:ins w:id="59" w:author="Klaus Ehrlich [2]" w:date="2024-05-16T14:06:00Z"/>
              </w:rPr>
            </w:pPr>
            <w:ins w:id="60" w:author="Klaus Ehrlich [2]" w:date="2024-05-16T14:07:00Z">
              <w:r>
                <w:fldChar w:fldCharType="begin"/>
              </w:r>
              <w:r>
                <w:instrText xml:space="preserve"> DOCPROPERTY  "ECSS Standard Issue Date"  \* MERGEFORMAT </w:instrText>
              </w:r>
              <w:r>
                <w:fldChar w:fldCharType="separate"/>
              </w:r>
            </w:ins>
            <w:r w:rsidR="0010683D">
              <w:t>1 July 2024</w:t>
            </w:r>
            <w:ins w:id="61" w:author="Klaus Ehrlich [2]" w:date="2024-05-16T14:07:00Z">
              <w:r>
                <w:fldChar w:fldCharType="end"/>
              </w:r>
            </w:ins>
          </w:p>
        </w:tc>
        <w:tc>
          <w:tcPr>
            <w:tcW w:w="7049" w:type="dxa"/>
          </w:tcPr>
          <w:p w14:paraId="33A3CB97" w14:textId="77777777" w:rsidR="00A327A6" w:rsidRDefault="00A327A6" w:rsidP="00A327A6">
            <w:pPr>
              <w:pStyle w:val="TablecellLEFT"/>
              <w:rPr>
                <w:ins w:id="62" w:author="Klaus Ehrlich [2]" w:date="2024-05-16T14:07:00Z"/>
              </w:rPr>
            </w:pPr>
            <w:ins w:id="63" w:author="Klaus Ehrlich [2]" w:date="2024-05-16T14:07:00Z">
              <w:r>
                <w:t>Second issue Revision 2</w:t>
              </w:r>
            </w:ins>
          </w:p>
          <w:p w14:paraId="2DC62FBB" w14:textId="77777777" w:rsidR="00A327A6" w:rsidRDefault="00A327A6" w:rsidP="00A327A6">
            <w:pPr>
              <w:pStyle w:val="TablecellLEFT"/>
              <w:rPr>
                <w:ins w:id="64" w:author="Klaus Ehrlich [2]" w:date="2024-05-16T14:07:00Z"/>
              </w:rPr>
            </w:pPr>
            <w:ins w:id="65" w:author="Klaus Ehrlich [2]" w:date="2024-05-16T14:07:00Z">
              <w:r>
                <w:t>Major changes between ECSS-Q-ST-70-05C Rev.1 (15 October 2019) and this version are:</w:t>
              </w:r>
            </w:ins>
          </w:p>
          <w:p w14:paraId="2721E48A" w14:textId="77777777" w:rsidR="00A327A6" w:rsidRDefault="00A327A6" w:rsidP="00A327A6">
            <w:pPr>
              <w:pStyle w:val="TablecellLEFT"/>
              <w:numPr>
                <w:ilvl w:val="0"/>
                <w:numId w:val="92"/>
              </w:numPr>
              <w:rPr>
                <w:ins w:id="66" w:author="Klaus Ehrlich [2]" w:date="2024-05-16T14:07:00Z"/>
              </w:rPr>
            </w:pPr>
            <w:ins w:id="67" w:author="Klaus Ehrlich [2]" w:date="2024-05-16T14:07:00Z">
              <w:r>
                <w:t>Implementation of Change Requests</w:t>
              </w:r>
            </w:ins>
          </w:p>
          <w:p w14:paraId="5A49402C" w14:textId="77777777" w:rsidR="00A327A6" w:rsidRDefault="00A327A6" w:rsidP="00A327A6">
            <w:pPr>
              <w:pStyle w:val="TablecellLEFT"/>
              <w:numPr>
                <w:ilvl w:val="0"/>
                <w:numId w:val="92"/>
              </w:numPr>
              <w:rPr>
                <w:ins w:id="68" w:author="Klaus Ehrlich [2]" w:date="2024-05-16T14:07:00Z"/>
              </w:rPr>
            </w:pPr>
            <w:ins w:id="69" w:author="Klaus Ehrlich [2]" w:date="2024-05-16T14:07:00Z">
              <w:r>
                <w:t>Term “washing” replaced by the term “rinsing” that is also used in other ECSS Standards</w:t>
              </w:r>
            </w:ins>
          </w:p>
          <w:p w14:paraId="472FC11C" w14:textId="77777777" w:rsidR="00A327A6" w:rsidRPr="0033347D" w:rsidRDefault="00A327A6" w:rsidP="00A327A6">
            <w:pPr>
              <w:pStyle w:val="TablecellLEFT"/>
              <w:numPr>
                <w:ilvl w:val="0"/>
                <w:numId w:val="92"/>
              </w:numPr>
              <w:rPr>
                <w:ins w:id="70" w:author="Klaus Ehrlich [2]" w:date="2024-05-16T14:07:00Z"/>
              </w:rPr>
            </w:pPr>
            <w:ins w:id="71" w:author="Klaus Ehrlich [2]" w:date="2024-05-16T14:07:00Z">
              <w:r>
                <w:t>Clause 5.4.3.5 “Limit of detection” replaced by clause 5.4.3.6 “</w:t>
              </w:r>
              <w:r w:rsidRPr="00AA7840">
                <w:t>Limit of detection for direct method” and clause 5.3.3.7 “Limit of detection and transfer efficiency of the indirect method</w:t>
              </w:r>
              <w:r>
                <w:t>”</w:t>
              </w:r>
            </w:ins>
          </w:p>
          <w:p w14:paraId="0E1022F2" w14:textId="1EC0B69F" w:rsidR="00A327A6" w:rsidRDefault="00A327A6" w:rsidP="00A327A6">
            <w:pPr>
              <w:pStyle w:val="TablecellLEFT"/>
              <w:numPr>
                <w:ilvl w:val="0"/>
                <w:numId w:val="92"/>
              </w:numPr>
              <w:rPr>
                <w:ins w:id="72" w:author="Klaus Ehrlich [2]" w:date="2024-05-16T14:07:00Z"/>
              </w:rPr>
            </w:pPr>
            <w:ins w:id="73" w:author="Klaus Ehrlich [2]" w:date="2024-05-16T14:07:00Z">
              <w:r>
                <w:t xml:space="preserve">Addition of new informative </w:t>
              </w:r>
              <w:r>
                <w:fldChar w:fldCharType="begin"/>
              </w:r>
              <w:r>
                <w:instrText xml:space="preserve"> REF _Ref118117548 \n \h  \* MERGEFORMAT </w:instrText>
              </w:r>
            </w:ins>
            <w:ins w:id="74" w:author="Klaus Ehrlich [2]" w:date="2024-05-16T14:07:00Z">
              <w:r>
                <w:fldChar w:fldCharType="separate"/>
              </w:r>
            </w:ins>
            <w:r w:rsidR="00071157">
              <w:t>Annex J</w:t>
            </w:r>
            <w:ins w:id="75" w:author="Klaus Ehrlich [2]" w:date="2024-05-16T14:07:00Z">
              <w:r>
                <w:fldChar w:fldCharType="end"/>
              </w:r>
              <w:r>
                <w:t xml:space="preserve"> "</w:t>
              </w:r>
              <w:r w:rsidRPr="003677BD">
                <w:t>Establishing Limit of Detection in Direct Method</w:t>
              </w:r>
              <w:r>
                <w:t>”</w:t>
              </w:r>
            </w:ins>
          </w:p>
          <w:p w14:paraId="1C19543D" w14:textId="1C594112" w:rsidR="00A327A6" w:rsidRDefault="00A327A6" w:rsidP="00A327A6">
            <w:pPr>
              <w:pStyle w:val="TablecellLEFT"/>
              <w:numPr>
                <w:ilvl w:val="0"/>
                <w:numId w:val="92"/>
              </w:numPr>
              <w:rPr>
                <w:ins w:id="76" w:author="Klaus Ehrlich [2]" w:date="2024-05-16T14:07:00Z"/>
              </w:rPr>
            </w:pPr>
            <w:ins w:id="77" w:author="Klaus Ehrlich [2]" w:date="2024-05-16T14:07:00Z">
              <w:r>
                <w:t xml:space="preserve">Addition of new informative </w:t>
              </w:r>
              <w:r>
                <w:fldChar w:fldCharType="begin"/>
              </w:r>
              <w:r>
                <w:instrText xml:space="preserve"> REF _Ref97747981 \n \h  \* MERGEFORMAT </w:instrText>
              </w:r>
            </w:ins>
            <w:ins w:id="78" w:author="Klaus Ehrlich [2]" w:date="2024-05-16T14:07:00Z">
              <w:r>
                <w:fldChar w:fldCharType="separate"/>
              </w:r>
            </w:ins>
            <w:r w:rsidR="00071157">
              <w:t>Annex K</w:t>
            </w:r>
            <w:ins w:id="79" w:author="Klaus Ehrlich [2]" w:date="2024-05-16T14:07:00Z">
              <w:r>
                <w:fldChar w:fldCharType="end"/>
              </w:r>
              <w:r>
                <w:t xml:space="preserve"> “</w:t>
              </w:r>
              <w:r w:rsidRPr="003677BD">
                <w:t xml:space="preserve">Establishing Limit of Detection in </w:t>
              </w:r>
              <w:r>
                <w:t>Indirect</w:t>
              </w:r>
              <w:r w:rsidRPr="003677BD">
                <w:t xml:space="preserve"> Method</w:t>
              </w:r>
              <w:r>
                <w:t>”</w:t>
              </w:r>
            </w:ins>
          </w:p>
          <w:p w14:paraId="7D103D27" w14:textId="77777777" w:rsidR="00A327A6" w:rsidRDefault="00A327A6" w:rsidP="00AA7840">
            <w:pPr>
              <w:pStyle w:val="TablecellLEFT"/>
              <w:rPr>
                <w:ins w:id="80" w:author="Klaus Ehrlich [2]" w:date="2024-05-16T14:08:00Z"/>
              </w:rPr>
            </w:pPr>
          </w:p>
          <w:p w14:paraId="7CFD9F56" w14:textId="77777777" w:rsidR="00A327A6" w:rsidRPr="00CF382F" w:rsidRDefault="00A327A6" w:rsidP="00A327A6">
            <w:pPr>
              <w:pStyle w:val="TablecellLEFT"/>
              <w:rPr>
                <w:ins w:id="81" w:author="Klaus Ehrlich [2]" w:date="2024-05-16T14:08:00Z"/>
                <w:b/>
              </w:rPr>
            </w:pPr>
            <w:ins w:id="82" w:author="Klaus Ehrlich [2]" w:date="2024-05-16T14:08:00Z">
              <w:r w:rsidRPr="00CF382F">
                <w:rPr>
                  <w:b/>
                </w:rPr>
                <w:t>Detailed Change Record:</w:t>
              </w:r>
            </w:ins>
          </w:p>
          <w:p w14:paraId="28D6B3DC" w14:textId="77777777" w:rsidR="00A327A6" w:rsidRPr="00CF382F" w:rsidRDefault="00A327A6" w:rsidP="00A327A6">
            <w:pPr>
              <w:pStyle w:val="TablecellLEFT"/>
              <w:rPr>
                <w:ins w:id="83" w:author="Klaus Ehrlich [2]" w:date="2024-05-16T14:08:00Z"/>
              </w:rPr>
            </w:pPr>
            <w:ins w:id="84" w:author="Klaus Ehrlich [2]" w:date="2024-05-16T14:08:00Z">
              <w:r w:rsidRPr="00CF382F">
                <w:t xml:space="preserve">Deleted requirements: </w:t>
              </w:r>
            </w:ins>
          </w:p>
          <w:p w14:paraId="4FBEBE16" w14:textId="305B0719" w:rsidR="00A327A6" w:rsidRPr="00CF382F" w:rsidRDefault="008C0575" w:rsidP="00A327A6">
            <w:pPr>
              <w:pStyle w:val="TablecellLEFT"/>
              <w:rPr>
                <w:ins w:id="85" w:author="Klaus Ehrlich [2]" w:date="2024-05-16T14:08:00Z"/>
              </w:rPr>
            </w:pPr>
            <w:ins w:id="86" w:author="Klaus Ehrlich [2]" w:date="2024-06-18T13:00:00Z">
              <w:r>
                <w:t xml:space="preserve">5.4.3.3d, e; </w:t>
              </w:r>
            </w:ins>
            <w:ins w:id="87" w:author="Klaus Ehrlich [2]" w:date="2024-06-18T13:01:00Z">
              <w:r>
                <w:t>5.4.3.5a to e</w:t>
              </w:r>
            </w:ins>
            <w:ins w:id="88" w:author="Klaus Ehrlich [2]" w:date="2024-06-18T13:18:00Z">
              <w:r w:rsidR="00EA380E">
                <w:t>.</w:t>
              </w:r>
            </w:ins>
          </w:p>
          <w:p w14:paraId="074673E8" w14:textId="77777777" w:rsidR="00A327A6" w:rsidRPr="00CF382F" w:rsidRDefault="00A327A6" w:rsidP="00A327A6">
            <w:pPr>
              <w:pStyle w:val="TablecellLEFT"/>
              <w:rPr>
                <w:ins w:id="89" w:author="Klaus Ehrlich [2]" w:date="2024-05-16T14:08:00Z"/>
              </w:rPr>
            </w:pPr>
            <w:ins w:id="90" w:author="Klaus Ehrlich [2]" w:date="2024-05-16T14:08:00Z">
              <w:r w:rsidRPr="00CF382F">
                <w:t>Added requirements:</w:t>
              </w:r>
            </w:ins>
          </w:p>
          <w:p w14:paraId="34D9473A" w14:textId="04401773" w:rsidR="00A327A6" w:rsidRPr="00CF382F" w:rsidRDefault="002603C1" w:rsidP="00A327A6">
            <w:pPr>
              <w:pStyle w:val="TablecellLEFT"/>
              <w:rPr>
                <w:ins w:id="91" w:author="Klaus Ehrlich [2]" w:date="2024-05-16T14:08:00Z"/>
              </w:rPr>
            </w:pPr>
            <w:ins w:id="92" w:author="Klaus Ehrlich [2]" w:date="2024-06-18T10:38:00Z">
              <w:r>
                <w:t>5.1.2.2</w:t>
              </w:r>
            </w:ins>
            <w:ins w:id="93" w:author="Klaus Ehrlich [2]" w:date="2024-06-18T10:39:00Z">
              <w:r>
                <w:t xml:space="preserve">b; </w:t>
              </w:r>
            </w:ins>
            <w:ins w:id="94" w:author="Klaus Ehrlich [2]" w:date="2024-06-18T11:12:00Z">
              <w:r w:rsidR="00377977">
                <w:t xml:space="preserve">Figure 5-1; </w:t>
              </w:r>
            </w:ins>
            <w:ins w:id="95" w:author="Klaus Ehrlich [2]" w:date="2024-06-18T12:55:00Z">
              <w:r w:rsidR="008C0575">
                <w:t xml:space="preserve">5.3e; </w:t>
              </w:r>
            </w:ins>
            <w:ins w:id="96" w:author="Klaus Ehrlich [2]" w:date="2024-06-18T13:01:00Z">
              <w:r w:rsidR="008C0575">
                <w:t xml:space="preserve">5.4.3.6.2a to </w:t>
              </w:r>
            </w:ins>
            <w:ins w:id="97" w:author="Klaus Ehrlich [2]" w:date="2024-06-18T13:02:00Z">
              <w:r w:rsidR="008C0575">
                <w:t>k;</w:t>
              </w:r>
            </w:ins>
            <w:ins w:id="98" w:author="Klaus Ehrlich [2]" w:date="2024-06-18T13:06:00Z">
              <w:r w:rsidR="00731D4A">
                <w:t xml:space="preserve"> 5.4.3.7.2a to f; </w:t>
              </w:r>
            </w:ins>
            <w:ins w:id="99" w:author="Klaus Ehrlich [2]" w:date="2024-06-18T13:08:00Z">
              <w:r w:rsidR="00731D4A">
                <w:t xml:space="preserve">5.4.3.7.3a to </w:t>
              </w:r>
            </w:ins>
            <w:ins w:id="100" w:author="Klaus Ehrlich [2]" w:date="2024-06-18T13:09:00Z">
              <w:r w:rsidR="00731D4A">
                <w:t xml:space="preserve">I; 5.4.3.7.4a to </w:t>
              </w:r>
            </w:ins>
            <w:ins w:id="101" w:author="Klaus Ehrlich [2]" w:date="2024-06-18T13:12:00Z">
              <w:r w:rsidR="00731D4A">
                <w:t>o</w:t>
              </w:r>
              <w:r w:rsidR="00F23015">
                <w:t>; A.2.2b.</w:t>
              </w:r>
            </w:ins>
          </w:p>
          <w:p w14:paraId="018ECAD8" w14:textId="77777777" w:rsidR="00A327A6" w:rsidRDefault="00A327A6" w:rsidP="00A327A6">
            <w:pPr>
              <w:pStyle w:val="TablecellLEFT"/>
              <w:rPr>
                <w:ins w:id="102" w:author="Klaus Ehrlich [2]" w:date="2024-05-16T14:08:00Z"/>
              </w:rPr>
            </w:pPr>
            <w:ins w:id="103" w:author="Klaus Ehrlich [2]" w:date="2024-05-16T14:08:00Z">
              <w:r w:rsidRPr="00CF382F">
                <w:t>Modified requirements:</w:t>
              </w:r>
            </w:ins>
          </w:p>
          <w:p w14:paraId="0EB93908" w14:textId="79F33CB7" w:rsidR="00A327A6" w:rsidRDefault="002603C1" w:rsidP="0017684C">
            <w:pPr>
              <w:pStyle w:val="TablecellLEFT"/>
              <w:rPr>
                <w:ins w:id="104" w:author="Klaus Ehrlich [2]" w:date="2024-05-16T14:06:00Z"/>
              </w:rPr>
            </w:pPr>
            <w:ins w:id="105" w:author="Klaus Ehrlich [2]" w:date="2024-06-18T10:34:00Z">
              <w:r>
                <w:t xml:space="preserve">5.1.2.2a; </w:t>
              </w:r>
            </w:ins>
            <w:ins w:id="106" w:author="Klaus Ehrlich [2]" w:date="2024-06-18T10:41:00Z">
              <w:r>
                <w:t>5.</w:t>
              </w:r>
            </w:ins>
            <w:ins w:id="107" w:author="Klaus Ehrlich [2]" w:date="2024-06-18T10:53:00Z">
              <w:r w:rsidR="009A7FF2">
                <w:t>1</w:t>
              </w:r>
            </w:ins>
            <w:ins w:id="108" w:author="Klaus Ehrlich [2]" w:date="2024-06-18T10:41:00Z">
              <w:r>
                <w:t xml:space="preserve">.4a Note; </w:t>
              </w:r>
            </w:ins>
            <w:ins w:id="109" w:author="Klaus Ehrlich [2]" w:date="2024-06-18T10:42:00Z">
              <w:r>
                <w:t xml:space="preserve">5.1.5.1c Note; 5.1.6a; </w:t>
              </w:r>
            </w:ins>
            <w:ins w:id="110" w:author="Klaus Ehrlich [2]" w:date="2024-06-18T10:45:00Z">
              <w:r>
                <w:t xml:space="preserve">5.2.2a; </w:t>
              </w:r>
            </w:ins>
            <w:ins w:id="111" w:author="Klaus Ehrlich [2]" w:date="2024-06-18T11:03:00Z">
              <w:r w:rsidR="00161CE5">
                <w:t>5.2.3.1a; 5.2.3.2a, b</w:t>
              </w:r>
            </w:ins>
            <w:ins w:id="112" w:author="Klaus Ehrlich [2]" w:date="2024-06-18T11:04:00Z">
              <w:r w:rsidR="00161CE5">
                <w:t>, d Note; 5.2.3.3b, d Note, f</w:t>
              </w:r>
            </w:ins>
            <w:ins w:id="113" w:author="Klaus Ehrlich [2]" w:date="2024-06-18T11:05:00Z">
              <w:r w:rsidR="00161CE5">
                <w:t>, g, h</w:t>
              </w:r>
            </w:ins>
            <w:ins w:id="114" w:author="Klaus Ehrlich [2]" w:date="2024-06-18T11:04:00Z">
              <w:r w:rsidR="00161CE5">
                <w:t xml:space="preserve">; </w:t>
              </w:r>
            </w:ins>
            <w:ins w:id="115" w:author="Klaus Ehrlich [2]" w:date="2024-06-18T11:13:00Z">
              <w:r w:rsidR="00377977">
                <w:t>5.3</w:t>
              </w:r>
            </w:ins>
            <w:ins w:id="116" w:author="Klaus Ehrlich [2]" w:date="2024-06-18T12:55:00Z">
              <w:r w:rsidR="008C0575">
                <w:t xml:space="preserve">a Note added, b, c, d; </w:t>
              </w:r>
            </w:ins>
            <w:ins w:id="117" w:author="Klaus Ehrlich [2]" w:date="2024-06-18T12:58:00Z">
              <w:r w:rsidR="008C0575">
                <w:t xml:space="preserve">Table 5-1; 5.3.4.1g, h, j, </w:t>
              </w:r>
            </w:ins>
            <w:ins w:id="118" w:author="Klaus Ehrlich [2]" w:date="2024-06-18T12:59:00Z">
              <w:r w:rsidR="008C0575">
                <w:t>5.4.3.2c</w:t>
              </w:r>
            </w:ins>
            <w:ins w:id="119" w:author="Klaus Ehrlich [2]" w:date="2024-06-18T13:00:00Z">
              <w:r w:rsidR="008C0575">
                <w:t>; 5.4.3.3f, g</w:t>
              </w:r>
            </w:ins>
            <w:ins w:id="120" w:author="Klaus Ehrlich [2]" w:date="2024-06-18T13:12:00Z">
              <w:r w:rsidR="00F23015">
                <w:t>; 5.4.5.3a</w:t>
              </w:r>
            </w:ins>
            <w:r w:rsidR="00EF0204">
              <w:t>.</w:t>
            </w:r>
          </w:p>
        </w:tc>
      </w:tr>
    </w:tbl>
    <w:p w14:paraId="18D30AC7" w14:textId="77777777" w:rsidR="0097265D" w:rsidRPr="00EA7959" w:rsidRDefault="0097265D" w:rsidP="001F51B7">
      <w:pPr>
        <w:pStyle w:val="Contents"/>
      </w:pPr>
      <w:bookmarkStart w:id="121" w:name="_Toc191723606"/>
      <w:r w:rsidRPr="00EA7959">
        <w:lastRenderedPageBreak/>
        <w:t>Table of contents</w:t>
      </w:r>
      <w:bookmarkEnd w:id="121"/>
    </w:p>
    <w:p w14:paraId="07B88D82" w14:textId="626C98FF" w:rsidR="00730CBE" w:rsidRDefault="009D4957">
      <w:pPr>
        <w:pStyle w:val="TOC1"/>
        <w:rPr>
          <w:rFonts w:asciiTheme="minorHAnsi" w:eastAsiaTheme="minorEastAsia" w:hAnsiTheme="minorHAnsi" w:cstheme="minorBidi"/>
          <w:b w:val="0"/>
          <w:kern w:val="2"/>
          <w14:ligatures w14:val="standardContextual"/>
        </w:rPr>
      </w:pPr>
      <w:r w:rsidRPr="00EA7959">
        <w:rPr>
          <w:b w:val="0"/>
          <w:noProof w:val="0"/>
        </w:rPr>
        <w:fldChar w:fldCharType="begin"/>
      </w:r>
      <w:r w:rsidRPr="00EA7959">
        <w:rPr>
          <w:b w:val="0"/>
          <w:noProof w:val="0"/>
        </w:rPr>
        <w:instrText xml:space="preserve"> TOC \o "3-3" \h \z \t "Heading 1,1,Heading 2,2,Heading 0,1,Annex1,1" </w:instrText>
      </w:r>
      <w:r w:rsidRPr="00EA7959">
        <w:rPr>
          <w:b w:val="0"/>
          <w:noProof w:val="0"/>
        </w:rPr>
        <w:fldChar w:fldCharType="separate"/>
      </w:r>
      <w:hyperlink w:anchor="_Toc172031131" w:history="1">
        <w:r w:rsidR="00730CBE" w:rsidRPr="00FE321A">
          <w:rPr>
            <w:rStyle w:val="Hyperlink"/>
          </w:rPr>
          <w:t>Change log</w:t>
        </w:r>
        <w:r w:rsidR="00730CBE">
          <w:rPr>
            <w:webHidden/>
          </w:rPr>
          <w:tab/>
        </w:r>
        <w:r w:rsidR="00730CBE">
          <w:rPr>
            <w:webHidden/>
          </w:rPr>
          <w:fldChar w:fldCharType="begin"/>
        </w:r>
        <w:r w:rsidR="00730CBE">
          <w:rPr>
            <w:webHidden/>
          </w:rPr>
          <w:instrText xml:space="preserve"> PAGEREF _Toc172031131 \h </w:instrText>
        </w:r>
        <w:r w:rsidR="00730CBE">
          <w:rPr>
            <w:webHidden/>
          </w:rPr>
        </w:r>
        <w:r w:rsidR="00730CBE">
          <w:rPr>
            <w:webHidden/>
          </w:rPr>
          <w:fldChar w:fldCharType="separate"/>
        </w:r>
        <w:r w:rsidR="00071157">
          <w:rPr>
            <w:webHidden/>
          </w:rPr>
          <w:t>3</w:t>
        </w:r>
        <w:r w:rsidR="00730CBE">
          <w:rPr>
            <w:webHidden/>
          </w:rPr>
          <w:fldChar w:fldCharType="end"/>
        </w:r>
      </w:hyperlink>
    </w:p>
    <w:p w14:paraId="4E196B4C" w14:textId="714A0B28" w:rsidR="00730CBE" w:rsidRDefault="00097693">
      <w:pPr>
        <w:pStyle w:val="TOC1"/>
        <w:rPr>
          <w:rFonts w:asciiTheme="minorHAnsi" w:eastAsiaTheme="minorEastAsia" w:hAnsiTheme="minorHAnsi" w:cstheme="minorBidi"/>
          <w:b w:val="0"/>
          <w:kern w:val="2"/>
          <w14:ligatures w14:val="standardContextual"/>
        </w:rPr>
      </w:pPr>
      <w:hyperlink w:anchor="_Toc172031132" w:history="1">
        <w:r w:rsidR="00730CBE" w:rsidRPr="00FE321A">
          <w:rPr>
            <w:rStyle w:val="Hyperlink"/>
          </w:rPr>
          <w:t>Introduction</w:t>
        </w:r>
        <w:r w:rsidR="00730CBE">
          <w:rPr>
            <w:webHidden/>
          </w:rPr>
          <w:tab/>
        </w:r>
        <w:r w:rsidR="00730CBE">
          <w:rPr>
            <w:webHidden/>
          </w:rPr>
          <w:fldChar w:fldCharType="begin"/>
        </w:r>
        <w:r w:rsidR="00730CBE">
          <w:rPr>
            <w:webHidden/>
          </w:rPr>
          <w:instrText xml:space="preserve"> PAGEREF _Toc172031132 \h </w:instrText>
        </w:r>
        <w:r w:rsidR="00730CBE">
          <w:rPr>
            <w:webHidden/>
          </w:rPr>
        </w:r>
        <w:r w:rsidR="00730CBE">
          <w:rPr>
            <w:webHidden/>
          </w:rPr>
          <w:fldChar w:fldCharType="separate"/>
        </w:r>
        <w:r w:rsidR="00071157">
          <w:rPr>
            <w:webHidden/>
          </w:rPr>
          <w:t>9</w:t>
        </w:r>
        <w:r w:rsidR="00730CBE">
          <w:rPr>
            <w:webHidden/>
          </w:rPr>
          <w:fldChar w:fldCharType="end"/>
        </w:r>
      </w:hyperlink>
    </w:p>
    <w:p w14:paraId="40362FDB" w14:textId="11D48BC6" w:rsidR="00730CBE" w:rsidRDefault="00097693">
      <w:pPr>
        <w:pStyle w:val="TOC1"/>
        <w:rPr>
          <w:rFonts w:asciiTheme="minorHAnsi" w:eastAsiaTheme="minorEastAsia" w:hAnsiTheme="minorHAnsi" w:cstheme="minorBidi"/>
          <w:b w:val="0"/>
          <w:kern w:val="2"/>
          <w14:ligatures w14:val="standardContextual"/>
        </w:rPr>
      </w:pPr>
      <w:hyperlink w:anchor="_Toc172031133" w:history="1">
        <w:r w:rsidR="00730CBE" w:rsidRPr="00FE321A">
          <w:rPr>
            <w:rStyle w:val="Hyperlink"/>
          </w:rPr>
          <w:t>1 Scope</w:t>
        </w:r>
        <w:r w:rsidR="00730CBE">
          <w:rPr>
            <w:webHidden/>
          </w:rPr>
          <w:tab/>
        </w:r>
        <w:r w:rsidR="00730CBE">
          <w:rPr>
            <w:webHidden/>
          </w:rPr>
          <w:fldChar w:fldCharType="begin"/>
        </w:r>
        <w:r w:rsidR="00730CBE">
          <w:rPr>
            <w:webHidden/>
          </w:rPr>
          <w:instrText xml:space="preserve"> PAGEREF _Toc172031133 \h </w:instrText>
        </w:r>
        <w:r w:rsidR="00730CBE">
          <w:rPr>
            <w:webHidden/>
          </w:rPr>
        </w:r>
        <w:r w:rsidR="00730CBE">
          <w:rPr>
            <w:webHidden/>
          </w:rPr>
          <w:fldChar w:fldCharType="separate"/>
        </w:r>
        <w:r w:rsidR="00071157">
          <w:rPr>
            <w:webHidden/>
          </w:rPr>
          <w:t>10</w:t>
        </w:r>
        <w:r w:rsidR="00730CBE">
          <w:rPr>
            <w:webHidden/>
          </w:rPr>
          <w:fldChar w:fldCharType="end"/>
        </w:r>
      </w:hyperlink>
    </w:p>
    <w:p w14:paraId="79D6B7F3" w14:textId="67008093" w:rsidR="00730CBE" w:rsidRDefault="00097693">
      <w:pPr>
        <w:pStyle w:val="TOC1"/>
        <w:rPr>
          <w:rFonts w:asciiTheme="minorHAnsi" w:eastAsiaTheme="minorEastAsia" w:hAnsiTheme="minorHAnsi" w:cstheme="minorBidi"/>
          <w:b w:val="0"/>
          <w:kern w:val="2"/>
          <w14:ligatures w14:val="standardContextual"/>
        </w:rPr>
      </w:pPr>
      <w:hyperlink w:anchor="_Toc172031134" w:history="1">
        <w:r w:rsidR="00730CBE" w:rsidRPr="00FE321A">
          <w:rPr>
            <w:rStyle w:val="Hyperlink"/>
          </w:rPr>
          <w:t>2 Normative references</w:t>
        </w:r>
        <w:r w:rsidR="00730CBE">
          <w:rPr>
            <w:webHidden/>
          </w:rPr>
          <w:tab/>
        </w:r>
        <w:r w:rsidR="00730CBE">
          <w:rPr>
            <w:webHidden/>
          </w:rPr>
          <w:fldChar w:fldCharType="begin"/>
        </w:r>
        <w:r w:rsidR="00730CBE">
          <w:rPr>
            <w:webHidden/>
          </w:rPr>
          <w:instrText xml:space="preserve"> PAGEREF _Toc172031134 \h </w:instrText>
        </w:r>
        <w:r w:rsidR="00730CBE">
          <w:rPr>
            <w:webHidden/>
          </w:rPr>
        </w:r>
        <w:r w:rsidR="00730CBE">
          <w:rPr>
            <w:webHidden/>
          </w:rPr>
          <w:fldChar w:fldCharType="separate"/>
        </w:r>
        <w:r w:rsidR="00071157">
          <w:rPr>
            <w:webHidden/>
          </w:rPr>
          <w:t>11</w:t>
        </w:r>
        <w:r w:rsidR="00730CBE">
          <w:rPr>
            <w:webHidden/>
          </w:rPr>
          <w:fldChar w:fldCharType="end"/>
        </w:r>
      </w:hyperlink>
    </w:p>
    <w:p w14:paraId="3D5BEBD9" w14:textId="662589FD" w:rsidR="00730CBE" w:rsidRDefault="00097693">
      <w:pPr>
        <w:pStyle w:val="TOC1"/>
        <w:rPr>
          <w:rFonts w:asciiTheme="minorHAnsi" w:eastAsiaTheme="minorEastAsia" w:hAnsiTheme="minorHAnsi" w:cstheme="minorBidi"/>
          <w:b w:val="0"/>
          <w:kern w:val="2"/>
          <w14:ligatures w14:val="standardContextual"/>
        </w:rPr>
      </w:pPr>
      <w:hyperlink w:anchor="_Toc172031135" w:history="1">
        <w:r w:rsidR="00730CBE" w:rsidRPr="00FE321A">
          <w:rPr>
            <w:rStyle w:val="Hyperlink"/>
          </w:rPr>
          <w:t>3 Terms, definitions and abbreviated terms</w:t>
        </w:r>
        <w:r w:rsidR="00730CBE">
          <w:rPr>
            <w:webHidden/>
          </w:rPr>
          <w:tab/>
        </w:r>
        <w:r w:rsidR="00730CBE">
          <w:rPr>
            <w:webHidden/>
          </w:rPr>
          <w:fldChar w:fldCharType="begin"/>
        </w:r>
        <w:r w:rsidR="00730CBE">
          <w:rPr>
            <w:webHidden/>
          </w:rPr>
          <w:instrText xml:space="preserve"> PAGEREF _Toc172031135 \h </w:instrText>
        </w:r>
        <w:r w:rsidR="00730CBE">
          <w:rPr>
            <w:webHidden/>
          </w:rPr>
        </w:r>
        <w:r w:rsidR="00730CBE">
          <w:rPr>
            <w:webHidden/>
          </w:rPr>
          <w:fldChar w:fldCharType="separate"/>
        </w:r>
        <w:r w:rsidR="00071157">
          <w:rPr>
            <w:webHidden/>
          </w:rPr>
          <w:t>12</w:t>
        </w:r>
        <w:r w:rsidR="00730CBE">
          <w:rPr>
            <w:webHidden/>
          </w:rPr>
          <w:fldChar w:fldCharType="end"/>
        </w:r>
      </w:hyperlink>
    </w:p>
    <w:p w14:paraId="0A73C65E" w14:textId="2AA4EBD3" w:rsidR="00730CBE" w:rsidRDefault="00097693">
      <w:pPr>
        <w:pStyle w:val="TOC2"/>
        <w:rPr>
          <w:rFonts w:asciiTheme="minorHAnsi" w:eastAsiaTheme="minorEastAsia" w:hAnsiTheme="minorHAnsi" w:cstheme="minorBidi"/>
          <w:kern w:val="2"/>
          <w:sz w:val="24"/>
          <w:szCs w:val="24"/>
          <w14:ligatures w14:val="standardContextual"/>
        </w:rPr>
      </w:pPr>
      <w:hyperlink w:anchor="_Toc172031136" w:history="1">
        <w:r w:rsidR="00730CBE" w:rsidRPr="00FE321A">
          <w:rPr>
            <w:rStyle w:val="Hyperlink"/>
          </w:rPr>
          <w:t>3.1</w:t>
        </w:r>
        <w:r w:rsidR="00730CBE">
          <w:rPr>
            <w:rFonts w:asciiTheme="minorHAnsi" w:eastAsiaTheme="minorEastAsia" w:hAnsiTheme="minorHAnsi" w:cstheme="minorBidi"/>
            <w:kern w:val="2"/>
            <w:sz w:val="24"/>
            <w:szCs w:val="24"/>
            <w14:ligatures w14:val="standardContextual"/>
          </w:rPr>
          <w:tab/>
        </w:r>
        <w:r w:rsidR="00730CBE" w:rsidRPr="00FE321A">
          <w:rPr>
            <w:rStyle w:val="Hyperlink"/>
          </w:rPr>
          <w:t>Terms defined in other standards</w:t>
        </w:r>
        <w:r w:rsidR="00730CBE">
          <w:rPr>
            <w:webHidden/>
          </w:rPr>
          <w:tab/>
        </w:r>
        <w:r w:rsidR="00730CBE">
          <w:rPr>
            <w:webHidden/>
          </w:rPr>
          <w:fldChar w:fldCharType="begin"/>
        </w:r>
        <w:r w:rsidR="00730CBE">
          <w:rPr>
            <w:webHidden/>
          </w:rPr>
          <w:instrText xml:space="preserve"> PAGEREF _Toc172031136 \h </w:instrText>
        </w:r>
        <w:r w:rsidR="00730CBE">
          <w:rPr>
            <w:webHidden/>
          </w:rPr>
        </w:r>
        <w:r w:rsidR="00730CBE">
          <w:rPr>
            <w:webHidden/>
          </w:rPr>
          <w:fldChar w:fldCharType="separate"/>
        </w:r>
        <w:r w:rsidR="00071157">
          <w:rPr>
            <w:webHidden/>
          </w:rPr>
          <w:t>12</w:t>
        </w:r>
        <w:r w:rsidR="00730CBE">
          <w:rPr>
            <w:webHidden/>
          </w:rPr>
          <w:fldChar w:fldCharType="end"/>
        </w:r>
      </w:hyperlink>
    </w:p>
    <w:p w14:paraId="168DB228" w14:textId="210DE842" w:rsidR="00730CBE" w:rsidRDefault="00097693">
      <w:pPr>
        <w:pStyle w:val="TOC2"/>
        <w:rPr>
          <w:rFonts w:asciiTheme="minorHAnsi" w:eastAsiaTheme="minorEastAsia" w:hAnsiTheme="minorHAnsi" w:cstheme="minorBidi"/>
          <w:kern w:val="2"/>
          <w:sz w:val="24"/>
          <w:szCs w:val="24"/>
          <w14:ligatures w14:val="standardContextual"/>
        </w:rPr>
      </w:pPr>
      <w:hyperlink w:anchor="_Toc172031137" w:history="1">
        <w:r w:rsidR="00730CBE" w:rsidRPr="00FE321A">
          <w:rPr>
            <w:rStyle w:val="Hyperlink"/>
          </w:rPr>
          <w:t>3.2</w:t>
        </w:r>
        <w:r w:rsidR="00730CBE">
          <w:rPr>
            <w:rFonts w:asciiTheme="minorHAnsi" w:eastAsiaTheme="minorEastAsia" w:hAnsiTheme="minorHAnsi" w:cstheme="minorBidi"/>
            <w:kern w:val="2"/>
            <w:sz w:val="24"/>
            <w:szCs w:val="24"/>
            <w14:ligatures w14:val="standardContextual"/>
          </w:rPr>
          <w:tab/>
        </w:r>
        <w:r w:rsidR="00730CBE" w:rsidRPr="00FE321A">
          <w:rPr>
            <w:rStyle w:val="Hyperlink"/>
          </w:rPr>
          <w:t>Terms specific to the present standard</w:t>
        </w:r>
        <w:r w:rsidR="00730CBE">
          <w:rPr>
            <w:webHidden/>
          </w:rPr>
          <w:tab/>
        </w:r>
        <w:r w:rsidR="00730CBE">
          <w:rPr>
            <w:webHidden/>
          </w:rPr>
          <w:fldChar w:fldCharType="begin"/>
        </w:r>
        <w:r w:rsidR="00730CBE">
          <w:rPr>
            <w:webHidden/>
          </w:rPr>
          <w:instrText xml:space="preserve"> PAGEREF _Toc172031137 \h </w:instrText>
        </w:r>
        <w:r w:rsidR="00730CBE">
          <w:rPr>
            <w:webHidden/>
          </w:rPr>
        </w:r>
        <w:r w:rsidR="00730CBE">
          <w:rPr>
            <w:webHidden/>
          </w:rPr>
          <w:fldChar w:fldCharType="separate"/>
        </w:r>
        <w:r w:rsidR="00071157">
          <w:rPr>
            <w:webHidden/>
          </w:rPr>
          <w:t>12</w:t>
        </w:r>
        <w:r w:rsidR="00730CBE">
          <w:rPr>
            <w:webHidden/>
          </w:rPr>
          <w:fldChar w:fldCharType="end"/>
        </w:r>
      </w:hyperlink>
    </w:p>
    <w:p w14:paraId="54F8703D" w14:textId="1CF8D66D" w:rsidR="00730CBE" w:rsidRDefault="00097693">
      <w:pPr>
        <w:pStyle w:val="TOC2"/>
        <w:rPr>
          <w:rFonts w:asciiTheme="minorHAnsi" w:eastAsiaTheme="minorEastAsia" w:hAnsiTheme="minorHAnsi" w:cstheme="minorBidi"/>
          <w:kern w:val="2"/>
          <w:sz w:val="24"/>
          <w:szCs w:val="24"/>
          <w14:ligatures w14:val="standardContextual"/>
        </w:rPr>
      </w:pPr>
      <w:hyperlink w:anchor="_Toc172031138" w:history="1">
        <w:r w:rsidR="00730CBE" w:rsidRPr="00FE321A">
          <w:rPr>
            <w:rStyle w:val="Hyperlink"/>
          </w:rPr>
          <w:t>3.3</w:t>
        </w:r>
        <w:r w:rsidR="00730CBE">
          <w:rPr>
            <w:rFonts w:asciiTheme="minorHAnsi" w:eastAsiaTheme="minorEastAsia" w:hAnsiTheme="minorHAnsi" w:cstheme="minorBidi"/>
            <w:kern w:val="2"/>
            <w:sz w:val="24"/>
            <w:szCs w:val="24"/>
            <w14:ligatures w14:val="standardContextual"/>
          </w:rPr>
          <w:tab/>
        </w:r>
        <w:r w:rsidR="00730CBE" w:rsidRPr="00FE321A">
          <w:rPr>
            <w:rStyle w:val="Hyperlink"/>
          </w:rPr>
          <w:t>Abbreviated terms</w:t>
        </w:r>
        <w:r w:rsidR="00730CBE">
          <w:rPr>
            <w:webHidden/>
          </w:rPr>
          <w:tab/>
        </w:r>
        <w:r w:rsidR="00730CBE">
          <w:rPr>
            <w:webHidden/>
          </w:rPr>
          <w:fldChar w:fldCharType="begin"/>
        </w:r>
        <w:r w:rsidR="00730CBE">
          <w:rPr>
            <w:webHidden/>
          </w:rPr>
          <w:instrText xml:space="preserve"> PAGEREF _Toc172031138 \h </w:instrText>
        </w:r>
        <w:r w:rsidR="00730CBE">
          <w:rPr>
            <w:webHidden/>
          </w:rPr>
        </w:r>
        <w:r w:rsidR="00730CBE">
          <w:rPr>
            <w:webHidden/>
          </w:rPr>
          <w:fldChar w:fldCharType="separate"/>
        </w:r>
        <w:r w:rsidR="00071157">
          <w:rPr>
            <w:webHidden/>
          </w:rPr>
          <w:t>13</w:t>
        </w:r>
        <w:r w:rsidR="00730CBE">
          <w:rPr>
            <w:webHidden/>
          </w:rPr>
          <w:fldChar w:fldCharType="end"/>
        </w:r>
      </w:hyperlink>
    </w:p>
    <w:p w14:paraId="59F6A77B" w14:textId="67242979" w:rsidR="00730CBE" w:rsidRDefault="00097693">
      <w:pPr>
        <w:pStyle w:val="TOC2"/>
        <w:rPr>
          <w:rFonts w:asciiTheme="minorHAnsi" w:eastAsiaTheme="minorEastAsia" w:hAnsiTheme="minorHAnsi" w:cstheme="minorBidi"/>
          <w:kern w:val="2"/>
          <w:sz w:val="24"/>
          <w:szCs w:val="24"/>
          <w14:ligatures w14:val="standardContextual"/>
        </w:rPr>
      </w:pPr>
      <w:hyperlink w:anchor="_Toc172031139" w:history="1">
        <w:r w:rsidR="00730CBE" w:rsidRPr="00FE321A">
          <w:rPr>
            <w:rStyle w:val="Hyperlink"/>
          </w:rPr>
          <w:t>3.4</w:t>
        </w:r>
        <w:r w:rsidR="00730CBE">
          <w:rPr>
            <w:rFonts w:asciiTheme="minorHAnsi" w:eastAsiaTheme="minorEastAsia" w:hAnsiTheme="minorHAnsi" w:cstheme="minorBidi"/>
            <w:kern w:val="2"/>
            <w:sz w:val="24"/>
            <w:szCs w:val="24"/>
            <w14:ligatures w14:val="standardContextual"/>
          </w:rPr>
          <w:tab/>
        </w:r>
        <w:r w:rsidR="00730CBE" w:rsidRPr="00FE321A">
          <w:rPr>
            <w:rStyle w:val="Hyperlink"/>
          </w:rPr>
          <w:t>Conventions</w:t>
        </w:r>
        <w:r w:rsidR="00730CBE">
          <w:rPr>
            <w:webHidden/>
          </w:rPr>
          <w:tab/>
        </w:r>
        <w:r w:rsidR="00730CBE">
          <w:rPr>
            <w:webHidden/>
          </w:rPr>
          <w:fldChar w:fldCharType="begin"/>
        </w:r>
        <w:r w:rsidR="00730CBE">
          <w:rPr>
            <w:webHidden/>
          </w:rPr>
          <w:instrText xml:space="preserve"> PAGEREF _Toc172031139 \h </w:instrText>
        </w:r>
        <w:r w:rsidR="00730CBE">
          <w:rPr>
            <w:webHidden/>
          </w:rPr>
        </w:r>
        <w:r w:rsidR="00730CBE">
          <w:rPr>
            <w:webHidden/>
          </w:rPr>
          <w:fldChar w:fldCharType="separate"/>
        </w:r>
        <w:r w:rsidR="00071157">
          <w:rPr>
            <w:webHidden/>
          </w:rPr>
          <w:t>14</w:t>
        </w:r>
        <w:r w:rsidR="00730CBE">
          <w:rPr>
            <w:webHidden/>
          </w:rPr>
          <w:fldChar w:fldCharType="end"/>
        </w:r>
      </w:hyperlink>
    </w:p>
    <w:p w14:paraId="6683F2EC" w14:textId="5565CC1D" w:rsidR="00730CBE" w:rsidRDefault="00097693">
      <w:pPr>
        <w:pStyle w:val="TOC2"/>
        <w:rPr>
          <w:rFonts w:asciiTheme="minorHAnsi" w:eastAsiaTheme="minorEastAsia" w:hAnsiTheme="minorHAnsi" w:cstheme="minorBidi"/>
          <w:kern w:val="2"/>
          <w:sz w:val="24"/>
          <w:szCs w:val="24"/>
          <w14:ligatures w14:val="standardContextual"/>
        </w:rPr>
      </w:pPr>
      <w:hyperlink w:anchor="_Toc172031140" w:history="1">
        <w:r w:rsidR="00730CBE" w:rsidRPr="00FE321A">
          <w:rPr>
            <w:rStyle w:val="Hyperlink"/>
          </w:rPr>
          <w:t>3.5</w:t>
        </w:r>
        <w:r w:rsidR="00730CBE">
          <w:rPr>
            <w:rFonts w:asciiTheme="minorHAnsi" w:eastAsiaTheme="minorEastAsia" w:hAnsiTheme="minorHAnsi" w:cstheme="minorBidi"/>
            <w:kern w:val="2"/>
            <w:sz w:val="24"/>
            <w:szCs w:val="24"/>
            <w14:ligatures w14:val="standardContextual"/>
          </w:rPr>
          <w:tab/>
        </w:r>
        <w:r w:rsidR="00730CBE" w:rsidRPr="00FE321A">
          <w:rPr>
            <w:rStyle w:val="Hyperlink"/>
          </w:rPr>
          <w:t>Nomenclature</w:t>
        </w:r>
        <w:r w:rsidR="00730CBE">
          <w:rPr>
            <w:webHidden/>
          </w:rPr>
          <w:tab/>
        </w:r>
        <w:r w:rsidR="00730CBE">
          <w:rPr>
            <w:webHidden/>
          </w:rPr>
          <w:fldChar w:fldCharType="begin"/>
        </w:r>
        <w:r w:rsidR="00730CBE">
          <w:rPr>
            <w:webHidden/>
          </w:rPr>
          <w:instrText xml:space="preserve"> PAGEREF _Toc172031140 \h </w:instrText>
        </w:r>
        <w:r w:rsidR="00730CBE">
          <w:rPr>
            <w:webHidden/>
          </w:rPr>
        </w:r>
        <w:r w:rsidR="00730CBE">
          <w:rPr>
            <w:webHidden/>
          </w:rPr>
          <w:fldChar w:fldCharType="separate"/>
        </w:r>
        <w:r w:rsidR="00071157">
          <w:rPr>
            <w:webHidden/>
          </w:rPr>
          <w:t>14</w:t>
        </w:r>
        <w:r w:rsidR="00730CBE">
          <w:rPr>
            <w:webHidden/>
          </w:rPr>
          <w:fldChar w:fldCharType="end"/>
        </w:r>
      </w:hyperlink>
    </w:p>
    <w:p w14:paraId="6F0B2E62" w14:textId="6838348F" w:rsidR="00730CBE" w:rsidRDefault="00097693">
      <w:pPr>
        <w:pStyle w:val="TOC1"/>
        <w:rPr>
          <w:rFonts w:asciiTheme="minorHAnsi" w:eastAsiaTheme="minorEastAsia" w:hAnsiTheme="minorHAnsi" w:cstheme="minorBidi"/>
          <w:b w:val="0"/>
          <w:kern w:val="2"/>
          <w14:ligatures w14:val="standardContextual"/>
        </w:rPr>
      </w:pPr>
      <w:hyperlink w:anchor="_Toc172031141" w:history="1">
        <w:r w:rsidR="00730CBE" w:rsidRPr="00FE321A">
          <w:rPr>
            <w:rStyle w:val="Hyperlink"/>
          </w:rPr>
          <w:t>4 Principles</w:t>
        </w:r>
        <w:r w:rsidR="00730CBE">
          <w:rPr>
            <w:webHidden/>
          </w:rPr>
          <w:tab/>
        </w:r>
        <w:r w:rsidR="00730CBE">
          <w:rPr>
            <w:webHidden/>
          </w:rPr>
          <w:fldChar w:fldCharType="begin"/>
        </w:r>
        <w:r w:rsidR="00730CBE">
          <w:rPr>
            <w:webHidden/>
          </w:rPr>
          <w:instrText xml:space="preserve"> PAGEREF _Toc172031141 \h </w:instrText>
        </w:r>
        <w:r w:rsidR="00730CBE">
          <w:rPr>
            <w:webHidden/>
          </w:rPr>
        </w:r>
        <w:r w:rsidR="00730CBE">
          <w:rPr>
            <w:webHidden/>
          </w:rPr>
          <w:fldChar w:fldCharType="separate"/>
        </w:r>
        <w:r w:rsidR="00071157">
          <w:rPr>
            <w:webHidden/>
          </w:rPr>
          <w:t>15</w:t>
        </w:r>
        <w:r w:rsidR="00730CBE">
          <w:rPr>
            <w:webHidden/>
          </w:rPr>
          <w:fldChar w:fldCharType="end"/>
        </w:r>
      </w:hyperlink>
    </w:p>
    <w:p w14:paraId="1AFF5FF6" w14:textId="2FDB05F2" w:rsidR="00730CBE" w:rsidRDefault="00097693">
      <w:pPr>
        <w:pStyle w:val="TOC1"/>
        <w:rPr>
          <w:rFonts w:asciiTheme="minorHAnsi" w:eastAsiaTheme="minorEastAsia" w:hAnsiTheme="minorHAnsi" w:cstheme="minorBidi"/>
          <w:b w:val="0"/>
          <w:kern w:val="2"/>
          <w14:ligatures w14:val="standardContextual"/>
        </w:rPr>
      </w:pPr>
      <w:hyperlink w:anchor="_Toc172031142" w:history="1">
        <w:r w:rsidR="00730CBE" w:rsidRPr="00FE321A">
          <w:rPr>
            <w:rStyle w:val="Hyperlink"/>
          </w:rPr>
          <w:t>5 Requirements</w:t>
        </w:r>
        <w:r w:rsidR="00730CBE">
          <w:rPr>
            <w:webHidden/>
          </w:rPr>
          <w:tab/>
        </w:r>
        <w:r w:rsidR="00730CBE">
          <w:rPr>
            <w:webHidden/>
          </w:rPr>
          <w:fldChar w:fldCharType="begin"/>
        </w:r>
        <w:r w:rsidR="00730CBE">
          <w:rPr>
            <w:webHidden/>
          </w:rPr>
          <w:instrText xml:space="preserve"> PAGEREF _Toc172031142 \h </w:instrText>
        </w:r>
        <w:r w:rsidR="00730CBE">
          <w:rPr>
            <w:webHidden/>
          </w:rPr>
        </w:r>
        <w:r w:rsidR="00730CBE">
          <w:rPr>
            <w:webHidden/>
          </w:rPr>
          <w:fldChar w:fldCharType="separate"/>
        </w:r>
        <w:r w:rsidR="00071157">
          <w:rPr>
            <w:webHidden/>
          </w:rPr>
          <w:t>16</w:t>
        </w:r>
        <w:r w:rsidR="00730CBE">
          <w:rPr>
            <w:webHidden/>
          </w:rPr>
          <w:fldChar w:fldCharType="end"/>
        </w:r>
      </w:hyperlink>
    </w:p>
    <w:p w14:paraId="52112BAB" w14:textId="471F71F9" w:rsidR="00730CBE" w:rsidRDefault="00097693">
      <w:pPr>
        <w:pStyle w:val="TOC2"/>
        <w:rPr>
          <w:rFonts w:asciiTheme="minorHAnsi" w:eastAsiaTheme="minorEastAsia" w:hAnsiTheme="minorHAnsi" w:cstheme="minorBidi"/>
          <w:kern w:val="2"/>
          <w:sz w:val="24"/>
          <w:szCs w:val="24"/>
          <w14:ligatures w14:val="standardContextual"/>
        </w:rPr>
      </w:pPr>
      <w:hyperlink w:anchor="_Toc172031143" w:history="1">
        <w:r w:rsidR="00730CBE" w:rsidRPr="00FE321A">
          <w:rPr>
            <w:rStyle w:val="Hyperlink"/>
          </w:rPr>
          <w:t>5.1</w:t>
        </w:r>
        <w:r w:rsidR="00730CBE">
          <w:rPr>
            <w:rFonts w:asciiTheme="minorHAnsi" w:eastAsiaTheme="minorEastAsia" w:hAnsiTheme="minorHAnsi" w:cstheme="minorBidi"/>
            <w:kern w:val="2"/>
            <w:sz w:val="24"/>
            <w:szCs w:val="24"/>
            <w14:ligatures w14:val="standardContextual"/>
          </w:rPr>
          <w:tab/>
        </w:r>
        <w:r w:rsidR="00730CBE" w:rsidRPr="00FE321A">
          <w:rPr>
            <w:rStyle w:val="Hyperlink"/>
          </w:rPr>
          <w:t>Preparatory activities</w:t>
        </w:r>
        <w:r w:rsidR="00730CBE">
          <w:rPr>
            <w:webHidden/>
          </w:rPr>
          <w:tab/>
        </w:r>
        <w:r w:rsidR="00730CBE">
          <w:rPr>
            <w:webHidden/>
          </w:rPr>
          <w:fldChar w:fldCharType="begin"/>
        </w:r>
        <w:r w:rsidR="00730CBE">
          <w:rPr>
            <w:webHidden/>
          </w:rPr>
          <w:instrText xml:space="preserve"> PAGEREF _Toc172031143 \h </w:instrText>
        </w:r>
        <w:r w:rsidR="00730CBE">
          <w:rPr>
            <w:webHidden/>
          </w:rPr>
        </w:r>
        <w:r w:rsidR="00730CBE">
          <w:rPr>
            <w:webHidden/>
          </w:rPr>
          <w:fldChar w:fldCharType="separate"/>
        </w:r>
        <w:r w:rsidR="00071157">
          <w:rPr>
            <w:webHidden/>
          </w:rPr>
          <w:t>16</w:t>
        </w:r>
        <w:r w:rsidR="00730CBE">
          <w:rPr>
            <w:webHidden/>
          </w:rPr>
          <w:fldChar w:fldCharType="end"/>
        </w:r>
      </w:hyperlink>
    </w:p>
    <w:p w14:paraId="77C52E03" w14:textId="4E731BAC" w:rsidR="00730CBE" w:rsidRDefault="00097693">
      <w:pPr>
        <w:pStyle w:val="TOC3"/>
        <w:rPr>
          <w:rFonts w:asciiTheme="minorHAnsi" w:eastAsiaTheme="minorEastAsia" w:hAnsiTheme="minorHAnsi" w:cstheme="minorBidi"/>
          <w:noProof/>
          <w:kern w:val="2"/>
          <w:sz w:val="24"/>
          <w14:ligatures w14:val="standardContextual"/>
        </w:rPr>
      </w:pPr>
      <w:hyperlink w:anchor="_Toc172031144" w:history="1">
        <w:r w:rsidR="00730CBE" w:rsidRPr="00FE321A">
          <w:rPr>
            <w:rStyle w:val="Hyperlink"/>
            <w:noProof/>
          </w:rPr>
          <w:t>5.1.1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Hazard, health and safety precautions</w:t>
        </w:r>
        <w:r w:rsidR="00730CBE">
          <w:rPr>
            <w:noProof/>
            <w:webHidden/>
          </w:rPr>
          <w:tab/>
        </w:r>
        <w:r w:rsidR="00730CBE">
          <w:rPr>
            <w:noProof/>
            <w:webHidden/>
          </w:rPr>
          <w:fldChar w:fldCharType="begin"/>
        </w:r>
        <w:r w:rsidR="00730CBE">
          <w:rPr>
            <w:noProof/>
            <w:webHidden/>
          </w:rPr>
          <w:instrText xml:space="preserve"> PAGEREF _Toc172031144 \h </w:instrText>
        </w:r>
        <w:r w:rsidR="00730CBE">
          <w:rPr>
            <w:noProof/>
            <w:webHidden/>
          </w:rPr>
        </w:r>
        <w:r w:rsidR="00730CBE">
          <w:rPr>
            <w:noProof/>
            <w:webHidden/>
          </w:rPr>
          <w:fldChar w:fldCharType="separate"/>
        </w:r>
        <w:r w:rsidR="00071157">
          <w:rPr>
            <w:noProof/>
            <w:webHidden/>
          </w:rPr>
          <w:t>16</w:t>
        </w:r>
        <w:r w:rsidR="00730CBE">
          <w:rPr>
            <w:noProof/>
            <w:webHidden/>
          </w:rPr>
          <w:fldChar w:fldCharType="end"/>
        </w:r>
      </w:hyperlink>
    </w:p>
    <w:p w14:paraId="628322B2" w14:textId="6CFCABA4" w:rsidR="00730CBE" w:rsidRDefault="00097693">
      <w:pPr>
        <w:pStyle w:val="TOC3"/>
        <w:rPr>
          <w:rFonts w:asciiTheme="minorHAnsi" w:eastAsiaTheme="minorEastAsia" w:hAnsiTheme="minorHAnsi" w:cstheme="minorBidi"/>
          <w:noProof/>
          <w:kern w:val="2"/>
          <w:sz w:val="24"/>
          <w14:ligatures w14:val="standardContextual"/>
        </w:rPr>
      </w:pPr>
      <w:hyperlink w:anchor="_Toc172031145" w:history="1">
        <w:r w:rsidR="00730CBE" w:rsidRPr="00FE321A">
          <w:rPr>
            <w:rStyle w:val="Hyperlink"/>
            <w:noProof/>
          </w:rPr>
          <w:t>5.1.2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Facilities</w:t>
        </w:r>
        <w:r w:rsidR="00730CBE">
          <w:rPr>
            <w:noProof/>
            <w:webHidden/>
          </w:rPr>
          <w:tab/>
        </w:r>
        <w:r w:rsidR="00730CBE">
          <w:rPr>
            <w:noProof/>
            <w:webHidden/>
          </w:rPr>
          <w:fldChar w:fldCharType="begin"/>
        </w:r>
        <w:r w:rsidR="00730CBE">
          <w:rPr>
            <w:noProof/>
            <w:webHidden/>
          </w:rPr>
          <w:instrText xml:space="preserve"> PAGEREF _Toc172031145 \h </w:instrText>
        </w:r>
        <w:r w:rsidR="00730CBE">
          <w:rPr>
            <w:noProof/>
            <w:webHidden/>
          </w:rPr>
        </w:r>
        <w:r w:rsidR="00730CBE">
          <w:rPr>
            <w:noProof/>
            <w:webHidden/>
          </w:rPr>
          <w:fldChar w:fldCharType="separate"/>
        </w:r>
        <w:r w:rsidR="00071157">
          <w:rPr>
            <w:noProof/>
            <w:webHidden/>
          </w:rPr>
          <w:t>17</w:t>
        </w:r>
        <w:r w:rsidR="00730CBE">
          <w:rPr>
            <w:noProof/>
            <w:webHidden/>
          </w:rPr>
          <w:fldChar w:fldCharType="end"/>
        </w:r>
      </w:hyperlink>
    </w:p>
    <w:p w14:paraId="5BD6FF5F" w14:textId="39987E9E" w:rsidR="00730CBE" w:rsidRDefault="00097693">
      <w:pPr>
        <w:pStyle w:val="TOC3"/>
        <w:rPr>
          <w:rFonts w:asciiTheme="minorHAnsi" w:eastAsiaTheme="minorEastAsia" w:hAnsiTheme="minorHAnsi" w:cstheme="minorBidi"/>
          <w:noProof/>
          <w:kern w:val="2"/>
          <w:sz w:val="24"/>
          <w14:ligatures w14:val="standardContextual"/>
        </w:rPr>
      </w:pPr>
      <w:hyperlink w:anchor="_Toc172031146" w:history="1">
        <w:r w:rsidR="00730CBE" w:rsidRPr="00FE321A">
          <w:rPr>
            <w:rStyle w:val="Hyperlink"/>
            <w:noProof/>
          </w:rPr>
          <w:t>5.1.3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Materials</w:t>
        </w:r>
        <w:r w:rsidR="00730CBE">
          <w:rPr>
            <w:noProof/>
            <w:webHidden/>
          </w:rPr>
          <w:tab/>
        </w:r>
        <w:r w:rsidR="00730CBE">
          <w:rPr>
            <w:noProof/>
            <w:webHidden/>
          </w:rPr>
          <w:fldChar w:fldCharType="begin"/>
        </w:r>
        <w:r w:rsidR="00730CBE">
          <w:rPr>
            <w:noProof/>
            <w:webHidden/>
          </w:rPr>
          <w:instrText xml:space="preserve"> PAGEREF _Toc172031146 \h </w:instrText>
        </w:r>
        <w:r w:rsidR="00730CBE">
          <w:rPr>
            <w:noProof/>
            <w:webHidden/>
          </w:rPr>
        </w:r>
        <w:r w:rsidR="00730CBE">
          <w:rPr>
            <w:noProof/>
            <w:webHidden/>
          </w:rPr>
          <w:fldChar w:fldCharType="separate"/>
        </w:r>
        <w:r w:rsidR="00071157">
          <w:rPr>
            <w:noProof/>
            <w:webHidden/>
          </w:rPr>
          <w:t>18</w:t>
        </w:r>
        <w:r w:rsidR="00730CBE">
          <w:rPr>
            <w:noProof/>
            <w:webHidden/>
          </w:rPr>
          <w:fldChar w:fldCharType="end"/>
        </w:r>
      </w:hyperlink>
    </w:p>
    <w:p w14:paraId="620FD140" w14:textId="33CF8734" w:rsidR="00730CBE" w:rsidRDefault="00097693">
      <w:pPr>
        <w:pStyle w:val="TOC3"/>
        <w:rPr>
          <w:rFonts w:asciiTheme="minorHAnsi" w:eastAsiaTheme="minorEastAsia" w:hAnsiTheme="minorHAnsi" w:cstheme="minorBidi"/>
          <w:noProof/>
          <w:kern w:val="2"/>
          <w:sz w:val="24"/>
          <w14:ligatures w14:val="standardContextual"/>
        </w:rPr>
      </w:pPr>
      <w:hyperlink w:anchor="_Toc172031147" w:history="1">
        <w:r w:rsidR="00730CBE" w:rsidRPr="00FE321A">
          <w:rPr>
            <w:rStyle w:val="Hyperlink"/>
            <w:noProof/>
          </w:rPr>
          <w:t>5.1.4</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Handling</w:t>
        </w:r>
        <w:r w:rsidR="00730CBE">
          <w:rPr>
            <w:noProof/>
            <w:webHidden/>
          </w:rPr>
          <w:tab/>
        </w:r>
        <w:r w:rsidR="00730CBE">
          <w:rPr>
            <w:noProof/>
            <w:webHidden/>
          </w:rPr>
          <w:fldChar w:fldCharType="begin"/>
        </w:r>
        <w:r w:rsidR="00730CBE">
          <w:rPr>
            <w:noProof/>
            <w:webHidden/>
          </w:rPr>
          <w:instrText xml:space="preserve"> PAGEREF _Toc172031147 \h </w:instrText>
        </w:r>
        <w:r w:rsidR="00730CBE">
          <w:rPr>
            <w:noProof/>
            <w:webHidden/>
          </w:rPr>
        </w:r>
        <w:r w:rsidR="00730CBE">
          <w:rPr>
            <w:noProof/>
            <w:webHidden/>
          </w:rPr>
          <w:fldChar w:fldCharType="separate"/>
        </w:r>
        <w:r w:rsidR="00071157">
          <w:rPr>
            <w:noProof/>
            <w:webHidden/>
          </w:rPr>
          <w:t>18</w:t>
        </w:r>
        <w:r w:rsidR="00730CBE">
          <w:rPr>
            <w:noProof/>
            <w:webHidden/>
          </w:rPr>
          <w:fldChar w:fldCharType="end"/>
        </w:r>
      </w:hyperlink>
    </w:p>
    <w:p w14:paraId="13DB7A1D" w14:textId="1D99E1C2" w:rsidR="00730CBE" w:rsidRDefault="00097693">
      <w:pPr>
        <w:pStyle w:val="TOC3"/>
        <w:rPr>
          <w:rFonts w:asciiTheme="minorHAnsi" w:eastAsiaTheme="minorEastAsia" w:hAnsiTheme="minorHAnsi" w:cstheme="minorBidi"/>
          <w:noProof/>
          <w:kern w:val="2"/>
          <w:sz w:val="24"/>
          <w14:ligatures w14:val="standardContextual"/>
        </w:rPr>
      </w:pPr>
      <w:hyperlink w:anchor="_Toc172031148" w:history="1">
        <w:r w:rsidR="00730CBE" w:rsidRPr="00FE321A">
          <w:rPr>
            <w:rStyle w:val="Hyperlink"/>
            <w:noProof/>
          </w:rPr>
          <w:t>5.1.5</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Equipment</w:t>
        </w:r>
        <w:r w:rsidR="00730CBE">
          <w:rPr>
            <w:noProof/>
            <w:webHidden/>
          </w:rPr>
          <w:tab/>
        </w:r>
        <w:r w:rsidR="00730CBE">
          <w:rPr>
            <w:noProof/>
            <w:webHidden/>
          </w:rPr>
          <w:fldChar w:fldCharType="begin"/>
        </w:r>
        <w:r w:rsidR="00730CBE">
          <w:rPr>
            <w:noProof/>
            <w:webHidden/>
          </w:rPr>
          <w:instrText xml:space="preserve"> PAGEREF _Toc172031148 \h </w:instrText>
        </w:r>
        <w:r w:rsidR="00730CBE">
          <w:rPr>
            <w:noProof/>
            <w:webHidden/>
          </w:rPr>
        </w:r>
        <w:r w:rsidR="00730CBE">
          <w:rPr>
            <w:noProof/>
            <w:webHidden/>
          </w:rPr>
          <w:fldChar w:fldCharType="separate"/>
        </w:r>
        <w:r w:rsidR="00071157">
          <w:rPr>
            <w:noProof/>
            <w:webHidden/>
          </w:rPr>
          <w:t>18</w:t>
        </w:r>
        <w:r w:rsidR="00730CBE">
          <w:rPr>
            <w:noProof/>
            <w:webHidden/>
          </w:rPr>
          <w:fldChar w:fldCharType="end"/>
        </w:r>
      </w:hyperlink>
    </w:p>
    <w:p w14:paraId="65E879A8" w14:textId="65C9ADF5" w:rsidR="00730CBE" w:rsidRDefault="00097693">
      <w:pPr>
        <w:pStyle w:val="TOC3"/>
        <w:rPr>
          <w:rFonts w:asciiTheme="minorHAnsi" w:eastAsiaTheme="minorEastAsia" w:hAnsiTheme="minorHAnsi" w:cstheme="minorBidi"/>
          <w:noProof/>
          <w:kern w:val="2"/>
          <w:sz w:val="24"/>
          <w14:ligatures w14:val="standardContextual"/>
        </w:rPr>
      </w:pPr>
      <w:hyperlink w:anchor="_Toc172031149" w:history="1">
        <w:r w:rsidR="00730CBE" w:rsidRPr="00FE321A">
          <w:rPr>
            <w:rStyle w:val="Hyperlink"/>
            <w:noProof/>
          </w:rPr>
          <w:t>5.1.6</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Miscellaneous items</w:t>
        </w:r>
        <w:r w:rsidR="00730CBE">
          <w:rPr>
            <w:noProof/>
            <w:webHidden/>
          </w:rPr>
          <w:tab/>
        </w:r>
        <w:r w:rsidR="00730CBE">
          <w:rPr>
            <w:noProof/>
            <w:webHidden/>
          </w:rPr>
          <w:fldChar w:fldCharType="begin"/>
        </w:r>
        <w:r w:rsidR="00730CBE">
          <w:rPr>
            <w:noProof/>
            <w:webHidden/>
          </w:rPr>
          <w:instrText xml:space="preserve"> PAGEREF _Toc172031149 \h </w:instrText>
        </w:r>
        <w:r w:rsidR="00730CBE">
          <w:rPr>
            <w:noProof/>
            <w:webHidden/>
          </w:rPr>
        </w:r>
        <w:r w:rsidR="00730CBE">
          <w:rPr>
            <w:noProof/>
            <w:webHidden/>
          </w:rPr>
          <w:fldChar w:fldCharType="separate"/>
        </w:r>
        <w:r w:rsidR="00071157">
          <w:rPr>
            <w:noProof/>
            <w:webHidden/>
          </w:rPr>
          <w:t>20</w:t>
        </w:r>
        <w:r w:rsidR="00730CBE">
          <w:rPr>
            <w:noProof/>
            <w:webHidden/>
          </w:rPr>
          <w:fldChar w:fldCharType="end"/>
        </w:r>
      </w:hyperlink>
    </w:p>
    <w:p w14:paraId="22901B0B" w14:textId="3AFF30E0" w:rsidR="00730CBE" w:rsidRDefault="00097693">
      <w:pPr>
        <w:pStyle w:val="TOC2"/>
        <w:rPr>
          <w:rFonts w:asciiTheme="minorHAnsi" w:eastAsiaTheme="minorEastAsia" w:hAnsiTheme="minorHAnsi" w:cstheme="minorBidi"/>
          <w:kern w:val="2"/>
          <w:sz w:val="24"/>
          <w:szCs w:val="24"/>
          <w14:ligatures w14:val="standardContextual"/>
        </w:rPr>
      </w:pPr>
      <w:hyperlink w:anchor="_Toc172031150" w:history="1">
        <w:r w:rsidR="00730CBE" w:rsidRPr="00FE321A">
          <w:rPr>
            <w:rStyle w:val="Hyperlink"/>
          </w:rPr>
          <w:t>5.2</w:t>
        </w:r>
        <w:r w:rsidR="00730CBE">
          <w:rPr>
            <w:rFonts w:asciiTheme="minorHAnsi" w:eastAsiaTheme="minorEastAsia" w:hAnsiTheme="minorHAnsi" w:cstheme="minorBidi"/>
            <w:kern w:val="2"/>
            <w:sz w:val="24"/>
            <w:szCs w:val="24"/>
            <w14:ligatures w14:val="standardContextual"/>
          </w:rPr>
          <w:tab/>
        </w:r>
        <w:r w:rsidR="00730CBE" w:rsidRPr="00FE321A">
          <w:rPr>
            <w:rStyle w:val="Hyperlink"/>
          </w:rPr>
          <w:t>Procedure for sampling and analysis</w:t>
        </w:r>
        <w:r w:rsidR="00730CBE">
          <w:rPr>
            <w:webHidden/>
          </w:rPr>
          <w:tab/>
        </w:r>
        <w:r w:rsidR="00730CBE">
          <w:rPr>
            <w:webHidden/>
          </w:rPr>
          <w:fldChar w:fldCharType="begin"/>
        </w:r>
        <w:r w:rsidR="00730CBE">
          <w:rPr>
            <w:webHidden/>
          </w:rPr>
          <w:instrText xml:space="preserve"> PAGEREF _Toc172031150 \h </w:instrText>
        </w:r>
        <w:r w:rsidR="00730CBE">
          <w:rPr>
            <w:webHidden/>
          </w:rPr>
        </w:r>
        <w:r w:rsidR="00730CBE">
          <w:rPr>
            <w:webHidden/>
          </w:rPr>
          <w:fldChar w:fldCharType="separate"/>
        </w:r>
        <w:r w:rsidR="00071157">
          <w:rPr>
            <w:webHidden/>
          </w:rPr>
          <w:t>20</w:t>
        </w:r>
        <w:r w:rsidR="00730CBE">
          <w:rPr>
            <w:webHidden/>
          </w:rPr>
          <w:fldChar w:fldCharType="end"/>
        </w:r>
      </w:hyperlink>
    </w:p>
    <w:p w14:paraId="0D6A35E3" w14:textId="646D6382" w:rsidR="00730CBE" w:rsidRDefault="00097693">
      <w:pPr>
        <w:pStyle w:val="TOC3"/>
        <w:rPr>
          <w:rFonts w:asciiTheme="minorHAnsi" w:eastAsiaTheme="minorEastAsia" w:hAnsiTheme="minorHAnsi" w:cstheme="minorBidi"/>
          <w:noProof/>
          <w:kern w:val="2"/>
          <w:sz w:val="24"/>
          <w14:ligatures w14:val="standardContextual"/>
        </w:rPr>
      </w:pPr>
      <w:hyperlink w:anchor="_Toc172031151" w:history="1">
        <w:r w:rsidR="00730CBE" w:rsidRPr="00FE321A">
          <w:rPr>
            <w:rStyle w:val="Hyperlink"/>
            <w:noProof/>
          </w:rPr>
          <w:t>5.2.1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Summary</w:t>
        </w:r>
        <w:r w:rsidR="00730CBE">
          <w:rPr>
            <w:noProof/>
            <w:webHidden/>
          </w:rPr>
          <w:tab/>
        </w:r>
        <w:r w:rsidR="00730CBE">
          <w:rPr>
            <w:noProof/>
            <w:webHidden/>
          </w:rPr>
          <w:fldChar w:fldCharType="begin"/>
        </w:r>
        <w:r w:rsidR="00730CBE">
          <w:rPr>
            <w:noProof/>
            <w:webHidden/>
          </w:rPr>
          <w:instrText xml:space="preserve"> PAGEREF _Toc172031151 \h </w:instrText>
        </w:r>
        <w:r w:rsidR="00730CBE">
          <w:rPr>
            <w:noProof/>
            <w:webHidden/>
          </w:rPr>
        </w:r>
        <w:r w:rsidR="00730CBE">
          <w:rPr>
            <w:noProof/>
            <w:webHidden/>
          </w:rPr>
          <w:fldChar w:fldCharType="separate"/>
        </w:r>
        <w:r w:rsidR="00071157">
          <w:rPr>
            <w:noProof/>
            <w:webHidden/>
          </w:rPr>
          <w:t>20</w:t>
        </w:r>
        <w:r w:rsidR="00730CBE">
          <w:rPr>
            <w:noProof/>
            <w:webHidden/>
          </w:rPr>
          <w:fldChar w:fldCharType="end"/>
        </w:r>
      </w:hyperlink>
    </w:p>
    <w:p w14:paraId="3EA2047B" w14:textId="3EE111C2" w:rsidR="00730CBE" w:rsidRDefault="00097693">
      <w:pPr>
        <w:pStyle w:val="TOC3"/>
        <w:rPr>
          <w:rFonts w:asciiTheme="minorHAnsi" w:eastAsiaTheme="minorEastAsia" w:hAnsiTheme="minorHAnsi" w:cstheme="minorBidi"/>
          <w:noProof/>
          <w:kern w:val="2"/>
          <w:sz w:val="24"/>
          <w14:ligatures w14:val="standardContextual"/>
        </w:rPr>
      </w:pPr>
      <w:hyperlink w:anchor="_Toc172031152" w:history="1">
        <w:r w:rsidR="00730CBE" w:rsidRPr="00FE321A">
          <w:rPr>
            <w:rStyle w:val="Hyperlink"/>
            <w:noProof/>
          </w:rPr>
          <w:t>5.2.2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Direct method</w:t>
        </w:r>
        <w:r w:rsidR="00730CBE">
          <w:rPr>
            <w:noProof/>
            <w:webHidden/>
          </w:rPr>
          <w:tab/>
        </w:r>
        <w:r w:rsidR="00730CBE">
          <w:rPr>
            <w:noProof/>
            <w:webHidden/>
          </w:rPr>
          <w:fldChar w:fldCharType="begin"/>
        </w:r>
        <w:r w:rsidR="00730CBE">
          <w:rPr>
            <w:noProof/>
            <w:webHidden/>
          </w:rPr>
          <w:instrText xml:space="preserve"> PAGEREF _Toc172031152 \h </w:instrText>
        </w:r>
        <w:r w:rsidR="00730CBE">
          <w:rPr>
            <w:noProof/>
            <w:webHidden/>
          </w:rPr>
        </w:r>
        <w:r w:rsidR="00730CBE">
          <w:rPr>
            <w:noProof/>
            <w:webHidden/>
          </w:rPr>
          <w:fldChar w:fldCharType="separate"/>
        </w:r>
        <w:r w:rsidR="00071157">
          <w:rPr>
            <w:noProof/>
            <w:webHidden/>
          </w:rPr>
          <w:t>20</w:t>
        </w:r>
        <w:r w:rsidR="00730CBE">
          <w:rPr>
            <w:noProof/>
            <w:webHidden/>
          </w:rPr>
          <w:fldChar w:fldCharType="end"/>
        </w:r>
      </w:hyperlink>
    </w:p>
    <w:p w14:paraId="6892B34E" w14:textId="67D31ECA" w:rsidR="00730CBE" w:rsidRDefault="00097693">
      <w:pPr>
        <w:pStyle w:val="TOC3"/>
        <w:rPr>
          <w:rFonts w:asciiTheme="minorHAnsi" w:eastAsiaTheme="minorEastAsia" w:hAnsiTheme="minorHAnsi" w:cstheme="minorBidi"/>
          <w:noProof/>
          <w:kern w:val="2"/>
          <w:sz w:val="24"/>
          <w14:ligatures w14:val="standardContextual"/>
        </w:rPr>
      </w:pPr>
      <w:hyperlink w:anchor="_Toc172031153" w:history="1">
        <w:r w:rsidR="00730CBE" w:rsidRPr="00FE321A">
          <w:rPr>
            <w:rStyle w:val="Hyperlink"/>
            <w:noProof/>
          </w:rPr>
          <w:t>5.2.3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Indirect method</w:t>
        </w:r>
        <w:r w:rsidR="00730CBE">
          <w:rPr>
            <w:noProof/>
            <w:webHidden/>
          </w:rPr>
          <w:tab/>
        </w:r>
        <w:r w:rsidR="00730CBE">
          <w:rPr>
            <w:noProof/>
            <w:webHidden/>
          </w:rPr>
          <w:fldChar w:fldCharType="begin"/>
        </w:r>
        <w:r w:rsidR="00730CBE">
          <w:rPr>
            <w:noProof/>
            <w:webHidden/>
          </w:rPr>
          <w:instrText xml:space="preserve"> PAGEREF _Toc172031153 \h </w:instrText>
        </w:r>
        <w:r w:rsidR="00730CBE">
          <w:rPr>
            <w:noProof/>
            <w:webHidden/>
          </w:rPr>
        </w:r>
        <w:r w:rsidR="00730CBE">
          <w:rPr>
            <w:noProof/>
            <w:webHidden/>
          </w:rPr>
          <w:fldChar w:fldCharType="separate"/>
        </w:r>
        <w:r w:rsidR="00071157">
          <w:rPr>
            <w:noProof/>
            <w:webHidden/>
          </w:rPr>
          <w:t>21</w:t>
        </w:r>
        <w:r w:rsidR="00730CBE">
          <w:rPr>
            <w:noProof/>
            <w:webHidden/>
          </w:rPr>
          <w:fldChar w:fldCharType="end"/>
        </w:r>
      </w:hyperlink>
    </w:p>
    <w:p w14:paraId="5EF5A242" w14:textId="2544E1BE" w:rsidR="00730CBE" w:rsidRDefault="00097693">
      <w:pPr>
        <w:pStyle w:val="TOC2"/>
        <w:rPr>
          <w:rFonts w:asciiTheme="minorHAnsi" w:eastAsiaTheme="minorEastAsia" w:hAnsiTheme="minorHAnsi" w:cstheme="minorBidi"/>
          <w:kern w:val="2"/>
          <w:sz w:val="24"/>
          <w:szCs w:val="24"/>
          <w14:ligatures w14:val="standardContextual"/>
        </w:rPr>
      </w:pPr>
      <w:hyperlink w:anchor="_Toc172031154" w:history="1">
        <w:r w:rsidR="00730CBE" w:rsidRPr="00FE321A">
          <w:rPr>
            <w:rStyle w:val="Hyperlink"/>
          </w:rPr>
          <w:t>5.3</w:t>
        </w:r>
        <w:r w:rsidR="00730CBE">
          <w:rPr>
            <w:rFonts w:asciiTheme="minorHAnsi" w:eastAsiaTheme="minorEastAsia" w:hAnsiTheme="minorHAnsi" w:cstheme="minorBidi"/>
            <w:kern w:val="2"/>
            <w:sz w:val="24"/>
            <w:szCs w:val="24"/>
            <w14:ligatures w14:val="standardContextual"/>
          </w:rPr>
          <w:tab/>
        </w:r>
        <w:r w:rsidR="00730CBE" w:rsidRPr="00FE321A">
          <w:rPr>
            <w:rStyle w:val="Hyperlink"/>
          </w:rPr>
          <w:t>Reporting of calibration and test data</w:t>
        </w:r>
        <w:r w:rsidR="00730CBE">
          <w:rPr>
            <w:webHidden/>
          </w:rPr>
          <w:tab/>
        </w:r>
        <w:r w:rsidR="00730CBE">
          <w:rPr>
            <w:webHidden/>
          </w:rPr>
          <w:fldChar w:fldCharType="begin"/>
        </w:r>
        <w:r w:rsidR="00730CBE">
          <w:rPr>
            <w:webHidden/>
          </w:rPr>
          <w:instrText xml:space="preserve"> PAGEREF _Toc172031154 \h </w:instrText>
        </w:r>
        <w:r w:rsidR="00730CBE">
          <w:rPr>
            <w:webHidden/>
          </w:rPr>
        </w:r>
        <w:r w:rsidR="00730CBE">
          <w:rPr>
            <w:webHidden/>
          </w:rPr>
          <w:fldChar w:fldCharType="separate"/>
        </w:r>
        <w:r w:rsidR="00071157">
          <w:rPr>
            <w:webHidden/>
          </w:rPr>
          <w:t>25</w:t>
        </w:r>
        <w:r w:rsidR="00730CBE">
          <w:rPr>
            <w:webHidden/>
          </w:rPr>
          <w:fldChar w:fldCharType="end"/>
        </w:r>
      </w:hyperlink>
    </w:p>
    <w:p w14:paraId="105E9F89" w14:textId="13A60FF7" w:rsidR="00730CBE" w:rsidRDefault="00097693">
      <w:pPr>
        <w:pStyle w:val="TOC2"/>
        <w:rPr>
          <w:rFonts w:asciiTheme="minorHAnsi" w:eastAsiaTheme="minorEastAsia" w:hAnsiTheme="minorHAnsi" w:cstheme="minorBidi"/>
          <w:kern w:val="2"/>
          <w:sz w:val="24"/>
          <w:szCs w:val="24"/>
          <w14:ligatures w14:val="standardContextual"/>
        </w:rPr>
      </w:pPr>
      <w:hyperlink w:anchor="_Toc172031155" w:history="1">
        <w:r w:rsidR="00730CBE" w:rsidRPr="00FE321A">
          <w:rPr>
            <w:rStyle w:val="Hyperlink"/>
          </w:rPr>
          <w:t>5.4</w:t>
        </w:r>
        <w:r w:rsidR="00730CBE">
          <w:rPr>
            <w:rFonts w:asciiTheme="minorHAnsi" w:eastAsiaTheme="minorEastAsia" w:hAnsiTheme="minorHAnsi" w:cstheme="minorBidi"/>
            <w:kern w:val="2"/>
            <w:sz w:val="24"/>
            <w:szCs w:val="24"/>
            <w14:ligatures w14:val="standardContextual"/>
          </w:rPr>
          <w:tab/>
        </w:r>
        <w:r w:rsidR="00730CBE" w:rsidRPr="00FE321A">
          <w:rPr>
            <w:rStyle w:val="Hyperlink"/>
          </w:rPr>
          <w:t>Quality assurance</w:t>
        </w:r>
        <w:r w:rsidR="00730CBE">
          <w:rPr>
            <w:webHidden/>
          </w:rPr>
          <w:tab/>
        </w:r>
        <w:r w:rsidR="00730CBE">
          <w:rPr>
            <w:webHidden/>
          </w:rPr>
          <w:fldChar w:fldCharType="begin"/>
        </w:r>
        <w:r w:rsidR="00730CBE">
          <w:rPr>
            <w:webHidden/>
          </w:rPr>
          <w:instrText xml:space="preserve"> PAGEREF _Toc172031155 \h </w:instrText>
        </w:r>
        <w:r w:rsidR="00730CBE">
          <w:rPr>
            <w:webHidden/>
          </w:rPr>
        </w:r>
        <w:r w:rsidR="00730CBE">
          <w:rPr>
            <w:webHidden/>
          </w:rPr>
          <w:fldChar w:fldCharType="separate"/>
        </w:r>
        <w:r w:rsidR="00071157">
          <w:rPr>
            <w:webHidden/>
          </w:rPr>
          <w:t>25</w:t>
        </w:r>
        <w:r w:rsidR="00730CBE">
          <w:rPr>
            <w:webHidden/>
          </w:rPr>
          <w:fldChar w:fldCharType="end"/>
        </w:r>
      </w:hyperlink>
    </w:p>
    <w:p w14:paraId="191B1148" w14:textId="16E52C5B" w:rsidR="00730CBE" w:rsidRDefault="00097693">
      <w:pPr>
        <w:pStyle w:val="TOC3"/>
        <w:rPr>
          <w:rFonts w:asciiTheme="minorHAnsi" w:eastAsiaTheme="minorEastAsia" w:hAnsiTheme="minorHAnsi" w:cstheme="minorBidi"/>
          <w:noProof/>
          <w:kern w:val="2"/>
          <w:sz w:val="24"/>
          <w14:ligatures w14:val="standardContextual"/>
        </w:rPr>
      </w:pPr>
      <w:hyperlink w:anchor="_Toc172031156" w:history="1">
        <w:r w:rsidR="00730CBE" w:rsidRPr="00FE321A">
          <w:rPr>
            <w:rStyle w:val="Hyperlink"/>
            <w:noProof/>
          </w:rPr>
          <w:t>5.4.1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Data</w:t>
        </w:r>
        <w:r w:rsidR="00730CBE">
          <w:rPr>
            <w:noProof/>
            <w:webHidden/>
          </w:rPr>
          <w:tab/>
        </w:r>
        <w:r w:rsidR="00730CBE">
          <w:rPr>
            <w:noProof/>
            <w:webHidden/>
          </w:rPr>
          <w:fldChar w:fldCharType="begin"/>
        </w:r>
        <w:r w:rsidR="00730CBE">
          <w:rPr>
            <w:noProof/>
            <w:webHidden/>
          </w:rPr>
          <w:instrText xml:space="preserve"> PAGEREF _Toc172031156 \h </w:instrText>
        </w:r>
        <w:r w:rsidR="00730CBE">
          <w:rPr>
            <w:noProof/>
            <w:webHidden/>
          </w:rPr>
        </w:r>
        <w:r w:rsidR="00730CBE">
          <w:rPr>
            <w:noProof/>
            <w:webHidden/>
          </w:rPr>
          <w:fldChar w:fldCharType="separate"/>
        </w:r>
        <w:r w:rsidR="00071157">
          <w:rPr>
            <w:noProof/>
            <w:webHidden/>
          </w:rPr>
          <w:t>25</w:t>
        </w:r>
        <w:r w:rsidR="00730CBE">
          <w:rPr>
            <w:noProof/>
            <w:webHidden/>
          </w:rPr>
          <w:fldChar w:fldCharType="end"/>
        </w:r>
      </w:hyperlink>
    </w:p>
    <w:p w14:paraId="3E72A7B6" w14:textId="5F34FD29" w:rsidR="00730CBE" w:rsidRDefault="00097693">
      <w:pPr>
        <w:pStyle w:val="TOC3"/>
        <w:rPr>
          <w:rFonts w:asciiTheme="minorHAnsi" w:eastAsiaTheme="minorEastAsia" w:hAnsiTheme="minorHAnsi" w:cstheme="minorBidi"/>
          <w:noProof/>
          <w:kern w:val="2"/>
          <w:sz w:val="24"/>
          <w14:ligatures w14:val="standardContextual"/>
        </w:rPr>
      </w:pPr>
      <w:hyperlink w:anchor="_Toc172031157" w:history="1">
        <w:r w:rsidR="00730CBE" w:rsidRPr="00FE321A">
          <w:rPr>
            <w:rStyle w:val="Hyperlink"/>
            <w:noProof/>
          </w:rPr>
          <w:t>5.4.2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Nonconformance</w:t>
        </w:r>
        <w:r w:rsidR="00730CBE">
          <w:rPr>
            <w:noProof/>
            <w:webHidden/>
          </w:rPr>
          <w:tab/>
        </w:r>
        <w:r w:rsidR="00730CBE">
          <w:rPr>
            <w:noProof/>
            <w:webHidden/>
          </w:rPr>
          <w:fldChar w:fldCharType="begin"/>
        </w:r>
        <w:r w:rsidR="00730CBE">
          <w:rPr>
            <w:noProof/>
            <w:webHidden/>
          </w:rPr>
          <w:instrText xml:space="preserve"> PAGEREF _Toc172031157 \h </w:instrText>
        </w:r>
        <w:r w:rsidR="00730CBE">
          <w:rPr>
            <w:noProof/>
            <w:webHidden/>
          </w:rPr>
        </w:r>
        <w:r w:rsidR="00730CBE">
          <w:rPr>
            <w:noProof/>
            <w:webHidden/>
          </w:rPr>
          <w:fldChar w:fldCharType="separate"/>
        </w:r>
        <w:r w:rsidR="00071157">
          <w:rPr>
            <w:noProof/>
            <w:webHidden/>
          </w:rPr>
          <w:t>26</w:t>
        </w:r>
        <w:r w:rsidR="00730CBE">
          <w:rPr>
            <w:noProof/>
            <w:webHidden/>
          </w:rPr>
          <w:fldChar w:fldCharType="end"/>
        </w:r>
      </w:hyperlink>
    </w:p>
    <w:p w14:paraId="4F98BF91" w14:textId="66465C09" w:rsidR="00730CBE" w:rsidRDefault="00097693">
      <w:pPr>
        <w:pStyle w:val="TOC3"/>
        <w:rPr>
          <w:rFonts w:asciiTheme="minorHAnsi" w:eastAsiaTheme="minorEastAsia" w:hAnsiTheme="minorHAnsi" w:cstheme="minorBidi"/>
          <w:noProof/>
          <w:kern w:val="2"/>
          <w:sz w:val="24"/>
          <w14:ligatures w14:val="standardContextual"/>
        </w:rPr>
      </w:pPr>
      <w:hyperlink w:anchor="_Toc172031158" w:history="1">
        <w:r w:rsidR="00730CBE" w:rsidRPr="00FE321A">
          <w:rPr>
            <w:rStyle w:val="Hyperlink"/>
            <w:noProof/>
          </w:rPr>
          <w:t>5.4.3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Calibration and limits of detection</w:t>
        </w:r>
        <w:r w:rsidR="00730CBE">
          <w:rPr>
            <w:noProof/>
            <w:webHidden/>
          </w:rPr>
          <w:tab/>
        </w:r>
        <w:r w:rsidR="00730CBE">
          <w:rPr>
            <w:noProof/>
            <w:webHidden/>
          </w:rPr>
          <w:fldChar w:fldCharType="begin"/>
        </w:r>
        <w:r w:rsidR="00730CBE">
          <w:rPr>
            <w:noProof/>
            <w:webHidden/>
          </w:rPr>
          <w:instrText xml:space="preserve"> PAGEREF _Toc172031158 \h </w:instrText>
        </w:r>
        <w:r w:rsidR="00730CBE">
          <w:rPr>
            <w:noProof/>
            <w:webHidden/>
          </w:rPr>
        </w:r>
        <w:r w:rsidR="00730CBE">
          <w:rPr>
            <w:noProof/>
            <w:webHidden/>
          </w:rPr>
          <w:fldChar w:fldCharType="separate"/>
        </w:r>
        <w:r w:rsidR="00071157">
          <w:rPr>
            <w:noProof/>
            <w:webHidden/>
          </w:rPr>
          <w:t>26</w:t>
        </w:r>
        <w:r w:rsidR="00730CBE">
          <w:rPr>
            <w:noProof/>
            <w:webHidden/>
          </w:rPr>
          <w:fldChar w:fldCharType="end"/>
        </w:r>
      </w:hyperlink>
    </w:p>
    <w:p w14:paraId="31F9FE56" w14:textId="6F5FF68C" w:rsidR="00730CBE" w:rsidRDefault="00097693">
      <w:pPr>
        <w:pStyle w:val="TOC3"/>
        <w:rPr>
          <w:rFonts w:asciiTheme="minorHAnsi" w:eastAsiaTheme="minorEastAsia" w:hAnsiTheme="minorHAnsi" w:cstheme="minorBidi"/>
          <w:noProof/>
          <w:kern w:val="2"/>
          <w:sz w:val="24"/>
          <w14:ligatures w14:val="standardContextual"/>
        </w:rPr>
      </w:pPr>
      <w:hyperlink w:anchor="_Toc172031159" w:history="1">
        <w:r w:rsidR="00730CBE" w:rsidRPr="00FE321A">
          <w:rPr>
            <w:rStyle w:val="Hyperlink"/>
            <w:noProof/>
          </w:rPr>
          <w:t>5.4.4</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Traceability</w:t>
        </w:r>
        <w:r w:rsidR="00730CBE">
          <w:rPr>
            <w:noProof/>
            <w:webHidden/>
          </w:rPr>
          <w:tab/>
        </w:r>
        <w:r w:rsidR="00730CBE">
          <w:rPr>
            <w:noProof/>
            <w:webHidden/>
          </w:rPr>
          <w:fldChar w:fldCharType="begin"/>
        </w:r>
        <w:r w:rsidR="00730CBE">
          <w:rPr>
            <w:noProof/>
            <w:webHidden/>
          </w:rPr>
          <w:instrText xml:space="preserve"> PAGEREF _Toc172031159 \h </w:instrText>
        </w:r>
        <w:r w:rsidR="00730CBE">
          <w:rPr>
            <w:noProof/>
            <w:webHidden/>
          </w:rPr>
        </w:r>
        <w:r w:rsidR="00730CBE">
          <w:rPr>
            <w:noProof/>
            <w:webHidden/>
          </w:rPr>
          <w:fldChar w:fldCharType="separate"/>
        </w:r>
        <w:r w:rsidR="00071157">
          <w:rPr>
            <w:noProof/>
            <w:webHidden/>
          </w:rPr>
          <w:t>40</w:t>
        </w:r>
        <w:r w:rsidR="00730CBE">
          <w:rPr>
            <w:noProof/>
            <w:webHidden/>
          </w:rPr>
          <w:fldChar w:fldCharType="end"/>
        </w:r>
      </w:hyperlink>
    </w:p>
    <w:p w14:paraId="5E9EE8DB" w14:textId="537AB0C5" w:rsidR="00730CBE" w:rsidRDefault="00097693">
      <w:pPr>
        <w:pStyle w:val="TOC3"/>
        <w:rPr>
          <w:rFonts w:asciiTheme="minorHAnsi" w:eastAsiaTheme="minorEastAsia" w:hAnsiTheme="minorHAnsi" w:cstheme="minorBidi"/>
          <w:noProof/>
          <w:kern w:val="2"/>
          <w:sz w:val="24"/>
          <w14:ligatures w14:val="standardContextual"/>
        </w:rPr>
      </w:pPr>
      <w:hyperlink w:anchor="_Toc172031160" w:history="1">
        <w:r w:rsidR="00730CBE" w:rsidRPr="00FE321A">
          <w:rPr>
            <w:rStyle w:val="Hyperlink"/>
            <w:noProof/>
          </w:rPr>
          <w:t>5.4.5</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Training</w:t>
        </w:r>
        <w:r w:rsidR="00730CBE">
          <w:rPr>
            <w:noProof/>
            <w:webHidden/>
          </w:rPr>
          <w:tab/>
        </w:r>
        <w:r w:rsidR="00730CBE">
          <w:rPr>
            <w:noProof/>
            <w:webHidden/>
          </w:rPr>
          <w:fldChar w:fldCharType="begin"/>
        </w:r>
        <w:r w:rsidR="00730CBE">
          <w:rPr>
            <w:noProof/>
            <w:webHidden/>
          </w:rPr>
          <w:instrText xml:space="preserve"> PAGEREF _Toc172031160 \h </w:instrText>
        </w:r>
        <w:r w:rsidR="00730CBE">
          <w:rPr>
            <w:noProof/>
            <w:webHidden/>
          </w:rPr>
        </w:r>
        <w:r w:rsidR="00730CBE">
          <w:rPr>
            <w:noProof/>
            <w:webHidden/>
          </w:rPr>
          <w:fldChar w:fldCharType="separate"/>
        </w:r>
        <w:r w:rsidR="00071157">
          <w:rPr>
            <w:noProof/>
            <w:webHidden/>
          </w:rPr>
          <w:t>40</w:t>
        </w:r>
        <w:r w:rsidR="00730CBE">
          <w:rPr>
            <w:noProof/>
            <w:webHidden/>
          </w:rPr>
          <w:fldChar w:fldCharType="end"/>
        </w:r>
      </w:hyperlink>
    </w:p>
    <w:p w14:paraId="1157FB91" w14:textId="344C2A08" w:rsidR="00730CBE" w:rsidRDefault="00097693">
      <w:pPr>
        <w:pStyle w:val="TOC2"/>
        <w:rPr>
          <w:rFonts w:asciiTheme="minorHAnsi" w:eastAsiaTheme="minorEastAsia" w:hAnsiTheme="minorHAnsi" w:cstheme="minorBidi"/>
          <w:kern w:val="2"/>
          <w:sz w:val="24"/>
          <w:szCs w:val="24"/>
          <w14:ligatures w14:val="standardContextual"/>
        </w:rPr>
      </w:pPr>
      <w:hyperlink w:anchor="_Toc172031161" w:history="1">
        <w:r w:rsidR="00730CBE" w:rsidRPr="00FE321A">
          <w:rPr>
            <w:rStyle w:val="Hyperlink"/>
          </w:rPr>
          <w:t>5.5</w:t>
        </w:r>
        <w:r w:rsidR="00730CBE">
          <w:rPr>
            <w:rFonts w:asciiTheme="minorHAnsi" w:eastAsiaTheme="minorEastAsia" w:hAnsiTheme="minorHAnsi" w:cstheme="minorBidi"/>
            <w:kern w:val="2"/>
            <w:sz w:val="24"/>
            <w:szCs w:val="24"/>
            <w14:ligatures w14:val="standardContextual"/>
          </w:rPr>
          <w:tab/>
        </w:r>
        <w:r w:rsidR="00730CBE" w:rsidRPr="00FE321A">
          <w:rPr>
            <w:rStyle w:val="Hyperlink"/>
          </w:rPr>
          <w:t>Audit of measurement equipment</w:t>
        </w:r>
        <w:r w:rsidR="00730CBE">
          <w:rPr>
            <w:webHidden/>
          </w:rPr>
          <w:tab/>
        </w:r>
        <w:r w:rsidR="00730CBE">
          <w:rPr>
            <w:webHidden/>
          </w:rPr>
          <w:fldChar w:fldCharType="begin"/>
        </w:r>
        <w:r w:rsidR="00730CBE">
          <w:rPr>
            <w:webHidden/>
          </w:rPr>
          <w:instrText xml:space="preserve"> PAGEREF _Toc172031161 \h </w:instrText>
        </w:r>
        <w:r w:rsidR="00730CBE">
          <w:rPr>
            <w:webHidden/>
          </w:rPr>
        </w:r>
        <w:r w:rsidR="00730CBE">
          <w:rPr>
            <w:webHidden/>
          </w:rPr>
          <w:fldChar w:fldCharType="separate"/>
        </w:r>
        <w:r w:rsidR="00071157">
          <w:rPr>
            <w:webHidden/>
          </w:rPr>
          <w:t>42</w:t>
        </w:r>
        <w:r w:rsidR="00730CBE">
          <w:rPr>
            <w:webHidden/>
          </w:rPr>
          <w:fldChar w:fldCharType="end"/>
        </w:r>
      </w:hyperlink>
    </w:p>
    <w:p w14:paraId="775AB3A1" w14:textId="2217D263" w:rsidR="00730CBE" w:rsidRDefault="00097693">
      <w:pPr>
        <w:pStyle w:val="TOC3"/>
        <w:rPr>
          <w:rFonts w:asciiTheme="minorHAnsi" w:eastAsiaTheme="minorEastAsia" w:hAnsiTheme="minorHAnsi" w:cstheme="minorBidi"/>
          <w:noProof/>
          <w:kern w:val="2"/>
          <w:sz w:val="24"/>
          <w14:ligatures w14:val="standardContextual"/>
        </w:rPr>
      </w:pPr>
      <w:hyperlink w:anchor="_Toc172031162" w:history="1">
        <w:r w:rsidR="00730CBE" w:rsidRPr="00FE321A">
          <w:rPr>
            <w:rStyle w:val="Hyperlink"/>
            <w:noProof/>
          </w:rPr>
          <w:t>5.5.1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General</w:t>
        </w:r>
        <w:r w:rsidR="00730CBE">
          <w:rPr>
            <w:noProof/>
            <w:webHidden/>
          </w:rPr>
          <w:tab/>
        </w:r>
        <w:r w:rsidR="00730CBE">
          <w:rPr>
            <w:noProof/>
            <w:webHidden/>
          </w:rPr>
          <w:fldChar w:fldCharType="begin"/>
        </w:r>
        <w:r w:rsidR="00730CBE">
          <w:rPr>
            <w:noProof/>
            <w:webHidden/>
          </w:rPr>
          <w:instrText xml:space="preserve"> PAGEREF _Toc172031162 \h </w:instrText>
        </w:r>
        <w:r w:rsidR="00730CBE">
          <w:rPr>
            <w:noProof/>
            <w:webHidden/>
          </w:rPr>
        </w:r>
        <w:r w:rsidR="00730CBE">
          <w:rPr>
            <w:noProof/>
            <w:webHidden/>
          </w:rPr>
          <w:fldChar w:fldCharType="separate"/>
        </w:r>
        <w:r w:rsidR="00071157">
          <w:rPr>
            <w:noProof/>
            <w:webHidden/>
          </w:rPr>
          <w:t>42</w:t>
        </w:r>
        <w:r w:rsidR="00730CBE">
          <w:rPr>
            <w:noProof/>
            <w:webHidden/>
          </w:rPr>
          <w:fldChar w:fldCharType="end"/>
        </w:r>
      </w:hyperlink>
    </w:p>
    <w:p w14:paraId="6DAA0C0A" w14:textId="130D0968" w:rsidR="00730CBE" w:rsidRDefault="00097693">
      <w:pPr>
        <w:pStyle w:val="TOC3"/>
        <w:rPr>
          <w:rFonts w:asciiTheme="minorHAnsi" w:eastAsiaTheme="minorEastAsia" w:hAnsiTheme="minorHAnsi" w:cstheme="minorBidi"/>
          <w:noProof/>
          <w:kern w:val="2"/>
          <w:sz w:val="24"/>
          <w14:ligatures w14:val="standardContextual"/>
        </w:rPr>
      </w:pPr>
      <w:hyperlink w:anchor="_Toc172031163" w:history="1">
        <w:r w:rsidR="00730CBE" w:rsidRPr="00FE321A">
          <w:rPr>
            <w:rStyle w:val="Hyperlink"/>
            <w:noProof/>
          </w:rPr>
          <w:t>5.5.2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Audit of the system (acceptance)</w:t>
        </w:r>
        <w:r w:rsidR="00730CBE">
          <w:rPr>
            <w:noProof/>
            <w:webHidden/>
          </w:rPr>
          <w:tab/>
        </w:r>
        <w:r w:rsidR="00730CBE">
          <w:rPr>
            <w:noProof/>
            <w:webHidden/>
          </w:rPr>
          <w:fldChar w:fldCharType="begin"/>
        </w:r>
        <w:r w:rsidR="00730CBE">
          <w:rPr>
            <w:noProof/>
            <w:webHidden/>
          </w:rPr>
          <w:instrText xml:space="preserve"> PAGEREF _Toc172031163 \h </w:instrText>
        </w:r>
        <w:r w:rsidR="00730CBE">
          <w:rPr>
            <w:noProof/>
            <w:webHidden/>
          </w:rPr>
        </w:r>
        <w:r w:rsidR="00730CBE">
          <w:rPr>
            <w:noProof/>
            <w:webHidden/>
          </w:rPr>
          <w:fldChar w:fldCharType="separate"/>
        </w:r>
        <w:r w:rsidR="00071157">
          <w:rPr>
            <w:noProof/>
            <w:webHidden/>
          </w:rPr>
          <w:t>42</w:t>
        </w:r>
        <w:r w:rsidR="00730CBE">
          <w:rPr>
            <w:noProof/>
            <w:webHidden/>
          </w:rPr>
          <w:fldChar w:fldCharType="end"/>
        </w:r>
      </w:hyperlink>
    </w:p>
    <w:p w14:paraId="2F9CD2D8" w14:textId="754A922B" w:rsidR="00730CBE" w:rsidRDefault="00097693">
      <w:pPr>
        <w:pStyle w:val="TOC3"/>
        <w:rPr>
          <w:rFonts w:asciiTheme="minorHAnsi" w:eastAsiaTheme="minorEastAsia" w:hAnsiTheme="minorHAnsi" w:cstheme="minorBidi"/>
          <w:noProof/>
          <w:kern w:val="2"/>
          <w:sz w:val="24"/>
          <w14:ligatures w14:val="standardContextual"/>
        </w:rPr>
      </w:pPr>
      <w:hyperlink w:anchor="_Toc172031164" w:history="1">
        <w:r w:rsidR="00730CBE" w:rsidRPr="00FE321A">
          <w:rPr>
            <w:rStyle w:val="Hyperlink"/>
            <w:noProof/>
          </w:rPr>
          <w:t>5.5.3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Annual regular review (maintenance) of the system</w:t>
        </w:r>
        <w:r w:rsidR="00730CBE">
          <w:rPr>
            <w:noProof/>
            <w:webHidden/>
          </w:rPr>
          <w:tab/>
        </w:r>
        <w:r w:rsidR="00730CBE">
          <w:rPr>
            <w:noProof/>
            <w:webHidden/>
          </w:rPr>
          <w:fldChar w:fldCharType="begin"/>
        </w:r>
        <w:r w:rsidR="00730CBE">
          <w:rPr>
            <w:noProof/>
            <w:webHidden/>
          </w:rPr>
          <w:instrText xml:space="preserve"> PAGEREF _Toc172031164 \h </w:instrText>
        </w:r>
        <w:r w:rsidR="00730CBE">
          <w:rPr>
            <w:noProof/>
            <w:webHidden/>
          </w:rPr>
        </w:r>
        <w:r w:rsidR="00730CBE">
          <w:rPr>
            <w:noProof/>
            <w:webHidden/>
          </w:rPr>
          <w:fldChar w:fldCharType="separate"/>
        </w:r>
        <w:r w:rsidR="00071157">
          <w:rPr>
            <w:noProof/>
            <w:webHidden/>
          </w:rPr>
          <w:t>43</w:t>
        </w:r>
        <w:r w:rsidR="00730CBE">
          <w:rPr>
            <w:noProof/>
            <w:webHidden/>
          </w:rPr>
          <w:fldChar w:fldCharType="end"/>
        </w:r>
      </w:hyperlink>
    </w:p>
    <w:p w14:paraId="2E518202" w14:textId="665C2AC7" w:rsidR="00730CBE" w:rsidRDefault="00097693">
      <w:pPr>
        <w:pStyle w:val="TOC3"/>
        <w:rPr>
          <w:rFonts w:asciiTheme="minorHAnsi" w:eastAsiaTheme="minorEastAsia" w:hAnsiTheme="minorHAnsi" w:cstheme="minorBidi"/>
          <w:noProof/>
          <w:kern w:val="2"/>
          <w:sz w:val="24"/>
          <w14:ligatures w14:val="standardContextual"/>
        </w:rPr>
      </w:pPr>
      <w:hyperlink w:anchor="_Toc172031165" w:history="1">
        <w:r w:rsidR="00730CBE" w:rsidRPr="00FE321A">
          <w:rPr>
            <w:rStyle w:val="Hyperlink"/>
            <w:noProof/>
          </w:rPr>
          <w:t>5.5.4</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Special review</w:t>
        </w:r>
        <w:r w:rsidR="00730CBE">
          <w:rPr>
            <w:noProof/>
            <w:webHidden/>
          </w:rPr>
          <w:tab/>
        </w:r>
        <w:r w:rsidR="00730CBE">
          <w:rPr>
            <w:noProof/>
            <w:webHidden/>
          </w:rPr>
          <w:fldChar w:fldCharType="begin"/>
        </w:r>
        <w:r w:rsidR="00730CBE">
          <w:rPr>
            <w:noProof/>
            <w:webHidden/>
          </w:rPr>
          <w:instrText xml:space="preserve"> PAGEREF _Toc172031165 \h </w:instrText>
        </w:r>
        <w:r w:rsidR="00730CBE">
          <w:rPr>
            <w:noProof/>
            <w:webHidden/>
          </w:rPr>
        </w:r>
        <w:r w:rsidR="00730CBE">
          <w:rPr>
            <w:noProof/>
            <w:webHidden/>
          </w:rPr>
          <w:fldChar w:fldCharType="separate"/>
        </w:r>
        <w:r w:rsidR="00071157">
          <w:rPr>
            <w:noProof/>
            <w:webHidden/>
          </w:rPr>
          <w:t>43</w:t>
        </w:r>
        <w:r w:rsidR="00730CBE">
          <w:rPr>
            <w:noProof/>
            <w:webHidden/>
          </w:rPr>
          <w:fldChar w:fldCharType="end"/>
        </w:r>
      </w:hyperlink>
    </w:p>
    <w:p w14:paraId="07F562E4" w14:textId="120E56C6" w:rsidR="00730CBE" w:rsidRDefault="00097693">
      <w:pPr>
        <w:pStyle w:val="TOC1"/>
        <w:rPr>
          <w:rFonts w:asciiTheme="minorHAnsi" w:eastAsiaTheme="minorEastAsia" w:hAnsiTheme="minorHAnsi" w:cstheme="minorBidi"/>
          <w:b w:val="0"/>
          <w:kern w:val="2"/>
          <w14:ligatures w14:val="standardContextual"/>
        </w:rPr>
      </w:pPr>
      <w:hyperlink w:anchor="_Toc172031166" w:history="1">
        <w:r w:rsidR="00730CBE" w:rsidRPr="00FE321A">
          <w:rPr>
            <w:rStyle w:val="Hyperlink"/>
          </w:rPr>
          <w:t>Annex A (normative) Calibration and test results – DRD</w:t>
        </w:r>
        <w:r w:rsidR="00730CBE">
          <w:rPr>
            <w:webHidden/>
          </w:rPr>
          <w:tab/>
        </w:r>
        <w:r w:rsidR="00730CBE">
          <w:rPr>
            <w:webHidden/>
          </w:rPr>
          <w:fldChar w:fldCharType="begin"/>
        </w:r>
        <w:r w:rsidR="00730CBE">
          <w:rPr>
            <w:webHidden/>
          </w:rPr>
          <w:instrText xml:space="preserve"> PAGEREF _Toc172031166 \h </w:instrText>
        </w:r>
        <w:r w:rsidR="00730CBE">
          <w:rPr>
            <w:webHidden/>
          </w:rPr>
        </w:r>
        <w:r w:rsidR="00730CBE">
          <w:rPr>
            <w:webHidden/>
          </w:rPr>
          <w:fldChar w:fldCharType="separate"/>
        </w:r>
        <w:r w:rsidR="00071157">
          <w:rPr>
            <w:webHidden/>
          </w:rPr>
          <w:t>44</w:t>
        </w:r>
        <w:r w:rsidR="00730CBE">
          <w:rPr>
            <w:webHidden/>
          </w:rPr>
          <w:fldChar w:fldCharType="end"/>
        </w:r>
      </w:hyperlink>
    </w:p>
    <w:p w14:paraId="6BDF8856" w14:textId="2EC242D2" w:rsidR="00730CBE" w:rsidRDefault="00097693">
      <w:pPr>
        <w:pStyle w:val="TOC3"/>
        <w:rPr>
          <w:rFonts w:asciiTheme="minorHAnsi" w:eastAsiaTheme="minorEastAsia" w:hAnsiTheme="minorHAnsi" w:cstheme="minorBidi"/>
          <w:noProof/>
          <w:kern w:val="2"/>
          <w:sz w:val="24"/>
          <w14:ligatures w14:val="standardContextual"/>
        </w:rPr>
      </w:pPr>
      <w:hyperlink w:anchor="_Toc172031167" w:history="1">
        <w:r w:rsidR="00730CBE" w:rsidRPr="00FE321A">
          <w:rPr>
            <w:rStyle w:val="Hyperlink"/>
            <w:noProof/>
          </w:rPr>
          <w:t>A.1.1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Requirement identification and source document</w:t>
        </w:r>
        <w:r w:rsidR="00730CBE">
          <w:rPr>
            <w:noProof/>
            <w:webHidden/>
          </w:rPr>
          <w:tab/>
        </w:r>
        <w:r w:rsidR="00730CBE">
          <w:rPr>
            <w:noProof/>
            <w:webHidden/>
          </w:rPr>
          <w:fldChar w:fldCharType="begin"/>
        </w:r>
        <w:r w:rsidR="00730CBE">
          <w:rPr>
            <w:noProof/>
            <w:webHidden/>
          </w:rPr>
          <w:instrText xml:space="preserve"> PAGEREF _Toc172031167 \h </w:instrText>
        </w:r>
        <w:r w:rsidR="00730CBE">
          <w:rPr>
            <w:noProof/>
            <w:webHidden/>
          </w:rPr>
        </w:r>
        <w:r w:rsidR="00730CBE">
          <w:rPr>
            <w:noProof/>
            <w:webHidden/>
          </w:rPr>
          <w:fldChar w:fldCharType="separate"/>
        </w:r>
        <w:r w:rsidR="00071157">
          <w:rPr>
            <w:noProof/>
            <w:webHidden/>
          </w:rPr>
          <w:t>44</w:t>
        </w:r>
        <w:r w:rsidR="00730CBE">
          <w:rPr>
            <w:noProof/>
            <w:webHidden/>
          </w:rPr>
          <w:fldChar w:fldCharType="end"/>
        </w:r>
      </w:hyperlink>
    </w:p>
    <w:p w14:paraId="797E3E54" w14:textId="693C11D6" w:rsidR="00730CBE" w:rsidRDefault="00097693">
      <w:pPr>
        <w:pStyle w:val="TOC3"/>
        <w:rPr>
          <w:rFonts w:asciiTheme="minorHAnsi" w:eastAsiaTheme="minorEastAsia" w:hAnsiTheme="minorHAnsi" w:cstheme="minorBidi"/>
          <w:noProof/>
          <w:kern w:val="2"/>
          <w:sz w:val="24"/>
          <w14:ligatures w14:val="standardContextual"/>
        </w:rPr>
      </w:pPr>
      <w:hyperlink w:anchor="_Toc172031168" w:history="1">
        <w:r w:rsidR="00730CBE" w:rsidRPr="00FE321A">
          <w:rPr>
            <w:rStyle w:val="Hyperlink"/>
            <w:noProof/>
          </w:rPr>
          <w:t>A.1.2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Purpose and objective</w:t>
        </w:r>
        <w:r w:rsidR="00730CBE">
          <w:rPr>
            <w:noProof/>
            <w:webHidden/>
          </w:rPr>
          <w:tab/>
        </w:r>
        <w:r w:rsidR="00730CBE">
          <w:rPr>
            <w:noProof/>
            <w:webHidden/>
          </w:rPr>
          <w:fldChar w:fldCharType="begin"/>
        </w:r>
        <w:r w:rsidR="00730CBE">
          <w:rPr>
            <w:noProof/>
            <w:webHidden/>
          </w:rPr>
          <w:instrText xml:space="preserve"> PAGEREF _Toc172031168 \h </w:instrText>
        </w:r>
        <w:r w:rsidR="00730CBE">
          <w:rPr>
            <w:noProof/>
            <w:webHidden/>
          </w:rPr>
        </w:r>
        <w:r w:rsidR="00730CBE">
          <w:rPr>
            <w:noProof/>
            <w:webHidden/>
          </w:rPr>
          <w:fldChar w:fldCharType="separate"/>
        </w:r>
        <w:r w:rsidR="00071157">
          <w:rPr>
            <w:noProof/>
            <w:webHidden/>
          </w:rPr>
          <w:t>44</w:t>
        </w:r>
        <w:r w:rsidR="00730CBE">
          <w:rPr>
            <w:noProof/>
            <w:webHidden/>
          </w:rPr>
          <w:fldChar w:fldCharType="end"/>
        </w:r>
      </w:hyperlink>
    </w:p>
    <w:p w14:paraId="7B2A1CB7" w14:textId="50E9B150" w:rsidR="00730CBE" w:rsidRDefault="00097693">
      <w:pPr>
        <w:pStyle w:val="TOC3"/>
        <w:rPr>
          <w:rFonts w:asciiTheme="minorHAnsi" w:eastAsiaTheme="minorEastAsia" w:hAnsiTheme="minorHAnsi" w:cstheme="minorBidi"/>
          <w:noProof/>
          <w:kern w:val="2"/>
          <w:sz w:val="24"/>
          <w14:ligatures w14:val="standardContextual"/>
        </w:rPr>
      </w:pPr>
      <w:hyperlink w:anchor="_Toc172031169" w:history="1">
        <w:r w:rsidR="00730CBE" w:rsidRPr="00FE321A">
          <w:rPr>
            <w:rStyle w:val="Hyperlink"/>
            <w:noProof/>
          </w:rPr>
          <w:t>A.2.1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Scope and content</w:t>
        </w:r>
        <w:r w:rsidR="00730CBE">
          <w:rPr>
            <w:noProof/>
            <w:webHidden/>
          </w:rPr>
          <w:tab/>
        </w:r>
        <w:r w:rsidR="00730CBE">
          <w:rPr>
            <w:noProof/>
            <w:webHidden/>
          </w:rPr>
          <w:fldChar w:fldCharType="begin"/>
        </w:r>
        <w:r w:rsidR="00730CBE">
          <w:rPr>
            <w:noProof/>
            <w:webHidden/>
          </w:rPr>
          <w:instrText xml:space="preserve"> PAGEREF _Toc172031169 \h </w:instrText>
        </w:r>
        <w:r w:rsidR="00730CBE">
          <w:rPr>
            <w:noProof/>
            <w:webHidden/>
          </w:rPr>
        </w:r>
        <w:r w:rsidR="00730CBE">
          <w:rPr>
            <w:noProof/>
            <w:webHidden/>
          </w:rPr>
          <w:fldChar w:fldCharType="separate"/>
        </w:r>
        <w:r w:rsidR="00071157">
          <w:rPr>
            <w:noProof/>
            <w:webHidden/>
          </w:rPr>
          <w:t>44</w:t>
        </w:r>
        <w:r w:rsidR="00730CBE">
          <w:rPr>
            <w:noProof/>
            <w:webHidden/>
          </w:rPr>
          <w:fldChar w:fldCharType="end"/>
        </w:r>
      </w:hyperlink>
    </w:p>
    <w:p w14:paraId="199C9098" w14:textId="4155E443" w:rsidR="00730CBE" w:rsidRDefault="00097693">
      <w:pPr>
        <w:pStyle w:val="TOC3"/>
        <w:rPr>
          <w:rFonts w:asciiTheme="minorHAnsi" w:eastAsiaTheme="minorEastAsia" w:hAnsiTheme="minorHAnsi" w:cstheme="minorBidi"/>
          <w:noProof/>
          <w:kern w:val="2"/>
          <w:sz w:val="24"/>
          <w14:ligatures w14:val="standardContextual"/>
        </w:rPr>
      </w:pPr>
      <w:hyperlink w:anchor="_Toc172031170" w:history="1">
        <w:r w:rsidR="00730CBE" w:rsidRPr="00FE321A">
          <w:rPr>
            <w:rStyle w:val="Hyperlink"/>
            <w:noProof/>
          </w:rPr>
          <w:t>A.2.2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Special remarks</w:t>
        </w:r>
        <w:r w:rsidR="00730CBE">
          <w:rPr>
            <w:noProof/>
            <w:webHidden/>
          </w:rPr>
          <w:tab/>
        </w:r>
        <w:r w:rsidR="00730CBE">
          <w:rPr>
            <w:noProof/>
            <w:webHidden/>
          </w:rPr>
          <w:fldChar w:fldCharType="begin"/>
        </w:r>
        <w:r w:rsidR="00730CBE">
          <w:rPr>
            <w:noProof/>
            <w:webHidden/>
          </w:rPr>
          <w:instrText xml:space="preserve"> PAGEREF _Toc172031170 \h </w:instrText>
        </w:r>
        <w:r w:rsidR="00730CBE">
          <w:rPr>
            <w:noProof/>
            <w:webHidden/>
          </w:rPr>
        </w:r>
        <w:r w:rsidR="00730CBE">
          <w:rPr>
            <w:noProof/>
            <w:webHidden/>
          </w:rPr>
          <w:fldChar w:fldCharType="separate"/>
        </w:r>
        <w:r w:rsidR="00071157">
          <w:rPr>
            <w:noProof/>
            <w:webHidden/>
          </w:rPr>
          <w:t>45</w:t>
        </w:r>
        <w:r w:rsidR="00730CBE">
          <w:rPr>
            <w:noProof/>
            <w:webHidden/>
          </w:rPr>
          <w:fldChar w:fldCharType="end"/>
        </w:r>
      </w:hyperlink>
    </w:p>
    <w:p w14:paraId="2663D14A" w14:textId="2A510AC3" w:rsidR="00730CBE" w:rsidRDefault="00097693">
      <w:pPr>
        <w:pStyle w:val="TOC1"/>
        <w:rPr>
          <w:rFonts w:asciiTheme="minorHAnsi" w:eastAsiaTheme="minorEastAsia" w:hAnsiTheme="minorHAnsi" w:cstheme="minorBidi"/>
          <w:b w:val="0"/>
          <w:kern w:val="2"/>
          <w14:ligatures w14:val="standardContextual"/>
        </w:rPr>
      </w:pPr>
      <w:hyperlink w:anchor="_Toc172031171" w:history="1">
        <w:r w:rsidR="00730CBE" w:rsidRPr="00FE321A">
          <w:rPr>
            <w:rStyle w:val="Hyperlink"/>
          </w:rPr>
          <w:t>Annex B (informative) Selection criteria for equipment and accessories for performing the infrared analysis of organic contamination</w:t>
        </w:r>
        <w:r w:rsidR="00730CBE">
          <w:rPr>
            <w:webHidden/>
          </w:rPr>
          <w:tab/>
        </w:r>
        <w:r w:rsidR="00730CBE">
          <w:rPr>
            <w:webHidden/>
          </w:rPr>
          <w:fldChar w:fldCharType="begin"/>
        </w:r>
        <w:r w:rsidR="00730CBE">
          <w:rPr>
            <w:webHidden/>
          </w:rPr>
          <w:instrText xml:space="preserve"> PAGEREF _Toc172031171 \h </w:instrText>
        </w:r>
        <w:r w:rsidR="00730CBE">
          <w:rPr>
            <w:webHidden/>
          </w:rPr>
        </w:r>
        <w:r w:rsidR="00730CBE">
          <w:rPr>
            <w:webHidden/>
          </w:rPr>
          <w:fldChar w:fldCharType="separate"/>
        </w:r>
        <w:r w:rsidR="00071157">
          <w:rPr>
            <w:webHidden/>
          </w:rPr>
          <w:t>46</w:t>
        </w:r>
        <w:r w:rsidR="00730CBE">
          <w:rPr>
            <w:webHidden/>
          </w:rPr>
          <w:fldChar w:fldCharType="end"/>
        </w:r>
      </w:hyperlink>
    </w:p>
    <w:p w14:paraId="5E60D4F4" w14:textId="3C018A2D" w:rsidR="00730CBE" w:rsidRDefault="00097693">
      <w:pPr>
        <w:pStyle w:val="TOC3"/>
        <w:rPr>
          <w:rFonts w:asciiTheme="minorHAnsi" w:eastAsiaTheme="minorEastAsia" w:hAnsiTheme="minorHAnsi" w:cstheme="minorBidi"/>
          <w:noProof/>
          <w:kern w:val="2"/>
          <w:sz w:val="24"/>
          <w14:ligatures w14:val="standardContextual"/>
        </w:rPr>
      </w:pPr>
      <w:hyperlink w:anchor="_Toc172031172" w:history="1">
        <w:r w:rsidR="00730CBE" w:rsidRPr="00FE321A">
          <w:rPr>
            <w:rStyle w:val="Hyperlink"/>
            <w:noProof/>
          </w:rPr>
          <w:t>B.1.1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General</w:t>
        </w:r>
        <w:r w:rsidR="00730CBE">
          <w:rPr>
            <w:noProof/>
            <w:webHidden/>
          </w:rPr>
          <w:tab/>
        </w:r>
        <w:r w:rsidR="00730CBE">
          <w:rPr>
            <w:noProof/>
            <w:webHidden/>
          </w:rPr>
          <w:fldChar w:fldCharType="begin"/>
        </w:r>
        <w:r w:rsidR="00730CBE">
          <w:rPr>
            <w:noProof/>
            <w:webHidden/>
          </w:rPr>
          <w:instrText xml:space="preserve"> PAGEREF _Toc172031172 \h </w:instrText>
        </w:r>
        <w:r w:rsidR="00730CBE">
          <w:rPr>
            <w:noProof/>
            <w:webHidden/>
          </w:rPr>
        </w:r>
        <w:r w:rsidR="00730CBE">
          <w:rPr>
            <w:noProof/>
            <w:webHidden/>
          </w:rPr>
          <w:fldChar w:fldCharType="separate"/>
        </w:r>
        <w:r w:rsidR="00071157">
          <w:rPr>
            <w:noProof/>
            <w:webHidden/>
          </w:rPr>
          <w:t>46</w:t>
        </w:r>
        <w:r w:rsidR="00730CBE">
          <w:rPr>
            <w:noProof/>
            <w:webHidden/>
          </w:rPr>
          <w:fldChar w:fldCharType="end"/>
        </w:r>
      </w:hyperlink>
    </w:p>
    <w:p w14:paraId="43D68303" w14:textId="1035A7FA" w:rsidR="00730CBE" w:rsidRDefault="00097693">
      <w:pPr>
        <w:pStyle w:val="TOC3"/>
        <w:rPr>
          <w:rFonts w:asciiTheme="minorHAnsi" w:eastAsiaTheme="minorEastAsia" w:hAnsiTheme="minorHAnsi" w:cstheme="minorBidi"/>
          <w:noProof/>
          <w:kern w:val="2"/>
          <w:sz w:val="24"/>
          <w14:ligatures w14:val="standardContextual"/>
        </w:rPr>
      </w:pPr>
      <w:hyperlink w:anchor="_Toc172031173" w:history="1">
        <w:r w:rsidR="00730CBE" w:rsidRPr="00FE321A">
          <w:rPr>
            <w:rStyle w:val="Hyperlink"/>
            <w:noProof/>
          </w:rPr>
          <w:t>B.1.2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Dispersive infrared spectrometer</w:t>
        </w:r>
        <w:r w:rsidR="00730CBE">
          <w:rPr>
            <w:noProof/>
            <w:webHidden/>
          </w:rPr>
          <w:tab/>
        </w:r>
        <w:r w:rsidR="00730CBE">
          <w:rPr>
            <w:noProof/>
            <w:webHidden/>
          </w:rPr>
          <w:fldChar w:fldCharType="begin"/>
        </w:r>
        <w:r w:rsidR="00730CBE">
          <w:rPr>
            <w:noProof/>
            <w:webHidden/>
          </w:rPr>
          <w:instrText xml:space="preserve"> PAGEREF _Toc172031173 \h </w:instrText>
        </w:r>
        <w:r w:rsidR="00730CBE">
          <w:rPr>
            <w:noProof/>
            <w:webHidden/>
          </w:rPr>
        </w:r>
        <w:r w:rsidR="00730CBE">
          <w:rPr>
            <w:noProof/>
            <w:webHidden/>
          </w:rPr>
          <w:fldChar w:fldCharType="separate"/>
        </w:r>
        <w:r w:rsidR="00071157">
          <w:rPr>
            <w:noProof/>
            <w:webHidden/>
          </w:rPr>
          <w:t>46</w:t>
        </w:r>
        <w:r w:rsidR="00730CBE">
          <w:rPr>
            <w:noProof/>
            <w:webHidden/>
          </w:rPr>
          <w:fldChar w:fldCharType="end"/>
        </w:r>
      </w:hyperlink>
    </w:p>
    <w:p w14:paraId="176CD2EC" w14:textId="5FC76175" w:rsidR="00730CBE" w:rsidRDefault="00097693">
      <w:pPr>
        <w:pStyle w:val="TOC3"/>
        <w:rPr>
          <w:rFonts w:asciiTheme="minorHAnsi" w:eastAsiaTheme="minorEastAsia" w:hAnsiTheme="minorHAnsi" w:cstheme="minorBidi"/>
          <w:noProof/>
          <w:kern w:val="2"/>
          <w:sz w:val="24"/>
          <w14:ligatures w14:val="standardContextual"/>
        </w:rPr>
      </w:pPr>
      <w:hyperlink w:anchor="_Toc172031174" w:history="1">
        <w:r w:rsidR="00730CBE" w:rsidRPr="00FE321A">
          <w:rPr>
            <w:rStyle w:val="Hyperlink"/>
            <w:noProof/>
          </w:rPr>
          <w:t>B.1.3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Fourier transform infrared (FTIR) spectrometer</w:t>
        </w:r>
        <w:r w:rsidR="00730CBE">
          <w:rPr>
            <w:noProof/>
            <w:webHidden/>
          </w:rPr>
          <w:tab/>
        </w:r>
        <w:r w:rsidR="00730CBE">
          <w:rPr>
            <w:noProof/>
            <w:webHidden/>
          </w:rPr>
          <w:fldChar w:fldCharType="begin"/>
        </w:r>
        <w:r w:rsidR="00730CBE">
          <w:rPr>
            <w:noProof/>
            <w:webHidden/>
          </w:rPr>
          <w:instrText xml:space="preserve"> PAGEREF _Toc172031174 \h </w:instrText>
        </w:r>
        <w:r w:rsidR="00730CBE">
          <w:rPr>
            <w:noProof/>
            <w:webHidden/>
          </w:rPr>
        </w:r>
        <w:r w:rsidR="00730CBE">
          <w:rPr>
            <w:noProof/>
            <w:webHidden/>
          </w:rPr>
          <w:fldChar w:fldCharType="separate"/>
        </w:r>
        <w:r w:rsidR="00071157">
          <w:rPr>
            <w:noProof/>
            <w:webHidden/>
          </w:rPr>
          <w:t>47</w:t>
        </w:r>
        <w:r w:rsidR="00730CBE">
          <w:rPr>
            <w:noProof/>
            <w:webHidden/>
          </w:rPr>
          <w:fldChar w:fldCharType="end"/>
        </w:r>
      </w:hyperlink>
    </w:p>
    <w:p w14:paraId="44E4707D" w14:textId="40D7169A" w:rsidR="00730CBE" w:rsidRDefault="00097693">
      <w:pPr>
        <w:pStyle w:val="TOC3"/>
        <w:rPr>
          <w:rFonts w:asciiTheme="minorHAnsi" w:eastAsiaTheme="minorEastAsia" w:hAnsiTheme="minorHAnsi" w:cstheme="minorBidi"/>
          <w:noProof/>
          <w:kern w:val="2"/>
          <w:sz w:val="24"/>
          <w14:ligatures w14:val="standardContextual"/>
        </w:rPr>
      </w:pPr>
      <w:hyperlink w:anchor="_Toc172031175" w:history="1">
        <w:r w:rsidR="00730CBE" w:rsidRPr="00FE321A">
          <w:rPr>
            <w:rStyle w:val="Hyperlink"/>
            <w:noProof/>
          </w:rPr>
          <w:t>B.1.4</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Detectors</w:t>
        </w:r>
        <w:r w:rsidR="00730CBE">
          <w:rPr>
            <w:noProof/>
            <w:webHidden/>
          </w:rPr>
          <w:tab/>
        </w:r>
        <w:r w:rsidR="00730CBE">
          <w:rPr>
            <w:noProof/>
            <w:webHidden/>
          </w:rPr>
          <w:fldChar w:fldCharType="begin"/>
        </w:r>
        <w:r w:rsidR="00730CBE">
          <w:rPr>
            <w:noProof/>
            <w:webHidden/>
          </w:rPr>
          <w:instrText xml:space="preserve"> PAGEREF _Toc172031175 \h </w:instrText>
        </w:r>
        <w:r w:rsidR="00730CBE">
          <w:rPr>
            <w:noProof/>
            <w:webHidden/>
          </w:rPr>
        </w:r>
        <w:r w:rsidR="00730CBE">
          <w:rPr>
            <w:noProof/>
            <w:webHidden/>
          </w:rPr>
          <w:fldChar w:fldCharType="separate"/>
        </w:r>
        <w:r w:rsidR="00071157">
          <w:rPr>
            <w:noProof/>
            <w:webHidden/>
          </w:rPr>
          <w:t>47</w:t>
        </w:r>
        <w:r w:rsidR="00730CBE">
          <w:rPr>
            <w:noProof/>
            <w:webHidden/>
          </w:rPr>
          <w:fldChar w:fldCharType="end"/>
        </w:r>
      </w:hyperlink>
    </w:p>
    <w:p w14:paraId="0ABC5390" w14:textId="6914603E" w:rsidR="00730CBE" w:rsidRDefault="00097693">
      <w:pPr>
        <w:pStyle w:val="TOC3"/>
        <w:rPr>
          <w:rFonts w:asciiTheme="minorHAnsi" w:eastAsiaTheme="minorEastAsia" w:hAnsiTheme="minorHAnsi" w:cstheme="minorBidi"/>
          <w:noProof/>
          <w:kern w:val="2"/>
          <w:sz w:val="24"/>
          <w14:ligatures w14:val="standardContextual"/>
        </w:rPr>
      </w:pPr>
      <w:hyperlink w:anchor="_Toc172031176" w:history="1">
        <w:r w:rsidR="00730CBE" w:rsidRPr="00FE321A">
          <w:rPr>
            <w:rStyle w:val="Hyperlink"/>
            <w:noProof/>
          </w:rPr>
          <w:t>B.2.1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Transmittance measurements</w:t>
        </w:r>
        <w:r w:rsidR="00730CBE">
          <w:rPr>
            <w:noProof/>
            <w:webHidden/>
          </w:rPr>
          <w:tab/>
        </w:r>
        <w:r w:rsidR="00730CBE">
          <w:rPr>
            <w:noProof/>
            <w:webHidden/>
          </w:rPr>
          <w:fldChar w:fldCharType="begin"/>
        </w:r>
        <w:r w:rsidR="00730CBE">
          <w:rPr>
            <w:noProof/>
            <w:webHidden/>
          </w:rPr>
          <w:instrText xml:space="preserve"> PAGEREF _Toc172031176 \h </w:instrText>
        </w:r>
        <w:r w:rsidR="00730CBE">
          <w:rPr>
            <w:noProof/>
            <w:webHidden/>
          </w:rPr>
        </w:r>
        <w:r w:rsidR="00730CBE">
          <w:rPr>
            <w:noProof/>
            <w:webHidden/>
          </w:rPr>
          <w:fldChar w:fldCharType="separate"/>
        </w:r>
        <w:r w:rsidR="00071157">
          <w:rPr>
            <w:noProof/>
            <w:webHidden/>
          </w:rPr>
          <w:t>48</w:t>
        </w:r>
        <w:r w:rsidR="00730CBE">
          <w:rPr>
            <w:noProof/>
            <w:webHidden/>
          </w:rPr>
          <w:fldChar w:fldCharType="end"/>
        </w:r>
      </w:hyperlink>
    </w:p>
    <w:p w14:paraId="75DE8138" w14:textId="6B9BC492" w:rsidR="00730CBE" w:rsidRDefault="00097693">
      <w:pPr>
        <w:pStyle w:val="TOC3"/>
        <w:rPr>
          <w:rFonts w:asciiTheme="minorHAnsi" w:eastAsiaTheme="minorEastAsia" w:hAnsiTheme="minorHAnsi" w:cstheme="minorBidi"/>
          <w:noProof/>
          <w:kern w:val="2"/>
          <w:sz w:val="24"/>
          <w14:ligatures w14:val="standardContextual"/>
        </w:rPr>
      </w:pPr>
      <w:hyperlink w:anchor="_Toc172031177" w:history="1">
        <w:r w:rsidR="00730CBE" w:rsidRPr="00FE321A">
          <w:rPr>
            <w:rStyle w:val="Hyperlink"/>
            <w:noProof/>
          </w:rPr>
          <w:t>B.2.2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Reflection accessories</w:t>
        </w:r>
        <w:r w:rsidR="00730CBE">
          <w:rPr>
            <w:noProof/>
            <w:webHidden/>
          </w:rPr>
          <w:tab/>
        </w:r>
        <w:r w:rsidR="00730CBE">
          <w:rPr>
            <w:noProof/>
            <w:webHidden/>
          </w:rPr>
          <w:fldChar w:fldCharType="begin"/>
        </w:r>
        <w:r w:rsidR="00730CBE">
          <w:rPr>
            <w:noProof/>
            <w:webHidden/>
          </w:rPr>
          <w:instrText xml:space="preserve"> PAGEREF _Toc172031177 \h </w:instrText>
        </w:r>
        <w:r w:rsidR="00730CBE">
          <w:rPr>
            <w:noProof/>
            <w:webHidden/>
          </w:rPr>
        </w:r>
        <w:r w:rsidR="00730CBE">
          <w:rPr>
            <w:noProof/>
            <w:webHidden/>
          </w:rPr>
          <w:fldChar w:fldCharType="separate"/>
        </w:r>
        <w:r w:rsidR="00071157">
          <w:rPr>
            <w:noProof/>
            <w:webHidden/>
          </w:rPr>
          <w:t>49</w:t>
        </w:r>
        <w:r w:rsidR="00730CBE">
          <w:rPr>
            <w:noProof/>
            <w:webHidden/>
          </w:rPr>
          <w:fldChar w:fldCharType="end"/>
        </w:r>
      </w:hyperlink>
    </w:p>
    <w:p w14:paraId="74102D3D" w14:textId="599C6623" w:rsidR="00730CBE" w:rsidRDefault="00097693">
      <w:pPr>
        <w:pStyle w:val="TOC1"/>
        <w:rPr>
          <w:rFonts w:asciiTheme="minorHAnsi" w:eastAsiaTheme="minorEastAsia" w:hAnsiTheme="minorHAnsi" w:cstheme="minorBidi"/>
          <w:b w:val="0"/>
          <w:kern w:val="2"/>
          <w14:ligatures w14:val="standardContextual"/>
        </w:rPr>
      </w:pPr>
      <w:hyperlink w:anchor="_Toc172031178" w:history="1">
        <w:r w:rsidR="00730CBE" w:rsidRPr="00FE321A">
          <w:rPr>
            <w:rStyle w:val="Hyperlink"/>
          </w:rPr>
          <w:t>Annex C (informative) Calibration of infrared equipment</w:t>
        </w:r>
        <w:r w:rsidR="00730CBE">
          <w:rPr>
            <w:webHidden/>
          </w:rPr>
          <w:tab/>
        </w:r>
        <w:r w:rsidR="00730CBE">
          <w:rPr>
            <w:webHidden/>
          </w:rPr>
          <w:fldChar w:fldCharType="begin"/>
        </w:r>
        <w:r w:rsidR="00730CBE">
          <w:rPr>
            <w:webHidden/>
          </w:rPr>
          <w:instrText xml:space="preserve"> PAGEREF _Toc172031178 \h </w:instrText>
        </w:r>
        <w:r w:rsidR="00730CBE">
          <w:rPr>
            <w:webHidden/>
          </w:rPr>
        </w:r>
        <w:r w:rsidR="00730CBE">
          <w:rPr>
            <w:webHidden/>
          </w:rPr>
          <w:fldChar w:fldCharType="separate"/>
        </w:r>
        <w:r w:rsidR="00071157">
          <w:rPr>
            <w:webHidden/>
          </w:rPr>
          <w:t>51</w:t>
        </w:r>
        <w:r w:rsidR="00730CBE">
          <w:rPr>
            <w:webHidden/>
          </w:rPr>
          <w:fldChar w:fldCharType="end"/>
        </w:r>
      </w:hyperlink>
    </w:p>
    <w:p w14:paraId="2BA46C95" w14:textId="0E087FA2" w:rsidR="00730CBE" w:rsidRDefault="00097693">
      <w:pPr>
        <w:pStyle w:val="TOC3"/>
        <w:rPr>
          <w:rFonts w:asciiTheme="minorHAnsi" w:eastAsiaTheme="minorEastAsia" w:hAnsiTheme="minorHAnsi" w:cstheme="minorBidi"/>
          <w:noProof/>
          <w:kern w:val="2"/>
          <w:sz w:val="24"/>
          <w14:ligatures w14:val="standardContextual"/>
        </w:rPr>
      </w:pPr>
      <w:hyperlink w:anchor="_Toc172031179" w:history="1">
        <w:r w:rsidR="00730CBE" w:rsidRPr="00FE321A">
          <w:rPr>
            <w:rStyle w:val="Hyperlink"/>
            <w:noProof/>
          </w:rPr>
          <w:t>C.1.1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Lambert-Beer’s law</w:t>
        </w:r>
        <w:r w:rsidR="00730CBE">
          <w:rPr>
            <w:noProof/>
            <w:webHidden/>
          </w:rPr>
          <w:tab/>
        </w:r>
        <w:r w:rsidR="00730CBE">
          <w:rPr>
            <w:noProof/>
            <w:webHidden/>
          </w:rPr>
          <w:fldChar w:fldCharType="begin"/>
        </w:r>
        <w:r w:rsidR="00730CBE">
          <w:rPr>
            <w:noProof/>
            <w:webHidden/>
          </w:rPr>
          <w:instrText xml:space="preserve"> PAGEREF _Toc172031179 \h </w:instrText>
        </w:r>
        <w:r w:rsidR="00730CBE">
          <w:rPr>
            <w:noProof/>
            <w:webHidden/>
          </w:rPr>
        </w:r>
        <w:r w:rsidR="00730CBE">
          <w:rPr>
            <w:noProof/>
            <w:webHidden/>
          </w:rPr>
          <w:fldChar w:fldCharType="separate"/>
        </w:r>
        <w:r w:rsidR="00071157">
          <w:rPr>
            <w:noProof/>
            <w:webHidden/>
          </w:rPr>
          <w:t>51</w:t>
        </w:r>
        <w:r w:rsidR="00730CBE">
          <w:rPr>
            <w:noProof/>
            <w:webHidden/>
          </w:rPr>
          <w:fldChar w:fldCharType="end"/>
        </w:r>
      </w:hyperlink>
    </w:p>
    <w:p w14:paraId="5DE64780" w14:textId="7E106855" w:rsidR="00730CBE" w:rsidRDefault="00097693">
      <w:pPr>
        <w:pStyle w:val="TOC3"/>
        <w:rPr>
          <w:rFonts w:asciiTheme="minorHAnsi" w:eastAsiaTheme="minorEastAsia" w:hAnsiTheme="minorHAnsi" w:cstheme="minorBidi"/>
          <w:noProof/>
          <w:kern w:val="2"/>
          <w:sz w:val="24"/>
          <w14:ligatures w14:val="standardContextual"/>
        </w:rPr>
      </w:pPr>
      <w:hyperlink w:anchor="_Toc172031180" w:history="1">
        <w:r w:rsidR="00730CBE" w:rsidRPr="00FE321A">
          <w:rPr>
            <w:rStyle w:val="Hyperlink"/>
            <w:noProof/>
          </w:rPr>
          <w:t>C.1.2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Dependency of equipment and operator</w:t>
        </w:r>
        <w:r w:rsidR="00730CBE">
          <w:rPr>
            <w:noProof/>
            <w:webHidden/>
          </w:rPr>
          <w:tab/>
        </w:r>
        <w:r w:rsidR="00730CBE">
          <w:rPr>
            <w:noProof/>
            <w:webHidden/>
          </w:rPr>
          <w:fldChar w:fldCharType="begin"/>
        </w:r>
        <w:r w:rsidR="00730CBE">
          <w:rPr>
            <w:noProof/>
            <w:webHidden/>
          </w:rPr>
          <w:instrText xml:space="preserve"> PAGEREF _Toc172031180 \h </w:instrText>
        </w:r>
        <w:r w:rsidR="00730CBE">
          <w:rPr>
            <w:noProof/>
            <w:webHidden/>
          </w:rPr>
        </w:r>
        <w:r w:rsidR="00730CBE">
          <w:rPr>
            <w:noProof/>
            <w:webHidden/>
          </w:rPr>
          <w:fldChar w:fldCharType="separate"/>
        </w:r>
        <w:r w:rsidR="00071157">
          <w:rPr>
            <w:noProof/>
            <w:webHidden/>
          </w:rPr>
          <w:t>52</w:t>
        </w:r>
        <w:r w:rsidR="00730CBE">
          <w:rPr>
            <w:noProof/>
            <w:webHidden/>
          </w:rPr>
          <w:fldChar w:fldCharType="end"/>
        </w:r>
      </w:hyperlink>
    </w:p>
    <w:p w14:paraId="6651DC41" w14:textId="766339E3" w:rsidR="00730CBE" w:rsidRDefault="00097693">
      <w:pPr>
        <w:pStyle w:val="TOC3"/>
        <w:rPr>
          <w:rFonts w:asciiTheme="minorHAnsi" w:eastAsiaTheme="minorEastAsia" w:hAnsiTheme="minorHAnsi" w:cstheme="minorBidi"/>
          <w:noProof/>
          <w:kern w:val="2"/>
          <w:sz w:val="24"/>
          <w14:ligatures w14:val="standardContextual"/>
        </w:rPr>
      </w:pPr>
      <w:hyperlink w:anchor="_Toc172031181" w:history="1">
        <w:r w:rsidR="00730CBE" w:rsidRPr="00FE321A">
          <w:rPr>
            <w:rStyle w:val="Hyperlink"/>
            <w:noProof/>
          </w:rPr>
          <w:t>C.2.1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Noise reduction</w:t>
        </w:r>
        <w:r w:rsidR="00730CBE">
          <w:rPr>
            <w:noProof/>
            <w:webHidden/>
          </w:rPr>
          <w:tab/>
        </w:r>
        <w:r w:rsidR="00730CBE">
          <w:rPr>
            <w:noProof/>
            <w:webHidden/>
          </w:rPr>
          <w:fldChar w:fldCharType="begin"/>
        </w:r>
        <w:r w:rsidR="00730CBE">
          <w:rPr>
            <w:noProof/>
            <w:webHidden/>
          </w:rPr>
          <w:instrText xml:space="preserve"> PAGEREF _Toc172031181 \h </w:instrText>
        </w:r>
        <w:r w:rsidR="00730CBE">
          <w:rPr>
            <w:noProof/>
            <w:webHidden/>
          </w:rPr>
        </w:r>
        <w:r w:rsidR="00730CBE">
          <w:rPr>
            <w:noProof/>
            <w:webHidden/>
          </w:rPr>
          <w:fldChar w:fldCharType="separate"/>
        </w:r>
        <w:r w:rsidR="00071157">
          <w:rPr>
            <w:noProof/>
            <w:webHidden/>
          </w:rPr>
          <w:t>52</w:t>
        </w:r>
        <w:r w:rsidR="00730CBE">
          <w:rPr>
            <w:noProof/>
            <w:webHidden/>
          </w:rPr>
          <w:fldChar w:fldCharType="end"/>
        </w:r>
      </w:hyperlink>
    </w:p>
    <w:p w14:paraId="6D7B92E3" w14:textId="329BBDC3" w:rsidR="00730CBE" w:rsidRDefault="00097693">
      <w:pPr>
        <w:pStyle w:val="TOC3"/>
        <w:rPr>
          <w:rFonts w:asciiTheme="minorHAnsi" w:eastAsiaTheme="minorEastAsia" w:hAnsiTheme="minorHAnsi" w:cstheme="minorBidi"/>
          <w:noProof/>
          <w:kern w:val="2"/>
          <w:sz w:val="24"/>
          <w14:ligatures w14:val="standardContextual"/>
        </w:rPr>
      </w:pPr>
      <w:hyperlink w:anchor="_Toc172031182" w:history="1">
        <w:r w:rsidR="00730CBE" w:rsidRPr="00FE321A">
          <w:rPr>
            <w:rStyle w:val="Hyperlink"/>
            <w:noProof/>
          </w:rPr>
          <w:t>C.3.1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General</w:t>
        </w:r>
        <w:r w:rsidR="00730CBE">
          <w:rPr>
            <w:noProof/>
            <w:webHidden/>
          </w:rPr>
          <w:tab/>
        </w:r>
        <w:r w:rsidR="00730CBE">
          <w:rPr>
            <w:noProof/>
            <w:webHidden/>
          </w:rPr>
          <w:fldChar w:fldCharType="begin"/>
        </w:r>
        <w:r w:rsidR="00730CBE">
          <w:rPr>
            <w:noProof/>
            <w:webHidden/>
          </w:rPr>
          <w:instrText xml:space="preserve"> PAGEREF _Toc172031182 \h </w:instrText>
        </w:r>
        <w:r w:rsidR="00730CBE">
          <w:rPr>
            <w:noProof/>
            <w:webHidden/>
          </w:rPr>
        </w:r>
        <w:r w:rsidR="00730CBE">
          <w:rPr>
            <w:noProof/>
            <w:webHidden/>
          </w:rPr>
          <w:fldChar w:fldCharType="separate"/>
        </w:r>
        <w:r w:rsidR="00071157">
          <w:rPr>
            <w:noProof/>
            <w:webHidden/>
          </w:rPr>
          <w:t>53</w:t>
        </w:r>
        <w:r w:rsidR="00730CBE">
          <w:rPr>
            <w:noProof/>
            <w:webHidden/>
          </w:rPr>
          <w:fldChar w:fldCharType="end"/>
        </w:r>
      </w:hyperlink>
    </w:p>
    <w:p w14:paraId="38BEF02C" w14:textId="7056861D" w:rsidR="00730CBE" w:rsidRDefault="00097693">
      <w:pPr>
        <w:pStyle w:val="TOC3"/>
        <w:rPr>
          <w:rFonts w:asciiTheme="minorHAnsi" w:eastAsiaTheme="minorEastAsia" w:hAnsiTheme="minorHAnsi" w:cstheme="minorBidi"/>
          <w:noProof/>
          <w:kern w:val="2"/>
          <w:sz w:val="24"/>
          <w14:ligatures w14:val="standardContextual"/>
        </w:rPr>
      </w:pPr>
      <w:hyperlink w:anchor="_Toc172031183" w:history="1">
        <w:r w:rsidR="00730CBE" w:rsidRPr="00FE321A">
          <w:rPr>
            <w:rStyle w:val="Hyperlink"/>
            <w:noProof/>
          </w:rPr>
          <w:t>C.3.2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Preparation of calibration standards</w:t>
        </w:r>
        <w:r w:rsidR="00730CBE">
          <w:rPr>
            <w:noProof/>
            <w:webHidden/>
          </w:rPr>
          <w:tab/>
        </w:r>
        <w:r w:rsidR="00730CBE">
          <w:rPr>
            <w:noProof/>
            <w:webHidden/>
          </w:rPr>
          <w:fldChar w:fldCharType="begin"/>
        </w:r>
        <w:r w:rsidR="00730CBE">
          <w:rPr>
            <w:noProof/>
            <w:webHidden/>
          </w:rPr>
          <w:instrText xml:space="preserve"> PAGEREF _Toc172031183 \h </w:instrText>
        </w:r>
        <w:r w:rsidR="00730CBE">
          <w:rPr>
            <w:noProof/>
            <w:webHidden/>
          </w:rPr>
        </w:r>
        <w:r w:rsidR="00730CBE">
          <w:rPr>
            <w:noProof/>
            <w:webHidden/>
          </w:rPr>
          <w:fldChar w:fldCharType="separate"/>
        </w:r>
        <w:r w:rsidR="00071157">
          <w:rPr>
            <w:noProof/>
            <w:webHidden/>
          </w:rPr>
          <w:t>53</w:t>
        </w:r>
        <w:r w:rsidR="00730CBE">
          <w:rPr>
            <w:noProof/>
            <w:webHidden/>
          </w:rPr>
          <w:fldChar w:fldCharType="end"/>
        </w:r>
      </w:hyperlink>
    </w:p>
    <w:p w14:paraId="10109C6F" w14:textId="1329A969" w:rsidR="00730CBE" w:rsidRDefault="00097693">
      <w:pPr>
        <w:pStyle w:val="TOC3"/>
        <w:rPr>
          <w:rFonts w:asciiTheme="minorHAnsi" w:eastAsiaTheme="minorEastAsia" w:hAnsiTheme="minorHAnsi" w:cstheme="minorBidi"/>
          <w:noProof/>
          <w:kern w:val="2"/>
          <w:sz w:val="24"/>
          <w14:ligatures w14:val="standardContextual"/>
        </w:rPr>
      </w:pPr>
      <w:hyperlink w:anchor="_Toc172031184" w:history="1">
        <w:r w:rsidR="00730CBE" w:rsidRPr="00FE321A">
          <w:rPr>
            <w:rStyle w:val="Hyperlink"/>
            <w:noProof/>
          </w:rPr>
          <w:t>C.3.3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Calibration curve</w:t>
        </w:r>
        <w:r w:rsidR="00730CBE">
          <w:rPr>
            <w:noProof/>
            <w:webHidden/>
          </w:rPr>
          <w:tab/>
        </w:r>
        <w:r w:rsidR="00730CBE">
          <w:rPr>
            <w:noProof/>
            <w:webHidden/>
          </w:rPr>
          <w:fldChar w:fldCharType="begin"/>
        </w:r>
        <w:r w:rsidR="00730CBE">
          <w:rPr>
            <w:noProof/>
            <w:webHidden/>
          </w:rPr>
          <w:instrText xml:space="preserve"> PAGEREF _Toc172031184 \h </w:instrText>
        </w:r>
        <w:r w:rsidR="00730CBE">
          <w:rPr>
            <w:noProof/>
            <w:webHidden/>
          </w:rPr>
        </w:r>
        <w:r w:rsidR="00730CBE">
          <w:rPr>
            <w:noProof/>
            <w:webHidden/>
          </w:rPr>
          <w:fldChar w:fldCharType="separate"/>
        </w:r>
        <w:r w:rsidR="00071157">
          <w:rPr>
            <w:noProof/>
            <w:webHidden/>
          </w:rPr>
          <w:t>54</w:t>
        </w:r>
        <w:r w:rsidR="00730CBE">
          <w:rPr>
            <w:noProof/>
            <w:webHidden/>
          </w:rPr>
          <w:fldChar w:fldCharType="end"/>
        </w:r>
      </w:hyperlink>
    </w:p>
    <w:p w14:paraId="684DF6A2" w14:textId="14BDA349" w:rsidR="00730CBE" w:rsidRDefault="00097693">
      <w:pPr>
        <w:pStyle w:val="TOC1"/>
        <w:rPr>
          <w:rFonts w:asciiTheme="minorHAnsi" w:eastAsiaTheme="minorEastAsia" w:hAnsiTheme="minorHAnsi" w:cstheme="minorBidi"/>
          <w:b w:val="0"/>
          <w:kern w:val="2"/>
          <w14:ligatures w14:val="standardContextual"/>
        </w:rPr>
      </w:pPr>
      <w:hyperlink w:anchor="_Toc172031185" w:history="1">
        <w:r w:rsidR="00730CBE" w:rsidRPr="00FE321A">
          <w:rPr>
            <w:rStyle w:val="Hyperlink"/>
          </w:rPr>
          <w:t>Annex D (informative) Interpretation of infrared spectra</w:t>
        </w:r>
        <w:r w:rsidR="00730CBE">
          <w:rPr>
            <w:webHidden/>
          </w:rPr>
          <w:tab/>
        </w:r>
        <w:r w:rsidR="00730CBE">
          <w:rPr>
            <w:webHidden/>
          </w:rPr>
          <w:fldChar w:fldCharType="begin"/>
        </w:r>
        <w:r w:rsidR="00730CBE">
          <w:rPr>
            <w:webHidden/>
          </w:rPr>
          <w:instrText xml:space="preserve"> PAGEREF _Toc172031185 \h </w:instrText>
        </w:r>
        <w:r w:rsidR="00730CBE">
          <w:rPr>
            <w:webHidden/>
          </w:rPr>
        </w:r>
        <w:r w:rsidR="00730CBE">
          <w:rPr>
            <w:webHidden/>
          </w:rPr>
          <w:fldChar w:fldCharType="separate"/>
        </w:r>
        <w:r w:rsidR="00071157">
          <w:rPr>
            <w:webHidden/>
          </w:rPr>
          <w:t>56</w:t>
        </w:r>
        <w:r w:rsidR="00730CBE">
          <w:rPr>
            <w:webHidden/>
          </w:rPr>
          <w:fldChar w:fldCharType="end"/>
        </w:r>
      </w:hyperlink>
    </w:p>
    <w:p w14:paraId="11FB9A6B" w14:textId="5DEF0685" w:rsidR="00730CBE" w:rsidRDefault="00097693">
      <w:pPr>
        <w:pStyle w:val="TOC1"/>
        <w:rPr>
          <w:rFonts w:asciiTheme="minorHAnsi" w:eastAsiaTheme="minorEastAsia" w:hAnsiTheme="minorHAnsi" w:cstheme="minorBidi"/>
          <w:b w:val="0"/>
          <w:kern w:val="2"/>
          <w14:ligatures w14:val="standardContextual"/>
        </w:rPr>
      </w:pPr>
      <w:hyperlink w:anchor="_Toc172031186" w:history="1">
        <w:r w:rsidR="00730CBE" w:rsidRPr="00FE321A">
          <w:rPr>
            <w:rStyle w:val="Hyperlink"/>
          </w:rPr>
          <w:t>Annex E (informative) The use of molecular witness plates for contamination control</w:t>
        </w:r>
        <w:r w:rsidR="00730CBE">
          <w:rPr>
            <w:webHidden/>
          </w:rPr>
          <w:tab/>
        </w:r>
        <w:r w:rsidR="00730CBE">
          <w:rPr>
            <w:webHidden/>
          </w:rPr>
          <w:fldChar w:fldCharType="begin"/>
        </w:r>
        <w:r w:rsidR="00730CBE">
          <w:rPr>
            <w:webHidden/>
          </w:rPr>
          <w:instrText xml:space="preserve"> PAGEREF _Toc172031186 \h </w:instrText>
        </w:r>
        <w:r w:rsidR="00730CBE">
          <w:rPr>
            <w:webHidden/>
          </w:rPr>
        </w:r>
        <w:r w:rsidR="00730CBE">
          <w:rPr>
            <w:webHidden/>
          </w:rPr>
          <w:fldChar w:fldCharType="separate"/>
        </w:r>
        <w:r w:rsidR="00071157">
          <w:rPr>
            <w:webHidden/>
          </w:rPr>
          <w:t>60</w:t>
        </w:r>
        <w:r w:rsidR="00730CBE">
          <w:rPr>
            <w:webHidden/>
          </w:rPr>
          <w:fldChar w:fldCharType="end"/>
        </w:r>
      </w:hyperlink>
    </w:p>
    <w:p w14:paraId="7C5FAE1E" w14:textId="08F2A99C" w:rsidR="00730CBE" w:rsidRDefault="00097693">
      <w:pPr>
        <w:pStyle w:val="TOC3"/>
        <w:rPr>
          <w:rFonts w:asciiTheme="minorHAnsi" w:eastAsiaTheme="minorEastAsia" w:hAnsiTheme="minorHAnsi" w:cstheme="minorBidi"/>
          <w:noProof/>
          <w:kern w:val="2"/>
          <w:sz w:val="24"/>
          <w14:ligatures w14:val="standardContextual"/>
        </w:rPr>
      </w:pPr>
      <w:hyperlink w:anchor="_Toc172031187" w:history="1">
        <w:r w:rsidR="00730CBE" w:rsidRPr="00FE321A">
          <w:rPr>
            <w:rStyle w:val="Hyperlink"/>
            <w:noProof/>
          </w:rPr>
          <w:t>E.3.1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General</w:t>
        </w:r>
        <w:r w:rsidR="00730CBE">
          <w:rPr>
            <w:noProof/>
            <w:webHidden/>
          </w:rPr>
          <w:tab/>
        </w:r>
        <w:r w:rsidR="00730CBE">
          <w:rPr>
            <w:noProof/>
            <w:webHidden/>
          </w:rPr>
          <w:fldChar w:fldCharType="begin"/>
        </w:r>
        <w:r w:rsidR="00730CBE">
          <w:rPr>
            <w:noProof/>
            <w:webHidden/>
          </w:rPr>
          <w:instrText xml:space="preserve"> PAGEREF _Toc172031187 \h </w:instrText>
        </w:r>
        <w:r w:rsidR="00730CBE">
          <w:rPr>
            <w:noProof/>
            <w:webHidden/>
          </w:rPr>
        </w:r>
        <w:r w:rsidR="00730CBE">
          <w:rPr>
            <w:noProof/>
            <w:webHidden/>
          </w:rPr>
          <w:fldChar w:fldCharType="separate"/>
        </w:r>
        <w:r w:rsidR="00071157">
          <w:rPr>
            <w:noProof/>
            <w:webHidden/>
          </w:rPr>
          <w:t>61</w:t>
        </w:r>
        <w:r w:rsidR="00730CBE">
          <w:rPr>
            <w:noProof/>
            <w:webHidden/>
          </w:rPr>
          <w:fldChar w:fldCharType="end"/>
        </w:r>
      </w:hyperlink>
    </w:p>
    <w:p w14:paraId="7DA7BE63" w14:textId="1412F3C4" w:rsidR="00730CBE" w:rsidRDefault="00097693">
      <w:pPr>
        <w:pStyle w:val="TOC3"/>
        <w:rPr>
          <w:rFonts w:asciiTheme="minorHAnsi" w:eastAsiaTheme="minorEastAsia" w:hAnsiTheme="minorHAnsi" w:cstheme="minorBidi"/>
          <w:noProof/>
          <w:kern w:val="2"/>
          <w:sz w:val="24"/>
          <w14:ligatures w14:val="standardContextual"/>
        </w:rPr>
      </w:pPr>
      <w:hyperlink w:anchor="_Toc172031188" w:history="1">
        <w:r w:rsidR="00730CBE" w:rsidRPr="00FE321A">
          <w:rPr>
            <w:rStyle w:val="Hyperlink"/>
            <w:noProof/>
          </w:rPr>
          <w:t>E.3.2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Materials</w:t>
        </w:r>
        <w:r w:rsidR="00730CBE">
          <w:rPr>
            <w:noProof/>
            <w:webHidden/>
          </w:rPr>
          <w:tab/>
        </w:r>
        <w:r w:rsidR="00730CBE">
          <w:rPr>
            <w:noProof/>
            <w:webHidden/>
          </w:rPr>
          <w:fldChar w:fldCharType="begin"/>
        </w:r>
        <w:r w:rsidR="00730CBE">
          <w:rPr>
            <w:noProof/>
            <w:webHidden/>
          </w:rPr>
          <w:instrText xml:space="preserve"> PAGEREF _Toc172031188 \h </w:instrText>
        </w:r>
        <w:r w:rsidR="00730CBE">
          <w:rPr>
            <w:noProof/>
            <w:webHidden/>
          </w:rPr>
        </w:r>
        <w:r w:rsidR="00730CBE">
          <w:rPr>
            <w:noProof/>
            <w:webHidden/>
          </w:rPr>
          <w:fldChar w:fldCharType="separate"/>
        </w:r>
        <w:r w:rsidR="00071157">
          <w:rPr>
            <w:noProof/>
            <w:webHidden/>
          </w:rPr>
          <w:t>61</w:t>
        </w:r>
        <w:r w:rsidR="00730CBE">
          <w:rPr>
            <w:noProof/>
            <w:webHidden/>
          </w:rPr>
          <w:fldChar w:fldCharType="end"/>
        </w:r>
      </w:hyperlink>
    </w:p>
    <w:p w14:paraId="273FE828" w14:textId="49262E8F" w:rsidR="00730CBE" w:rsidRDefault="00097693">
      <w:pPr>
        <w:pStyle w:val="TOC3"/>
        <w:rPr>
          <w:rFonts w:asciiTheme="minorHAnsi" w:eastAsiaTheme="minorEastAsia" w:hAnsiTheme="minorHAnsi" w:cstheme="minorBidi"/>
          <w:noProof/>
          <w:kern w:val="2"/>
          <w:sz w:val="24"/>
          <w14:ligatures w14:val="standardContextual"/>
        </w:rPr>
      </w:pPr>
      <w:hyperlink w:anchor="_Toc172031189" w:history="1">
        <w:r w:rsidR="00730CBE" w:rsidRPr="00FE321A">
          <w:rPr>
            <w:rStyle w:val="Hyperlink"/>
            <w:noProof/>
          </w:rPr>
          <w:t>E.3.3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Procedure</w:t>
        </w:r>
        <w:r w:rsidR="00730CBE">
          <w:rPr>
            <w:noProof/>
            <w:webHidden/>
          </w:rPr>
          <w:tab/>
        </w:r>
        <w:r w:rsidR="00730CBE">
          <w:rPr>
            <w:noProof/>
            <w:webHidden/>
          </w:rPr>
          <w:fldChar w:fldCharType="begin"/>
        </w:r>
        <w:r w:rsidR="00730CBE">
          <w:rPr>
            <w:noProof/>
            <w:webHidden/>
          </w:rPr>
          <w:instrText xml:space="preserve"> PAGEREF _Toc172031189 \h </w:instrText>
        </w:r>
        <w:r w:rsidR="00730CBE">
          <w:rPr>
            <w:noProof/>
            <w:webHidden/>
          </w:rPr>
        </w:r>
        <w:r w:rsidR="00730CBE">
          <w:rPr>
            <w:noProof/>
            <w:webHidden/>
          </w:rPr>
          <w:fldChar w:fldCharType="separate"/>
        </w:r>
        <w:r w:rsidR="00071157">
          <w:rPr>
            <w:noProof/>
            <w:webHidden/>
          </w:rPr>
          <w:t>61</w:t>
        </w:r>
        <w:r w:rsidR="00730CBE">
          <w:rPr>
            <w:noProof/>
            <w:webHidden/>
          </w:rPr>
          <w:fldChar w:fldCharType="end"/>
        </w:r>
      </w:hyperlink>
    </w:p>
    <w:p w14:paraId="59BA1AAD" w14:textId="7E1BDFEC" w:rsidR="00730CBE" w:rsidRDefault="00097693">
      <w:pPr>
        <w:pStyle w:val="TOC1"/>
        <w:rPr>
          <w:rFonts w:asciiTheme="minorHAnsi" w:eastAsiaTheme="minorEastAsia" w:hAnsiTheme="minorHAnsi" w:cstheme="minorBidi"/>
          <w:b w:val="0"/>
          <w:kern w:val="2"/>
          <w14:ligatures w14:val="standardContextual"/>
        </w:rPr>
      </w:pPr>
      <w:hyperlink w:anchor="_Toc172031190" w:history="1">
        <w:r w:rsidR="00730CBE" w:rsidRPr="00FE321A">
          <w:rPr>
            <w:rStyle w:val="Hyperlink"/>
          </w:rPr>
          <w:t>Annex F (informative) Collecting molecular contamination from surfaces by wiping and rinsing</w:t>
        </w:r>
        <w:r w:rsidR="00730CBE">
          <w:rPr>
            <w:webHidden/>
          </w:rPr>
          <w:tab/>
        </w:r>
        <w:r w:rsidR="00730CBE">
          <w:rPr>
            <w:webHidden/>
          </w:rPr>
          <w:fldChar w:fldCharType="begin"/>
        </w:r>
        <w:r w:rsidR="00730CBE">
          <w:rPr>
            <w:webHidden/>
          </w:rPr>
          <w:instrText xml:space="preserve"> PAGEREF _Toc172031190 \h </w:instrText>
        </w:r>
        <w:r w:rsidR="00730CBE">
          <w:rPr>
            <w:webHidden/>
          </w:rPr>
        </w:r>
        <w:r w:rsidR="00730CBE">
          <w:rPr>
            <w:webHidden/>
          </w:rPr>
          <w:fldChar w:fldCharType="separate"/>
        </w:r>
        <w:r w:rsidR="00071157">
          <w:rPr>
            <w:webHidden/>
          </w:rPr>
          <w:t>65</w:t>
        </w:r>
        <w:r w:rsidR="00730CBE">
          <w:rPr>
            <w:webHidden/>
          </w:rPr>
          <w:fldChar w:fldCharType="end"/>
        </w:r>
      </w:hyperlink>
    </w:p>
    <w:p w14:paraId="539E3803" w14:textId="216650E6" w:rsidR="00730CBE" w:rsidRDefault="00097693">
      <w:pPr>
        <w:pStyle w:val="TOC3"/>
        <w:rPr>
          <w:rFonts w:asciiTheme="minorHAnsi" w:eastAsiaTheme="minorEastAsia" w:hAnsiTheme="minorHAnsi" w:cstheme="minorBidi"/>
          <w:noProof/>
          <w:kern w:val="2"/>
          <w:sz w:val="24"/>
          <w14:ligatures w14:val="standardContextual"/>
        </w:rPr>
      </w:pPr>
      <w:hyperlink w:anchor="_Toc172031191" w:history="1">
        <w:r w:rsidR="00730CBE" w:rsidRPr="00FE321A">
          <w:rPr>
            <w:rStyle w:val="Hyperlink"/>
            <w:noProof/>
          </w:rPr>
          <w:t>F.1.1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General</w:t>
        </w:r>
        <w:r w:rsidR="00730CBE">
          <w:rPr>
            <w:noProof/>
            <w:webHidden/>
          </w:rPr>
          <w:tab/>
        </w:r>
        <w:r w:rsidR="00730CBE">
          <w:rPr>
            <w:noProof/>
            <w:webHidden/>
          </w:rPr>
          <w:fldChar w:fldCharType="begin"/>
        </w:r>
        <w:r w:rsidR="00730CBE">
          <w:rPr>
            <w:noProof/>
            <w:webHidden/>
          </w:rPr>
          <w:instrText xml:space="preserve"> PAGEREF _Toc172031191 \h </w:instrText>
        </w:r>
        <w:r w:rsidR="00730CBE">
          <w:rPr>
            <w:noProof/>
            <w:webHidden/>
          </w:rPr>
        </w:r>
        <w:r w:rsidR="00730CBE">
          <w:rPr>
            <w:noProof/>
            <w:webHidden/>
          </w:rPr>
          <w:fldChar w:fldCharType="separate"/>
        </w:r>
        <w:r w:rsidR="00071157">
          <w:rPr>
            <w:noProof/>
            <w:webHidden/>
          </w:rPr>
          <w:t>65</w:t>
        </w:r>
        <w:r w:rsidR="00730CBE">
          <w:rPr>
            <w:noProof/>
            <w:webHidden/>
          </w:rPr>
          <w:fldChar w:fldCharType="end"/>
        </w:r>
      </w:hyperlink>
    </w:p>
    <w:p w14:paraId="77D7AAC5" w14:textId="732A57B3" w:rsidR="00730CBE" w:rsidRDefault="00097693">
      <w:pPr>
        <w:pStyle w:val="TOC3"/>
        <w:rPr>
          <w:rFonts w:asciiTheme="minorHAnsi" w:eastAsiaTheme="minorEastAsia" w:hAnsiTheme="minorHAnsi" w:cstheme="minorBidi"/>
          <w:noProof/>
          <w:kern w:val="2"/>
          <w:sz w:val="24"/>
          <w14:ligatures w14:val="standardContextual"/>
        </w:rPr>
      </w:pPr>
      <w:hyperlink w:anchor="_Toc172031192" w:history="1">
        <w:r w:rsidR="00730CBE" w:rsidRPr="00FE321A">
          <w:rPr>
            <w:rStyle w:val="Hyperlink"/>
            <w:noProof/>
          </w:rPr>
          <w:t>F.1.2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Wiping methods</w:t>
        </w:r>
        <w:r w:rsidR="00730CBE">
          <w:rPr>
            <w:noProof/>
            <w:webHidden/>
          </w:rPr>
          <w:tab/>
        </w:r>
        <w:r w:rsidR="00730CBE">
          <w:rPr>
            <w:noProof/>
            <w:webHidden/>
          </w:rPr>
          <w:fldChar w:fldCharType="begin"/>
        </w:r>
        <w:r w:rsidR="00730CBE">
          <w:rPr>
            <w:noProof/>
            <w:webHidden/>
          </w:rPr>
          <w:instrText xml:space="preserve"> PAGEREF _Toc172031192 \h </w:instrText>
        </w:r>
        <w:r w:rsidR="00730CBE">
          <w:rPr>
            <w:noProof/>
            <w:webHidden/>
          </w:rPr>
        </w:r>
        <w:r w:rsidR="00730CBE">
          <w:rPr>
            <w:noProof/>
            <w:webHidden/>
          </w:rPr>
          <w:fldChar w:fldCharType="separate"/>
        </w:r>
        <w:r w:rsidR="00071157">
          <w:rPr>
            <w:noProof/>
            <w:webHidden/>
          </w:rPr>
          <w:t>65</w:t>
        </w:r>
        <w:r w:rsidR="00730CBE">
          <w:rPr>
            <w:noProof/>
            <w:webHidden/>
          </w:rPr>
          <w:fldChar w:fldCharType="end"/>
        </w:r>
      </w:hyperlink>
    </w:p>
    <w:p w14:paraId="27BF460C" w14:textId="750E9094" w:rsidR="00730CBE" w:rsidRDefault="00097693">
      <w:pPr>
        <w:pStyle w:val="TOC3"/>
        <w:rPr>
          <w:rFonts w:asciiTheme="minorHAnsi" w:eastAsiaTheme="minorEastAsia" w:hAnsiTheme="minorHAnsi" w:cstheme="minorBidi"/>
          <w:noProof/>
          <w:kern w:val="2"/>
          <w:sz w:val="24"/>
          <w14:ligatures w14:val="standardContextual"/>
        </w:rPr>
      </w:pPr>
      <w:hyperlink w:anchor="_Toc172031193" w:history="1">
        <w:r w:rsidR="00730CBE" w:rsidRPr="00FE321A">
          <w:rPr>
            <w:rStyle w:val="Hyperlink"/>
            <w:noProof/>
          </w:rPr>
          <w:t>F.1.3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Rinsing method</w:t>
        </w:r>
        <w:r w:rsidR="00730CBE">
          <w:rPr>
            <w:noProof/>
            <w:webHidden/>
          </w:rPr>
          <w:tab/>
        </w:r>
        <w:r w:rsidR="00730CBE">
          <w:rPr>
            <w:noProof/>
            <w:webHidden/>
          </w:rPr>
          <w:fldChar w:fldCharType="begin"/>
        </w:r>
        <w:r w:rsidR="00730CBE">
          <w:rPr>
            <w:noProof/>
            <w:webHidden/>
          </w:rPr>
          <w:instrText xml:space="preserve"> PAGEREF _Toc172031193 \h </w:instrText>
        </w:r>
        <w:r w:rsidR="00730CBE">
          <w:rPr>
            <w:noProof/>
            <w:webHidden/>
          </w:rPr>
        </w:r>
        <w:r w:rsidR="00730CBE">
          <w:rPr>
            <w:noProof/>
            <w:webHidden/>
          </w:rPr>
          <w:fldChar w:fldCharType="separate"/>
        </w:r>
        <w:r w:rsidR="00071157">
          <w:rPr>
            <w:noProof/>
            <w:webHidden/>
          </w:rPr>
          <w:t>66</w:t>
        </w:r>
        <w:r w:rsidR="00730CBE">
          <w:rPr>
            <w:noProof/>
            <w:webHidden/>
          </w:rPr>
          <w:fldChar w:fldCharType="end"/>
        </w:r>
      </w:hyperlink>
    </w:p>
    <w:p w14:paraId="6FEF0536" w14:textId="49943730" w:rsidR="00730CBE" w:rsidRDefault="00097693">
      <w:pPr>
        <w:pStyle w:val="TOC3"/>
        <w:rPr>
          <w:rFonts w:asciiTheme="minorHAnsi" w:eastAsiaTheme="minorEastAsia" w:hAnsiTheme="minorHAnsi" w:cstheme="minorBidi"/>
          <w:noProof/>
          <w:kern w:val="2"/>
          <w:sz w:val="24"/>
          <w14:ligatures w14:val="standardContextual"/>
        </w:rPr>
      </w:pPr>
      <w:hyperlink w:anchor="_Toc172031194" w:history="1">
        <w:r w:rsidR="00730CBE" w:rsidRPr="00FE321A">
          <w:rPr>
            <w:rStyle w:val="Hyperlink"/>
            <w:noProof/>
          </w:rPr>
          <w:t>F.2.1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General</w:t>
        </w:r>
        <w:r w:rsidR="00730CBE">
          <w:rPr>
            <w:noProof/>
            <w:webHidden/>
          </w:rPr>
          <w:tab/>
        </w:r>
        <w:r w:rsidR="00730CBE">
          <w:rPr>
            <w:noProof/>
            <w:webHidden/>
          </w:rPr>
          <w:fldChar w:fldCharType="begin"/>
        </w:r>
        <w:r w:rsidR="00730CBE">
          <w:rPr>
            <w:noProof/>
            <w:webHidden/>
          </w:rPr>
          <w:instrText xml:space="preserve"> PAGEREF _Toc172031194 \h </w:instrText>
        </w:r>
        <w:r w:rsidR="00730CBE">
          <w:rPr>
            <w:noProof/>
            <w:webHidden/>
          </w:rPr>
        </w:r>
        <w:r w:rsidR="00730CBE">
          <w:rPr>
            <w:noProof/>
            <w:webHidden/>
          </w:rPr>
          <w:fldChar w:fldCharType="separate"/>
        </w:r>
        <w:r w:rsidR="00071157">
          <w:rPr>
            <w:noProof/>
            <w:webHidden/>
          </w:rPr>
          <w:t>66</w:t>
        </w:r>
        <w:r w:rsidR="00730CBE">
          <w:rPr>
            <w:noProof/>
            <w:webHidden/>
          </w:rPr>
          <w:fldChar w:fldCharType="end"/>
        </w:r>
      </w:hyperlink>
    </w:p>
    <w:p w14:paraId="3FA7D411" w14:textId="244F56BD" w:rsidR="00730CBE" w:rsidRDefault="00097693">
      <w:pPr>
        <w:pStyle w:val="TOC3"/>
        <w:rPr>
          <w:rFonts w:asciiTheme="minorHAnsi" w:eastAsiaTheme="minorEastAsia" w:hAnsiTheme="minorHAnsi" w:cstheme="minorBidi"/>
          <w:noProof/>
          <w:kern w:val="2"/>
          <w:sz w:val="24"/>
          <w14:ligatures w14:val="standardContextual"/>
        </w:rPr>
      </w:pPr>
      <w:hyperlink w:anchor="_Toc172031195" w:history="1">
        <w:r w:rsidR="00730CBE" w:rsidRPr="00FE321A">
          <w:rPr>
            <w:rStyle w:val="Hyperlink"/>
            <w:noProof/>
          </w:rPr>
          <w:t>F.2.2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Materials for wiping and rinsing</w:t>
        </w:r>
        <w:r w:rsidR="00730CBE">
          <w:rPr>
            <w:noProof/>
            <w:webHidden/>
          </w:rPr>
          <w:tab/>
        </w:r>
        <w:r w:rsidR="00730CBE">
          <w:rPr>
            <w:noProof/>
            <w:webHidden/>
          </w:rPr>
          <w:fldChar w:fldCharType="begin"/>
        </w:r>
        <w:r w:rsidR="00730CBE">
          <w:rPr>
            <w:noProof/>
            <w:webHidden/>
          </w:rPr>
          <w:instrText xml:space="preserve"> PAGEREF _Toc172031195 \h </w:instrText>
        </w:r>
        <w:r w:rsidR="00730CBE">
          <w:rPr>
            <w:noProof/>
            <w:webHidden/>
          </w:rPr>
        </w:r>
        <w:r w:rsidR="00730CBE">
          <w:rPr>
            <w:noProof/>
            <w:webHidden/>
          </w:rPr>
          <w:fldChar w:fldCharType="separate"/>
        </w:r>
        <w:r w:rsidR="00071157">
          <w:rPr>
            <w:noProof/>
            <w:webHidden/>
          </w:rPr>
          <w:t>66</w:t>
        </w:r>
        <w:r w:rsidR="00730CBE">
          <w:rPr>
            <w:noProof/>
            <w:webHidden/>
          </w:rPr>
          <w:fldChar w:fldCharType="end"/>
        </w:r>
      </w:hyperlink>
    </w:p>
    <w:p w14:paraId="247F55F0" w14:textId="4E9D24C6" w:rsidR="00730CBE" w:rsidRDefault="00097693">
      <w:pPr>
        <w:pStyle w:val="TOC3"/>
        <w:rPr>
          <w:rFonts w:asciiTheme="minorHAnsi" w:eastAsiaTheme="minorEastAsia" w:hAnsiTheme="minorHAnsi" w:cstheme="minorBidi"/>
          <w:noProof/>
          <w:kern w:val="2"/>
          <w:sz w:val="24"/>
          <w14:ligatures w14:val="standardContextual"/>
        </w:rPr>
      </w:pPr>
      <w:hyperlink w:anchor="_Toc172031196" w:history="1">
        <w:r w:rsidR="00730CBE" w:rsidRPr="00FE321A">
          <w:rPr>
            <w:rStyle w:val="Hyperlink"/>
            <w:noProof/>
          </w:rPr>
          <w:t>F.2.3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Cleaning of filter papers, foam rubbers and tissues</w:t>
        </w:r>
        <w:r w:rsidR="00730CBE">
          <w:rPr>
            <w:noProof/>
            <w:webHidden/>
          </w:rPr>
          <w:tab/>
        </w:r>
        <w:r w:rsidR="00730CBE">
          <w:rPr>
            <w:noProof/>
            <w:webHidden/>
          </w:rPr>
          <w:fldChar w:fldCharType="begin"/>
        </w:r>
        <w:r w:rsidR="00730CBE">
          <w:rPr>
            <w:noProof/>
            <w:webHidden/>
          </w:rPr>
          <w:instrText xml:space="preserve"> PAGEREF _Toc172031196 \h </w:instrText>
        </w:r>
        <w:r w:rsidR="00730CBE">
          <w:rPr>
            <w:noProof/>
            <w:webHidden/>
          </w:rPr>
        </w:r>
        <w:r w:rsidR="00730CBE">
          <w:rPr>
            <w:noProof/>
            <w:webHidden/>
          </w:rPr>
          <w:fldChar w:fldCharType="separate"/>
        </w:r>
        <w:r w:rsidR="00071157">
          <w:rPr>
            <w:noProof/>
            <w:webHidden/>
          </w:rPr>
          <w:t>66</w:t>
        </w:r>
        <w:r w:rsidR="00730CBE">
          <w:rPr>
            <w:noProof/>
            <w:webHidden/>
          </w:rPr>
          <w:fldChar w:fldCharType="end"/>
        </w:r>
      </w:hyperlink>
    </w:p>
    <w:p w14:paraId="44108FC9" w14:textId="6418F7AC" w:rsidR="00730CBE" w:rsidRDefault="00097693">
      <w:pPr>
        <w:pStyle w:val="TOC3"/>
        <w:rPr>
          <w:rFonts w:asciiTheme="minorHAnsi" w:eastAsiaTheme="minorEastAsia" w:hAnsiTheme="minorHAnsi" w:cstheme="minorBidi"/>
          <w:noProof/>
          <w:kern w:val="2"/>
          <w:sz w:val="24"/>
          <w14:ligatures w14:val="standardContextual"/>
        </w:rPr>
      </w:pPr>
      <w:hyperlink w:anchor="_Toc172031197" w:history="1">
        <w:r w:rsidR="00730CBE" w:rsidRPr="00FE321A">
          <w:rPr>
            <w:rStyle w:val="Hyperlink"/>
            <w:noProof/>
          </w:rPr>
          <w:t>F.2.4</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Cleaning of bottles and Petri dish</w:t>
        </w:r>
        <w:r w:rsidR="00730CBE">
          <w:rPr>
            <w:noProof/>
            <w:webHidden/>
          </w:rPr>
          <w:tab/>
        </w:r>
        <w:r w:rsidR="00730CBE">
          <w:rPr>
            <w:noProof/>
            <w:webHidden/>
          </w:rPr>
          <w:fldChar w:fldCharType="begin"/>
        </w:r>
        <w:r w:rsidR="00730CBE">
          <w:rPr>
            <w:noProof/>
            <w:webHidden/>
          </w:rPr>
          <w:instrText xml:space="preserve"> PAGEREF _Toc172031197 \h </w:instrText>
        </w:r>
        <w:r w:rsidR="00730CBE">
          <w:rPr>
            <w:noProof/>
            <w:webHidden/>
          </w:rPr>
        </w:r>
        <w:r w:rsidR="00730CBE">
          <w:rPr>
            <w:noProof/>
            <w:webHidden/>
          </w:rPr>
          <w:fldChar w:fldCharType="separate"/>
        </w:r>
        <w:r w:rsidR="00071157">
          <w:rPr>
            <w:noProof/>
            <w:webHidden/>
          </w:rPr>
          <w:t>67</w:t>
        </w:r>
        <w:r w:rsidR="00730CBE">
          <w:rPr>
            <w:noProof/>
            <w:webHidden/>
          </w:rPr>
          <w:fldChar w:fldCharType="end"/>
        </w:r>
      </w:hyperlink>
    </w:p>
    <w:p w14:paraId="4A68E351" w14:textId="0811D490" w:rsidR="00730CBE" w:rsidRDefault="00097693">
      <w:pPr>
        <w:pStyle w:val="TOC3"/>
        <w:rPr>
          <w:rFonts w:asciiTheme="minorHAnsi" w:eastAsiaTheme="minorEastAsia" w:hAnsiTheme="minorHAnsi" w:cstheme="minorBidi"/>
          <w:noProof/>
          <w:kern w:val="2"/>
          <w:sz w:val="24"/>
          <w14:ligatures w14:val="standardContextual"/>
        </w:rPr>
      </w:pPr>
      <w:hyperlink w:anchor="_Toc172031198" w:history="1">
        <w:r w:rsidR="00730CBE" w:rsidRPr="00FE321A">
          <w:rPr>
            <w:rStyle w:val="Hyperlink"/>
            <w:noProof/>
          </w:rPr>
          <w:t>F.2.5</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Controlling the quality of the solvent</w:t>
        </w:r>
        <w:r w:rsidR="00730CBE">
          <w:rPr>
            <w:noProof/>
            <w:webHidden/>
          </w:rPr>
          <w:tab/>
        </w:r>
        <w:r w:rsidR="00730CBE">
          <w:rPr>
            <w:noProof/>
            <w:webHidden/>
          </w:rPr>
          <w:fldChar w:fldCharType="begin"/>
        </w:r>
        <w:r w:rsidR="00730CBE">
          <w:rPr>
            <w:noProof/>
            <w:webHidden/>
          </w:rPr>
          <w:instrText xml:space="preserve"> PAGEREF _Toc172031198 \h </w:instrText>
        </w:r>
        <w:r w:rsidR="00730CBE">
          <w:rPr>
            <w:noProof/>
            <w:webHidden/>
          </w:rPr>
        </w:r>
        <w:r w:rsidR="00730CBE">
          <w:rPr>
            <w:noProof/>
            <w:webHidden/>
          </w:rPr>
          <w:fldChar w:fldCharType="separate"/>
        </w:r>
        <w:r w:rsidR="00071157">
          <w:rPr>
            <w:noProof/>
            <w:webHidden/>
          </w:rPr>
          <w:t>67</w:t>
        </w:r>
        <w:r w:rsidR="00730CBE">
          <w:rPr>
            <w:noProof/>
            <w:webHidden/>
          </w:rPr>
          <w:fldChar w:fldCharType="end"/>
        </w:r>
      </w:hyperlink>
    </w:p>
    <w:p w14:paraId="34E57756" w14:textId="3844DAB6" w:rsidR="00730CBE" w:rsidRDefault="00097693">
      <w:pPr>
        <w:pStyle w:val="TOC3"/>
        <w:rPr>
          <w:rFonts w:asciiTheme="minorHAnsi" w:eastAsiaTheme="minorEastAsia" w:hAnsiTheme="minorHAnsi" w:cstheme="minorBidi"/>
          <w:noProof/>
          <w:kern w:val="2"/>
          <w:sz w:val="24"/>
          <w14:ligatures w14:val="standardContextual"/>
        </w:rPr>
      </w:pPr>
      <w:hyperlink w:anchor="_Toc172031199" w:history="1">
        <w:r w:rsidR="00730CBE" w:rsidRPr="00FE321A">
          <w:rPr>
            <w:rStyle w:val="Hyperlink"/>
            <w:noProof/>
          </w:rPr>
          <w:t>F.3.1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Wiping method</w:t>
        </w:r>
        <w:r w:rsidR="00730CBE">
          <w:rPr>
            <w:noProof/>
            <w:webHidden/>
          </w:rPr>
          <w:tab/>
        </w:r>
        <w:r w:rsidR="00730CBE">
          <w:rPr>
            <w:noProof/>
            <w:webHidden/>
          </w:rPr>
          <w:fldChar w:fldCharType="begin"/>
        </w:r>
        <w:r w:rsidR="00730CBE">
          <w:rPr>
            <w:noProof/>
            <w:webHidden/>
          </w:rPr>
          <w:instrText xml:space="preserve"> PAGEREF _Toc172031199 \h </w:instrText>
        </w:r>
        <w:r w:rsidR="00730CBE">
          <w:rPr>
            <w:noProof/>
            <w:webHidden/>
          </w:rPr>
        </w:r>
        <w:r w:rsidR="00730CBE">
          <w:rPr>
            <w:noProof/>
            <w:webHidden/>
          </w:rPr>
          <w:fldChar w:fldCharType="separate"/>
        </w:r>
        <w:r w:rsidR="00071157">
          <w:rPr>
            <w:noProof/>
            <w:webHidden/>
          </w:rPr>
          <w:t>67</w:t>
        </w:r>
        <w:r w:rsidR="00730CBE">
          <w:rPr>
            <w:noProof/>
            <w:webHidden/>
          </w:rPr>
          <w:fldChar w:fldCharType="end"/>
        </w:r>
      </w:hyperlink>
    </w:p>
    <w:p w14:paraId="62200112" w14:textId="158B3F40" w:rsidR="00730CBE" w:rsidRDefault="00097693">
      <w:pPr>
        <w:pStyle w:val="TOC3"/>
        <w:rPr>
          <w:rFonts w:asciiTheme="minorHAnsi" w:eastAsiaTheme="minorEastAsia" w:hAnsiTheme="minorHAnsi" w:cstheme="minorBidi"/>
          <w:noProof/>
          <w:kern w:val="2"/>
          <w:sz w:val="24"/>
          <w14:ligatures w14:val="standardContextual"/>
        </w:rPr>
      </w:pPr>
      <w:hyperlink w:anchor="_Toc172031200" w:history="1">
        <w:r w:rsidR="00730CBE" w:rsidRPr="00FE321A">
          <w:rPr>
            <w:rStyle w:val="Hyperlink"/>
            <w:noProof/>
          </w:rPr>
          <w:t>F.3.2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Rinsing method</w:t>
        </w:r>
        <w:r w:rsidR="00730CBE">
          <w:rPr>
            <w:noProof/>
            <w:webHidden/>
          </w:rPr>
          <w:tab/>
        </w:r>
        <w:r w:rsidR="00730CBE">
          <w:rPr>
            <w:noProof/>
            <w:webHidden/>
          </w:rPr>
          <w:fldChar w:fldCharType="begin"/>
        </w:r>
        <w:r w:rsidR="00730CBE">
          <w:rPr>
            <w:noProof/>
            <w:webHidden/>
          </w:rPr>
          <w:instrText xml:space="preserve"> PAGEREF _Toc172031200 \h </w:instrText>
        </w:r>
        <w:r w:rsidR="00730CBE">
          <w:rPr>
            <w:noProof/>
            <w:webHidden/>
          </w:rPr>
        </w:r>
        <w:r w:rsidR="00730CBE">
          <w:rPr>
            <w:noProof/>
            <w:webHidden/>
          </w:rPr>
          <w:fldChar w:fldCharType="separate"/>
        </w:r>
        <w:r w:rsidR="00071157">
          <w:rPr>
            <w:noProof/>
            <w:webHidden/>
          </w:rPr>
          <w:t>68</w:t>
        </w:r>
        <w:r w:rsidR="00730CBE">
          <w:rPr>
            <w:noProof/>
            <w:webHidden/>
          </w:rPr>
          <w:fldChar w:fldCharType="end"/>
        </w:r>
      </w:hyperlink>
    </w:p>
    <w:p w14:paraId="00D5FFC9" w14:textId="79B90E61" w:rsidR="00730CBE" w:rsidRDefault="00097693">
      <w:pPr>
        <w:pStyle w:val="TOC1"/>
        <w:rPr>
          <w:rFonts w:asciiTheme="minorHAnsi" w:eastAsiaTheme="minorEastAsia" w:hAnsiTheme="minorHAnsi" w:cstheme="minorBidi"/>
          <w:b w:val="0"/>
          <w:kern w:val="2"/>
          <w14:ligatures w14:val="standardContextual"/>
        </w:rPr>
      </w:pPr>
      <w:hyperlink w:anchor="_Toc172031201" w:history="1">
        <w:r w:rsidR="00730CBE" w:rsidRPr="00FE321A">
          <w:rPr>
            <w:rStyle w:val="Hyperlink"/>
          </w:rPr>
          <w:t>Annex G (informative) Contact test</w:t>
        </w:r>
        <w:r w:rsidR="00730CBE">
          <w:rPr>
            <w:webHidden/>
          </w:rPr>
          <w:tab/>
        </w:r>
        <w:r w:rsidR="00730CBE">
          <w:rPr>
            <w:webHidden/>
          </w:rPr>
          <w:fldChar w:fldCharType="begin"/>
        </w:r>
        <w:r w:rsidR="00730CBE">
          <w:rPr>
            <w:webHidden/>
          </w:rPr>
          <w:instrText xml:space="preserve"> PAGEREF _Toc172031201 \h </w:instrText>
        </w:r>
        <w:r w:rsidR="00730CBE">
          <w:rPr>
            <w:webHidden/>
          </w:rPr>
        </w:r>
        <w:r w:rsidR="00730CBE">
          <w:rPr>
            <w:webHidden/>
          </w:rPr>
          <w:fldChar w:fldCharType="separate"/>
        </w:r>
        <w:r w:rsidR="00071157">
          <w:rPr>
            <w:webHidden/>
          </w:rPr>
          <w:t>70</w:t>
        </w:r>
        <w:r w:rsidR="00730CBE">
          <w:rPr>
            <w:webHidden/>
          </w:rPr>
          <w:fldChar w:fldCharType="end"/>
        </w:r>
      </w:hyperlink>
    </w:p>
    <w:p w14:paraId="2CC2793E" w14:textId="2AC969D2" w:rsidR="00730CBE" w:rsidRDefault="00097693">
      <w:pPr>
        <w:pStyle w:val="TOC3"/>
        <w:rPr>
          <w:rFonts w:asciiTheme="minorHAnsi" w:eastAsiaTheme="minorEastAsia" w:hAnsiTheme="minorHAnsi" w:cstheme="minorBidi"/>
          <w:noProof/>
          <w:kern w:val="2"/>
          <w:sz w:val="24"/>
          <w14:ligatures w14:val="standardContextual"/>
        </w:rPr>
      </w:pPr>
      <w:hyperlink w:anchor="_Toc172031202" w:history="1">
        <w:r w:rsidR="00730CBE" w:rsidRPr="00FE321A">
          <w:rPr>
            <w:rStyle w:val="Hyperlink"/>
            <w:noProof/>
          </w:rPr>
          <w:t>G.2.1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Materials and equipment</w:t>
        </w:r>
        <w:r w:rsidR="00730CBE">
          <w:rPr>
            <w:noProof/>
            <w:webHidden/>
          </w:rPr>
          <w:tab/>
        </w:r>
        <w:r w:rsidR="00730CBE">
          <w:rPr>
            <w:noProof/>
            <w:webHidden/>
          </w:rPr>
          <w:fldChar w:fldCharType="begin"/>
        </w:r>
        <w:r w:rsidR="00730CBE">
          <w:rPr>
            <w:noProof/>
            <w:webHidden/>
          </w:rPr>
          <w:instrText xml:space="preserve"> PAGEREF _Toc172031202 \h </w:instrText>
        </w:r>
        <w:r w:rsidR="00730CBE">
          <w:rPr>
            <w:noProof/>
            <w:webHidden/>
          </w:rPr>
        </w:r>
        <w:r w:rsidR="00730CBE">
          <w:rPr>
            <w:noProof/>
            <w:webHidden/>
          </w:rPr>
          <w:fldChar w:fldCharType="separate"/>
        </w:r>
        <w:r w:rsidR="00071157">
          <w:rPr>
            <w:noProof/>
            <w:webHidden/>
          </w:rPr>
          <w:t>70</w:t>
        </w:r>
        <w:r w:rsidR="00730CBE">
          <w:rPr>
            <w:noProof/>
            <w:webHidden/>
          </w:rPr>
          <w:fldChar w:fldCharType="end"/>
        </w:r>
      </w:hyperlink>
    </w:p>
    <w:p w14:paraId="3BB21458" w14:textId="2E92EF16" w:rsidR="00730CBE" w:rsidRDefault="00097693">
      <w:pPr>
        <w:pStyle w:val="TOC3"/>
        <w:rPr>
          <w:rFonts w:asciiTheme="minorHAnsi" w:eastAsiaTheme="minorEastAsia" w:hAnsiTheme="minorHAnsi" w:cstheme="minorBidi"/>
          <w:noProof/>
          <w:kern w:val="2"/>
          <w:sz w:val="24"/>
          <w14:ligatures w14:val="standardContextual"/>
        </w:rPr>
      </w:pPr>
      <w:hyperlink w:anchor="_Toc172031203" w:history="1">
        <w:r w:rsidR="00730CBE" w:rsidRPr="00FE321A">
          <w:rPr>
            <w:rStyle w:val="Hyperlink"/>
            <w:noProof/>
          </w:rPr>
          <w:t>G.2.2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Procedure</w:t>
        </w:r>
        <w:r w:rsidR="00730CBE">
          <w:rPr>
            <w:noProof/>
            <w:webHidden/>
          </w:rPr>
          <w:tab/>
        </w:r>
        <w:r w:rsidR="00730CBE">
          <w:rPr>
            <w:noProof/>
            <w:webHidden/>
          </w:rPr>
          <w:fldChar w:fldCharType="begin"/>
        </w:r>
        <w:r w:rsidR="00730CBE">
          <w:rPr>
            <w:noProof/>
            <w:webHidden/>
          </w:rPr>
          <w:instrText xml:space="preserve"> PAGEREF _Toc172031203 \h </w:instrText>
        </w:r>
        <w:r w:rsidR="00730CBE">
          <w:rPr>
            <w:noProof/>
            <w:webHidden/>
          </w:rPr>
        </w:r>
        <w:r w:rsidR="00730CBE">
          <w:rPr>
            <w:noProof/>
            <w:webHidden/>
          </w:rPr>
          <w:fldChar w:fldCharType="separate"/>
        </w:r>
        <w:r w:rsidR="00071157">
          <w:rPr>
            <w:noProof/>
            <w:webHidden/>
          </w:rPr>
          <w:t>70</w:t>
        </w:r>
        <w:r w:rsidR="00730CBE">
          <w:rPr>
            <w:noProof/>
            <w:webHidden/>
          </w:rPr>
          <w:fldChar w:fldCharType="end"/>
        </w:r>
      </w:hyperlink>
    </w:p>
    <w:p w14:paraId="39C34AA0" w14:textId="30398D7F" w:rsidR="00730CBE" w:rsidRDefault="00097693">
      <w:pPr>
        <w:pStyle w:val="TOC1"/>
        <w:rPr>
          <w:rFonts w:asciiTheme="minorHAnsi" w:eastAsiaTheme="minorEastAsia" w:hAnsiTheme="minorHAnsi" w:cstheme="minorBidi"/>
          <w:b w:val="0"/>
          <w:kern w:val="2"/>
          <w14:ligatures w14:val="standardContextual"/>
        </w:rPr>
      </w:pPr>
      <w:hyperlink w:anchor="_Toc172031204" w:history="1">
        <w:r w:rsidR="00730CBE" w:rsidRPr="00FE321A">
          <w:rPr>
            <w:rStyle w:val="Hyperlink"/>
          </w:rPr>
          <w:t>Annex H (informative) Immersion test</w:t>
        </w:r>
        <w:r w:rsidR="00730CBE">
          <w:rPr>
            <w:webHidden/>
          </w:rPr>
          <w:tab/>
        </w:r>
        <w:r w:rsidR="00730CBE">
          <w:rPr>
            <w:webHidden/>
          </w:rPr>
          <w:fldChar w:fldCharType="begin"/>
        </w:r>
        <w:r w:rsidR="00730CBE">
          <w:rPr>
            <w:webHidden/>
          </w:rPr>
          <w:instrText xml:space="preserve"> PAGEREF _Toc172031204 \h </w:instrText>
        </w:r>
        <w:r w:rsidR="00730CBE">
          <w:rPr>
            <w:webHidden/>
          </w:rPr>
        </w:r>
        <w:r w:rsidR="00730CBE">
          <w:rPr>
            <w:webHidden/>
          </w:rPr>
          <w:fldChar w:fldCharType="separate"/>
        </w:r>
        <w:r w:rsidR="00071157">
          <w:rPr>
            <w:webHidden/>
          </w:rPr>
          <w:t>72</w:t>
        </w:r>
        <w:r w:rsidR="00730CBE">
          <w:rPr>
            <w:webHidden/>
          </w:rPr>
          <w:fldChar w:fldCharType="end"/>
        </w:r>
      </w:hyperlink>
    </w:p>
    <w:p w14:paraId="1412A568" w14:textId="3A624970" w:rsidR="00730CBE" w:rsidRDefault="00097693">
      <w:pPr>
        <w:pStyle w:val="TOC3"/>
        <w:rPr>
          <w:rFonts w:asciiTheme="minorHAnsi" w:eastAsiaTheme="minorEastAsia" w:hAnsiTheme="minorHAnsi" w:cstheme="minorBidi"/>
          <w:noProof/>
          <w:kern w:val="2"/>
          <w:sz w:val="24"/>
          <w14:ligatures w14:val="standardContextual"/>
        </w:rPr>
      </w:pPr>
      <w:hyperlink w:anchor="_Toc172031205" w:history="1">
        <w:r w:rsidR="00730CBE" w:rsidRPr="00FE321A">
          <w:rPr>
            <w:rStyle w:val="Hyperlink"/>
            <w:noProof/>
          </w:rPr>
          <w:t>H.2.1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Materials and equipment</w:t>
        </w:r>
        <w:r w:rsidR="00730CBE">
          <w:rPr>
            <w:noProof/>
            <w:webHidden/>
          </w:rPr>
          <w:tab/>
        </w:r>
        <w:r w:rsidR="00730CBE">
          <w:rPr>
            <w:noProof/>
            <w:webHidden/>
          </w:rPr>
          <w:fldChar w:fldCharType="begin"/>
        </w:r>
        <w:r w:rsidR="00730CBE">
          <w:rPr>
            <w:noProof/>
            <w:webHidden/>
          </w:rPr>
          <w:instrText xml:space="preserve"> PAGEREF _Toc172031205 \h </w:instrText>
        </w:r>
        <w:r w:rsidR="00730CBE">
          <w:rPr>
            <w:noProof/>
            <w:webHidden/>
          </w:rPr>
        </w:r>
        <w:r w:rsidR="00730CBE">
          <w:rPr>
            <w:noProof/>
            <w:webHidden/>
          </w:rPr>
          <w:fldChar w:fldCharType="separate"/>
        </w:r>
        <w:r w:rsidR="00071157">
          <w:rPr>
            <w:noProof/>
            <w:webHidden/>
          </w:rPr>
          <w:t>72</w:t>
        </w:r>
        <w:r w:rsidR="00730CBE">
          <w:rPr>
            <w:noProof/>
            <w:webHidden/>
          </w:rPr>
          <w:fldChar w:fldCharType="end"/>
        </w:r>
      </w:hyperlink>
    </w:p>
    <w:p w14:paraId="2A6052FC" w14:textId="38E758E1" w:rsidR="00730CBE" w:rsidRDefault="00097693">
      <w:pPr>
        <w:pStyle w:val="TOC3"/>
        <w:rPr>
          <w:rFonts w:asciiTheme="minorHAnsi" w:eastAsiaTheme="minorEastAsia" w:hAnsiTheme="minorHAnsi" w:cstheme="minorBidi"/>
          <w:noProof/>
          <w:kern w:val="2"/>
          <w:sz w:val="24"/>
          <w14:ligatures w14:val="standardContextual"/>
        </w:rPr>
      </w:pPr>
      <w:hyperlink w:anchor="_Toc172031206" w:history="1">
        <w:r w:rsidR="00730CBE" w:rsidRPr="00FE321A">
          <w:rPr>
            <w:rStyle w:val="Hyperlink"/>
            <w:noProof/>
          </w:rPr>
          <w:t>H.2.2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Procedure</w:t>
        </w:r>
        <w:r w:rsidR="00730CBE">
          <w:rPr>
            <w:noProof/>
            <w:webHidden/>
          </w:rPr>
          <w:tab/>
        </w:r>
        <w:r w:rsidR="00730CBE">
          <w:rPr>
            <w:noProof/>
            <w:webHidden/>
          </w:rPr>
          <w:fldChar w:fldCharType="begin"/>
        </w:r>
        <w:r w:rsidR="00730CBE">
          <w:rPr>
            <w:noProof/>
            <w:webHidden/>
          </w:rPr>
          <w:instrText xml:space="preserve"> PAGEREF _Toc172031206 \h </w:instrText>
        </w:r>
        <w:r w:rsidR="00730CBE">
          <w:rPr>
            <w:noProof/>
            <w:webHidden/>
          </w:rPr>
        </w:r>
        <w:r w:rsidR="00730CBE">
          <w:rPr>
            <w:noProof/>
            <w:webHidden/>
          </w:rPr>
          <w:fldChar w:fldCharType="separate"/>
        </w:r>
        <w:r w:rsidR="00071157">
          <w:rPr>
            <w:noProof/>
            <w:webHidden/>
          </w:rPr>
          <w:t>72</w:t>
        </w:r>
        <w:r w:rsidR="00730CBE">
          <w:rPr>
            <w:noProof/>
            <w:webHidden/>
          </w:rPr>
          <w:fldChar w:fldCharType="end"/>
        </w:r>
      </w:hyperlink>
    </w:p>
    <w:p w14:paraId="4C5C5CF8" w14:textId="05EDA76A" w:rsidR="00730CBE" w:rsidRDefault="00097693">
      <w:pPr>
        <w:pStyle w:val="TOC1"/>
        <w:rPr>
          <w:rFonts w:asciiTheme="minorHAnsi" w:eastAsiaTheme="minorEastAsia" w:hAnsiTheme="minorHAnsi" w:cstheme="minorBidi"/>
          <w:b w:val="0"/>
          <w:kern w:val="2"/>
          <w14:ligatures w14:val="standardContextual"/>
        </w:rPr>
      </w:pPr>
      <w:hyperlink w:anchor="_Toc172031207" w:history="1">
        <w:r w:rsidR="00730CBE" w:rsidRPr="00FE321A">
          <w:rPr>
            <w:rStyle w:val="Hyperlink"/>
          </w:rPr>
          <w:t>Annex I (informative) REACH exemption documentation</w:t>
        </w:r>
        <w:r w:rsidR="00730CBE">
          <w:rPr>
            <w:webHidden/>
          </w:rPr>
          <w:tab/>
        </w:r>
        <w:r w:rsidR="00730CBE">
          <w:rPr>
            <w:webHidden/>
          </w:rPr>
          <w:fldChar w:fldCharType="begin"/>
        </w:r>
        <w:r w:rsidR="00730CBE">
          <w:rPr>
            <w:webHidden/>
          </w:rPr>
          <w:instrText xml:space="preserve"> PAGEREF _Toc172031207 \h </w:instrText>
        </w:r>
        <w:r w:rsidR="00730CBE">
          <w:rPr>
            <w:webHidden/>
          </w:rPr>
        </w:r>
        <w:r w:rsidR="00730CBE">
          <w:rPr>
            <w:webHidden/>
          </w:rPr>
          <w:fldChar w:fldCharType="separate"/>
        </w:r>
        <w:r w:rsidR="00071157">
          <w:rPr>
            <w:webHidden/>
          </w:rPr>
          <w:t>74</w:t>
        </w:r>
        <w:r w:rsidR="00730CBE">
          <w:rPr>
            <w:webHidden/>
          </w:rPr>
          <w:fldChar w:fldCharType="end"/>
        </w:r>
      </w:hyperlink>
    </w:p>
    <w:p w14:paraId="0E67849E" w14:textId="6A3956D3" w:rsidR="00730CBE" w:rsidRDefault="00097693">
      <w:pPr>
        <w:pStyle w:val="TOC3"/>
        <w:rPr>
          <w:rFonts w:asciiTheme="minorHAnsi" w:eastAsiaTheme="minorEastAsia" w:hAnsiTheme="minorHAnsi" w:cstheme="minorBidi"/>
          <w:noProof/>
          <w:kern w:val="2"/>
          <w:sz w:val="24"/>
          <w14:ligatures w14:val="standardContextual"/>
        </w:rPr>
      </w:pPr>
      <w:hyperlink w:anchor="_Toc172031208" w:history="1">
        <w:r w:rsidR="00730CBE" w:rsidRPr="00FE321A">
          <w:rPr>
            <w:rStyle w:val="Hyperlink"/>
            <w:noProof/>
          </w:rPr>
          <w:t>I.2.1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Overview</w:t>
        </w:r>
        <w:r w:rsidR="00730CBE">
          <w:rPr>
            <w:noProof/>
            <w:webHidden/>
          </w:rPr>
          <w:tab/>
        </w:r>
        <w:r w:rsidR="00730CBE">
          <w:rPr>
            <w:noProof/>
            <w:webHidden/>
          </w:rPr>
          <w:fldChar w:fldCharType="begin"/>
        </w:r>
        <w:r w:rsidR="00730CBE">
          <w:rPr>
            <w:noProof/>
            <w:webHidden/>
          </w:rPr>
          <w:instrText xml:space="preserve"> PAGEREF _Toc172031208 \h </w:instrText>
        </w:r>
        <w:r w:rsidR="00730CBE">
          <w:rPr>
            <w:noProof/>
            <w:webHidden/>
          </w:rPr>
        </w:r>
        <w:r w:rsidR="00730CBE">
          <w:rPr>
            <w:noProof/>
            <w:webHidden/>
          </w:rPr>
          <w:fldChar w:fldCharType="separate"/>
        </w:r>
        <w:r w:rsidR="00071157">
          <w:rPr>
            <w:noProof/>
            <w:webHidden/>
          </w:rPr>
          <w:t>74</w:t>
        </w:r>
        <w:r w:rsidR="00730CBE">
          <w:rPr>
            <w:noProof/>
            <w:webHidden/>
          </w:rPr>
          <w:fldChar w:fldCharType="end"/>
        </w:r>
      </w:hyperlink>
    </w:p>
    <w:p w14:paraId="345751CE" w14:textId="7DE1002B" w:rsidR="00730CBE" w:rsidRDefault="00097693">
      <w:pPr>
        <w:pStyle w:val="TOC3"/>
        <w:rPr>
          <w:rFonts w:asciiTheme="minorHAnsi" w:eastAsiaTheme="minorEastAsia" w:hAnsiTheme="minorHAnsi" w:cstheme="minorBidi"/>
          <w:noProof/>
          <w:kern w:val="2"/>
          <w:sz w:val="24"/>
          <w14:ligatures w14:val="standardContextual"/>
        </w:rPr>
      </w:pPr>
      <w:hyperlink w:anchor="_Toc172031209" w:history="1">
        <w:r w:rsidR="00730CBE" w:rsidRPr="00FE321A">
          <w:rPr>
            <w:rStyle w:val="Hyperlink"/>
            <w:noProof/>
          </w:rPr>
          <w:t>I.2.2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Substance</w:t>
        </w:r>
        <w:r w:rsidR="00730CBE">
          <w:rPr>
            <w:noProof/>
            <w:webHidden/>
          </w:rPr>
          <w:tab/>
        </w:r>
        <w:r w:rsidR="00730CBE">
          <w:rPr>
            <w:noProof/>
            <w:webHidden/>
          </w:rPr>
          <w:fldChar w:fldCharType="begin"/>
        </w:r>
        <w:r w:rsidR="00730CBE">
          <w:rPr>
            <w:noProof/>
            <w:webHidden/>
          </w:rPr>
          <w:instrText xml:space="preserve"> PAGEREF _Toc172031209 \h </w:instrText>
        </w:r>
        <w:r w:rsidR="00730CBE">
          <w:rPr>
            <w:noProof/>
            <w:webHidden/>
          </w:rPr>
        </w:r>
        <w:r w:rsidR="00730CBE">
          <w:rPr>
            <w:noProof/>
            <w:webHidden/>
          </w:rPr>
          <w:fldChar w:fldCharType="separate"/>
        </w:r>
        <w:r w:rsidR="00071157">
          <w:rPr>
            <w:noProof/>
            <w:webHidden/>
          </w:rPr>
          <w:t>74</w:t>
        </w:r>
        <w:r w:rsidR="00730CBE">
          <w:rPr>
            <w:noProof/>
            <w:webHidden/>
          </w:rPr>
          <w:fldChar w:fldCharType="end"/>
        </w:r>
      </w:hyperlink>
    </w:p>
    <w:p w14:paraId="14EA0C5A" w14:textId="47049977" w:rsidR="00730CBE" w:rsidRDefault="00097693">
      <w:pPr>
        <w:pStyle w:val="TOC3"/>
        <w:rPr>
          <w:rFonts w:asciiTheme="minorHAnsi" w:eastAsiaTheme="minorEastAsia" w:hAnsiTheme="minorHAnsi" w:cstheme="minorBidi"/>
          <w:noProof/>
          <w:kern w:val="2"/>
          <w:sz w:val="24"/>
          <w14:ligatures w14:val="standardContextual"/>
        </w:rPr>
      </w:pPr>
      <w:hyperlink w:anchor="_Toc172031210" w:history="1">
        <w:r w:rsidR="00730CBE" w:rsidRPr="00FE321A">
          <w:rPr>
            <w:rStyle w:val="Hyperlink"/>
            <w:noProof/>
          </w:rPr>
          <w:t>I.2.3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Description of uses</w:t>
        </w:r>
        <w:r w:rsidR="00730CBE">
          <w:rPr>
            <w:noProof/>
            <w:webHidden/>
          </w:rPr>
          <w:tab/>
        </w:r>
        <w:r w:rsidR="00730CBE">
          <w:rPr>
            <w:noProof/>
            <w:webHidden/>
          </w:rPr>
          <w:fldChar w:fldCharType="begin"/>
        </w:r>
        <w:r w:rsidR="00730CBE">
          <w:rPr>
            <w:noProof/>
            <w:webHidden/>
          </w:rPr>
          <w:instrText xml:space="preserve"> PAGEREF _Toc172031210 \h </w:instrText>
        </w:r>
        <w:r w:rsidR="00730CBE">
          <w:rPr>
            <w:noProof/>
            <w:webHidden/>
          </w:rPr>
        </w:r>
        <w:r w:rsidR="00730CBE">
          <w:rPr>
            <w:noProof/>
            <w:webHidden/>
          </w:rPr>
          <w:fldChar w:fldCharType="separate"/>
        </w:r>
        <w:r w:rsidR="00071157">
          <w:rPr>
            <w:noProof/>
            <w:webHidden/>
          </w:rPr>
          <w:t>75</w:t>
        </w:r>
        <w:r w:rsidR="00730CBE">
          <w:rPr>
            <w:noProof/>
            <w:webHidden/>
          </w:rPr>
          <w:fldChar w:fldCharType="end"/>
        </w:r>
      </w:hyperlink>
    </w:p>
    <w:p w14:paraId="71E89B3B" w14:textId="51DFD6CA" w:rsidR="00730CBE" w:rsidRDefault="00097693">
      <w:pPr>
        <w:pStyle w:val="TOC3"/>
        <w:rPr>
          <w:rFonts w:asciiTheme="minorHAnsi" w:eastAsiaTheme="minorEastAsia" w:hAnsiTheme="minorHAnsi" w:cstheme="minorBidi"/>
          <w:noProof/>
          <w:kern w:val="2"/>
          <w:sz w:val="24"/>
          <w14:ligatures w14:val="standardContextual"/>
        </w:rPr>
      </w:pPr>
      <w:hyperlink w:anchor="_Toc172031211" w:history="1">
        <w:r w:rsidR="00730CBE" w:rsidRPr="00FE321A">
          <w:rPr>
            <w:rStyle w:val="Hyperlink"/>
            <w:noProof/>
          </w:rPr>
          <w:t>I.2.4</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Legal entity(ies)</w:t>
        </w:r>
        <w:r w:rsidR="00730CBE">
          <w:rPr>
            <w:noProof/>
            <w:webHidden/>
          </w:rPr>
          <w:tab/>
        </w:r>
        <w:r w:rsidR="00730CBE">
          <w:rPr>
            <w:noProof/>
            <w:webHidden/>
          </w:rPr>
          <w:fldChar w:fldCharType="begin"/>
        </w:r>
        <w:r w:rsidR="00730CBE">
          <w:rPr>
            <w:noProof/>
            <w:webHidden/>
          </w:rPr>
          <w:instrText xml:space="preserve"> PAGEREF _Toc172031211 \h </w:instrText>
        </w:r>
        <w:r w:rsidR="00730CBE">
          <w:rPr>
            <w:noProof/>
            <w:webHidden/>
          </w:rPr>
        </w:r>
        <w:r w:rsidR="00730CBE">
          <w:rPr>
            <w:noProof/>
            <w:webHidden/>
          </w:rPr>
          <w:fldChar w:fldCharType="separate"/>
        </w:r>
        <w:r w:rsidR="00071157">
          <w:rPr>
            <w:noProof/>
            <w:webHidden/>
          </w:rPr>
          <w:t>75</w:t>
        </w:r>
        <w:r w:rsidR="00730CBE">
          <w:rPr>
            <w:noProof/>
            <w:webHidden/>
          </w:rPr>
          <w:fldChar w:fldCharType="end"/>
        </w:r>
      </w:hyperlink>
    </w:p>
    <w:p w14:paraId="03980BAA" w14:textId="12FA122F" w:rsidR="00730CBE" w:rsidRDefault="00097693">
      <w:pPr>
        <w:pStyle w:val="TOC3"/>
        <w:rPr>
          <w:rFonts w:asciiTheme="minorHAnsi" w:eastAsiaTheme="minorEastAsia" w:hAnsiTheme="minorHAnsi" w:cstheme="minorBidi"/>
          <w:noProof/>
          <w:kern w:val="2"/>
          <w:sz w:val="24"/>
          <w14:ligatures w14:val="standardContextual"/>
        </w:rPr>
      </w:pPr>
      <w:hyperlink w:anchor="_Toc172031212" w:history="1">
        <w:r w:rsidR="00730CBE" w:rsidRPr="00FE321A">
          <w:rPr>
            <w:rStyle w:val="Hyperlink"/>
            <w:noProof/>
          </w:rPr>
          <w:t>I.4.1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Overview</w:t>
        </w:r>
        <w:r w:rsidR="00730CBE">
          <w:rPr>
            <w:noProof/>
            <w:webHidden/>
          </w:rPr>
          <w:tab/>
        </w:r>
        <w:r w:rsidR="00730CBE">
          <w:rPr>
            <w:noProof/>
            <w:webHidden/>
          </w:rPr>
          <w:fldChar w:fldCharType="begin"/>
        </w:r>
        <w:r w:rsidR="00730CBE">
          <w:rPr>
            <w:noProof/>
            <w:webHidden/>
          </w:rPr>
          <w:instrText xml:space="preserve"> PAGEREF _Toc172031212 \h </w:instrText>
        </w:r>
        <w:r w:rsidR="00730CBE">
          <w:rPr>
            <w:noProof/>
            <w:webHidden/>
          </w:rPr>
        </w:r>
        <w:r w:rsidR="00730CBE">
          <w:rPr>
            <w:noProof/>
            <w:webHidden/>
          </w:rPr>
          <w:fldChar w:fldCharType="separate"/>
        </w:r>
        <w:r w:rsidR="00071157">
          <w:rPr>
            <w:noProof/>
            <w:webHidden/>
          </w:rPr>
          <w:t>75</w:t>
        </w:r>
        <w:r w:rsidR="00730CBE">
          <w:rPr>
            <w:noProof/>
            <w:webHidden/>
          </w:rPr>
          <w:fldChar w:fldCharType="end"/>
        </w:r>
      </w:hyperlink>
    </w:p>
    <w:p w14:paraId="7B043B84" w14:textId="56B911A3" w:rsidR="00730CBE" w:rsidRDefault="00097693">
      <w:pPr>
        <w:pStyle w:val="TOC3"/>
        <w:rPr>
          <w:rFonts w:asciiTheme="minorHAnsi" w:eastAsiaTheme="minorEastAsia" w:hAnsiTheme="minorHAnsi" w:cstheme="minorBidi"/>
          <w:noProof/>
          <w:kern w:val="2"/>
          <w:sz w:val="24"/>
          <w14:ligatures w14:val="standardContextual"/>
        </w:rPr>
      </w:pPr>
      <w:hyperlink w:anchor="_Toc172031213" w:history="1">
        <w:r w:rsidR="00730CBE" w:rsidRPr="00FE321A">
          <w:rPr>
            <w:rStyle w:val="Hyperlink"/>
            <w:noProof/>
          </w:rPr>
          <w:t>I.4.2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Interpretation: Any scientific experimentation, analysis or chemical research</w:t>
        </w:r>
        <w:r w:rsidR="00730CBE">
          <w:rPr>
            <w:noProof/>
            <w:webHidden/>
          </w:rPr>
          <w:tab/>
        </w:r>
        <w:r w:rsidR="00730CBE">
          <w:rPr>
            <w:noProof/>
            <w:webHidden/>
          </w:rPr>
          <w:fldChar w:fldCharType="begin"/>
        </w:r>
        <w:r w:rsidR="00730CBE">
          <w:rPr>
            <w:noProof/>
            <w:webHidden/>
          </w:rPr>
          <w:instrText xml:space="preserve"> PAGEREF _Toc172031213 \h </w:instrText>
        </w:r>
        <w:r w:rsidR="00730CBE">
          <w:rPr>
            <w:noProof/>
            <w:webHidden/>
          </w:rPr>
        </w:r>
        <w:r w:rsidR="00730CBE">
          <w:rPr>
            <w:noProof/>
            <w:webHidden/>
          </w:rPr>
          <w:fldChar w:fldCharType="separate"/>
        </w:r>
        <w:r w:rsidR="00071157">
          <w:rPr>
            <w:noProof/>
            <w:webHidden/>
          </w:rPr>
          <w:t>76</w:t>
        </w:r>
        <w:r w:rsidR="00730CBE">
          <w:rPr>
            <w:noProof/>
            <w:webHidden/>
          </w:rPr>
          <w:fldChar w:fldCharType="end"/>
        </w:r>
      </w:hyperlink>
    </w:p>
    <w:p w14:paraId="6C6C3115" w14:textId="6C23BF09" w:rsidR="00730CBE" w:rsidRDefault="00097693">
      <w:pPr>
        <w:pStyle w:val="TOC3"/>
        <w:rPr>
          <w:rFonts w:asciiTheme="minorHAnsi" w:eastAsiaTheme="minorEastAsia" w:hAnsiTheme="minorHAnsi" w:cstheme="minorBidi"/>
          <w:noProof/>
          <w:kern w:val="2"/>
          <w:sz w:val="24"/>
          <w14:ligatures w14:val="standardContextual"/>
        </w:rPr>
      </w:pPr>
      <w:hyperlink w:anchor="_Toc172031214" w:history="1">
        <w:r w:rsidR="00730CBE" w:rsidRPr="00FE321A">
          <w:rPr>
            <w:rStyle w:val="Hyperlink"/>
            <w:noProof/>
          </w:rPr>
          <w:t>I.4.3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Interpretation: Carried out under controlled conditions</w:t>
        </w:r>
        <w:r w:rsidR="00730CBE">
          <w:rPr>
            <w:noProof/>
            <w:webHidden/>
          </w:rPr>
          <w:tab/>
        </w:r>
        <w:r w:rsidR="00730CBE">
          <w:rPr>
            <w:noProof/>
            <w:webHidden/>
          </w:rPr>
          <w:fldChar w:fldCharType="begin"/>
        </w:r>
        <w:r w:rsidR="00730CBE">
          <w:rPr>
            <w:noProof/>
            <w:webHidden/>
          </w:rPr>
          <w:instrText xml:space="preserve"> PAGEREF _Toc172031214 \h </w:instrText>
        </w:r>
        <w:r w:rsidR="00730CBE">
          <w:rPr>
            <w:noProof/>
            <w:webHidden/>
          </w:rPr>
        </w:r>
        <w:r w:rsidR="00730CBE">
          <w:rPr>
            <w:noProof/>
            <w:webHidden/>
          </w:rPr>
          <w:fldChar w:fldCharType="separate"/>
        </w:r>
        <w:r w:rsidR="00071157">
          <w:rPr>
            <w:noProof/>
            <w:webHidden/>
          </w:rPr>
          <w:t>76</w:t>
        </w:r>
        <w:r w:rsidR="00730CBE">
          <w:rPr>
            <w:noProof/>
            <w:webHidden/>
          </w:rPr>
          <w:fldChar w:fldCharType="end"/>
        </w:r>
      </w:hyperlink>
    </w:p>
    <w:p w14:paraId="0DA3F5D5" w14:textId="59E20AD8" w:rsidR="00730CBE" w:rsidRDefault="00097693">
      <w:pPr>
        <w:pStyle w:val="TOC3"/>
        <w:rPr>
          <w:rFonts w:asciiTheme="minorHAnsi" w:eastAsiaTheme="minorEastAsia" w:hAnsiTheme="minorHAnsi" w:cstheme="minorBidi"/>
          <w:noProof/>
          <w:kern w:val="2"/>
          <w:sz w:val="24"/>
          <w14:ligatures w14:val="standardContextual"/>
        </w:rPr>
      </w:pPr>
      <w:hyperlink w:anchor="_Toc172031215" w:history="1">
        <w:r w:rsidR="00730CBE" w:rsidRPr="00FE321A">
          <w:rPr>
            <w:rStyle w:val="Hyperlink"/>
            <w:noProof/>
          </w:rPr>
          <w:t>I.4.4</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Interpretation: In a volume less than one tonne per year</w:t>
        </w:r>
        <w:r w:rsidR="00730CBE">
          <w:rPr>
            <w:noProof/>
            <w:webHidden/>
          </w:rPr>
          <w:tab/>
        </w:r>
        <w:r w:rsidR="00730CBE">
          <w:rPr>
            <w:noProof/>
            <w:webHidden/>
          </w:rPr>
          <w:fldChar w:fldCharType="begin"/>
        </w:r>
        <w:r w:rsidR="00730CBE">
          <w:rPr>
            <w:noProof/>
            <w:webHidden/>
          </w:rPr>
          <w:instrText xml:space="preserve"> PAGEREF _Toc172031215 \h </w:instrText>
        </w:r>
        <w:r w:rsidR="00730CBE">
          <w:rPr>
            <w:noProof/>
            <w:webHidden/>
          </w:rPr>
        </w:r>
        <w:r w:rsidR="00730CBE">
          <w:rPr>
            <w:noProof/>
            <w:webHidden/>
          </w:rPr>
          <w:fldChar w:fldCharType="separate"/>
        </w:r>
        <w:r w:rsidR="00071157">
          <w:rPr>
            <w:noProof/>
            <w:webHidden/>
          </w:rPr>
          <w:t>79</w:t>
        </w:r>
        <w:r w:rsidR="00730CBE">
          <w:rPr>
            <w:noProof/>
            <w:webHidden/>
          </w:rPr>
          <w:fldChar w:fldCharType="end"/>
        </w:r>
      </w:hyperlink>
    </w:p>
    <w:p w14:paraId="661AA1F3" w14:textId="1B66F23A" w:rsidR="00730CBE" w:rsidRDefault="00097693">
      <w:pPr>
        <w:pStyle w:val="TOC1"/>
        <w:rPr>
          <w:rFonts w:asciiTheme="minorHAnsi" w:eastAsiaTheme="minorEastAsia" w:hAnsiTheme="minorHAnsi" w:cstheme="minorBidi"/>
          <w:b w:val="0"/>
          <w:kern w:val="2"/>
          <w14:ligatures w14:val="standardContextual"/>
        </w:rPr>
      </w:pPr>
      <w:hyperlink w:anchor="_Toc172031216" w:history="1">
        <w:r w:rsidR="00730CBE" w:rsidRPr="00FE321A">
          <w:rPr>
            <w:rStyle w:val="Hyperlink"/>
          </w:rPr>
          <w:t>Annex J (informative) Establishing Limit of Detection in Direct Method</w:t>
        </w:r>
        <w:r w:rsidR="00730CBE">
          <w:rPr>
            <w:webHidden/>
          </w:rPr>
          <w:tab/>
        </w:r>
        <w:r w:rsidR="00730CBE">
          <w:rPr>
            <w:webHidden/>
          </w:rPr>
          <w:fldChar w:fldCharType="begin"/>
        </w:r>
        <w:r w:rsidR="00730CBE">
          <w:rPr>
            <w:webHidden/>
          </w:rPr>
          <w:instrText xml:space="preserve"> PAGEREF _Toc172031216 \h </w:instrText>
        </w:r>
        <w:r w:rsidR="00730CBE">
          <w:rPr>
            <w:webHidden/>
          </w:rPr>
        </w:r>
        <w:r w:rsidR="00730CBE">
          <w:rPr>
            <w:webHidden/>
          </w:rPr>
          <w:fldChar w:fldCharType="separate"/>
        </w:r>
        <w:r w:rsidR="00071157">
          <w:rPr>
            <w:webHidden/>
          </w:rPr>
          <w:t>80</w:t>
        </w:r>
        <w:r w:rsidR="00730CBE">
          <w:rPr>
            <w:webHidden/>
          </w:rPr>
          <w:fldChar w:fldCharType="end"/>
        </w:r>
      </w:hyperlink>
    </w:p>
    <w:p w14:paraId="26C3E29C" w14:textId="3281F3EB" w:rsidR="00730CBE" w:rsidRDefault="00097693">
      <w:pPr>
        <w:pStyle w:val="TOC1"/>
        <w:rPr>
          <w:rFonts w:asciiTheme="minorHAnsi" w:eastAsiaTheme="minorEastAsia" w:hAnsiTheme="minorHAnsi" w:cstheme="minorBidi"/>
          <w:b w:val="0"/>
          <w:kern w:val="2"/>
          <w14:ligatures w14:val="standardContextual"/>
        </w:rPr>
      </w:pPr>
      <w:hyperlink w:anchor="_Toc172031217" w:history="1">
        <w:r w:rsidR="00730CBE" w:rsidRPr="00FE321A">
          <w:rPr>
            <w:rStyle w:val="Hyperlink"/>
          </w:rPr>
          <w:t>Annex K (informative) Establishing Limit of Detection in Indirect Method</w:t>
        </w:r>
        <w:r w:rsidR="00730CBE">
          <w:rPr>
            <w:webHidden/>
          </w:rPr>
          <w:tab/>
        </w:r>
        <w:r w:rsidR="00730CBE">
          <w:rPr>
            <w:webHidden/>
          </w:rPr>
          <w:fldChar w:fldCharType="begin"/>
        </w:r>
        <w:r w:rsidR="00730CBE">
          <w:rPr>
            <w:webHidden/>
          </w:rPr>
          <w:instrText xml:space="preserve"> PAGEREF _Toc172031217 \h </w:instrText>
        </w:r>
        <w:r w:rsidR="00730CBE">
          <w:rPr>
            <w:webHidden/>
          </w:rPr>
        </w:r>
        <w:r w:rsidR="00730CBE">
          <w:rPr>
            <w:webHidden/>
          </w:rPr>
          <w:fldChar w:fldCharType="separate"/>
        </w:r>
        <w:r w:rsidR="00071157">
          <w:rPr>
            <w:webHidden/>
          </w:rPr>
          <w:t>88</w:t>
        </w:r>
        <w:r w:rsidR="00730CBE">
          <w:rPr>
            <w:webHidden/>
          </w:rPr>
          <w:fldChar w:fldCharType="end"/>
        </w:r>
      </w:hyperlink>
    </w:p>
    <w:p w14:paraId="43D953C3" w14:textId="02A28B40" w:rsidR="00730CBE" w:rsidRDefault="00097693">
      <w:pPr>
        <w:pStyle w:val="TOC3"/>
        <w:rPr>
          <w:rFonts w:asciiTheme="minorHAnsi" w:eastAsiaTheme="minorEastAsia" w:hAnsiTheme="minorHAnsi" w:cstheme="minorBidi"/>
          <w:noProof/>
          <w:kern w:val="2"/>
          <w:sz w:val="24"/>
          <w14:ligatures w14:val="standardContextual"/>
        </w:rPr>
      </w:pPr>
      <w:hyperlink w:anchor="_Toc172031218" w:history="1">
        <w:r w:rsidR="00730CBE" w:rsidRPr="00FE321A">
          <w:rPr>
            <w:rStyle w:val="Hyperlink"/>
            <w:noProof/>
          </w:rPr>
          <w:t>K.3.1</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Overview</w:t>
        </w:r>
        <w:r w:rsidR="00730CBE">
          <w:rPr>
            <w:noProof/>
            <w:webHidden/>
          </w:rPr>
          <w:tab/>
        </w:r>
        <w:r w:rsidR="00730CBE">
          <w:rPr>
            <w:noProof/>
            <w:webHidden/>
          </w:rPr>
          <w:fldChar w:fldCharType="begin"/>
        </w:r>
        <w:r w:rsidR="00730CBE">
          <w:rPr>
            <w:noProof/>
            <w:webHidden/>
          </w:rPr>
          <w:instrText xml:space="preserve"> PAGEREF _Toc172031218 \h </w:instrText>
        </w:r>
        <w:r w:rsidR="00730CBE">
          <w:rPr>
            <w:noProof/>
            <w:webHidden/>
          </w:rPr>
        </w:r>
        <w:r w:rsidR="00730CBE">
          <w:rPr>
            <w:noProof/>
            <w:webHidden/>
          </w:rPr>
          <w:fldChar w:fldCharType="separate"/>
        </w:r>
        <w:r w:rsidR="00071157">
          <w:rPr>
            <w:noProof/>
            <w:webHidden/>
          </w:rPr>
          <w:t>94</w:t>
        </w:r>
        <w:r w:rsidR="00730CBE">
          <w:rPr>
            <w:noProof/>
            <w:webHidden/>
          </w:rPr>
          <w:fldChar w:fldCharType="end"/>
        </w:r>
      </w:hyperlink>
    </w:p>
    <w:p w14:paraId="036F388F" w14:textId="09FA050C" w:rsidR="00730CBE" w:rsidRDefault="00097693">
      <w:pPr>
        <w:pStyle w:val="TOC3"/>
        <w:rPr>
          <w:rFonts w:asciiTheme="minorHAnsi" w:eastAsiaTheme="minorEastAsia" w:hAnsiTheme="minorHAnsi" w:cstheme="minorBidi"/>
          <w:noProof/>
          <w:kern w:val="2"/>
          <w:sz w:val="24"/>
          <w14:ligatures w14:val="standardContextual"/>
        </w:rPr>
      </w:pPr>
      <w:hyperlink w:anchor="_Toc172031219" w:history="1">
        <w:r w:rsidR="00730CBE" w:rsidRPr="00FE321A">
          <w:rPr>
            <w:rStyle w:val="Hyperlink"/>
            <w:noProof/>
          </w:rPr>
          <w:t>K.3.2</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Blank measurements and blank standard deviation</w:t>
        </w:r>
        <w:r w:rsidR="00730CBE">
          <w:rPr>
            <w:noProof/>
            <w:webHidden/>
          </w:rPr>
          <w:tab/>
        </w:r>
        <w:r w:rsidR="00730CBE">
          <w:rPr>
            <w:noProof/>
            <w:webHidden/>
          </w:rPr>
          <w:fldChar w:fldCharType="begin"/>
        </w:r>
        <w:r w:rsidR="00730CBE">
          <w:rPr>
            <w:noProof/>
            <w:webHidden/>
          </w:rPr>
          <w:instrText xml:space="preserve"> PAGEREF _Toc172031219 \h </w:instrText>
        </w:r>
        <w:r w:rsidR="00730CBE">
          <w:rPr>
            <w:noProof/>
            <w:webHidden/>
          </w:rPr>
        </w:r>
        <w:r w:rsidR="00730CBE">
          <w:rPr>
            <w:noProof/>
            <w:webHidden/>
          </w:rPr>
          <w:fldChar w:fldCharType="separate"/>
        </w:r>
        <w:r w:rsidR="00071157">
          <w:rPr>
            <w:noProof/>
            <w:webHidden/>
          </w:rPr>
          <w:t>95</w:t>
        </w:r>
        <w:r w:rsidR="00730CBE">
          <w:rPr>
            <w:noProof/>
            <w:webHidden/>
          </w:rPr>
          <w:fldChar w:fldCharType="end"/>
        </w:r>
      </w:hyperlink>
    </w:p>
    <w:p w14:paraId="5CD97BD2" w14:textId="3E049F80" w:rsidR="00730CBE" w:rsidRDefault="00097693">
      <w:pPr>
        <w:pStyle w:val="TOC3"/>
        <w:rPr>
          <w:rFonts w:asciiTheme="minorHAnsi" w:eastAsiaTheme="minorEastAsia" w:hAnsiTheme="minorHAnsi" w:cstheme="minorBidi"/>
          <w:noProof/>
          <w:kern w:val="2"/>
          <w:sz w:val="24"/>
          <w14:ligatures w14:val="standardContextual"/>
        </w:rPr>
      </w:pPr>
      <w:hyperlink w:anchor="_Toc172031220" w:history="1">
        <w:r w:rsidR="00730CBE" w:rsidRPr="00FE321A">
          <w:rPr>
            <w:rStyle w:val="Hyperlink"/>
            <w:noProof/>
          </w:rPr>
          <w:t>K.3.3</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Measurements and calculations of wipe transfer efficiency</w:t>
        </w:r>
        <w:r w:rsidR="00730CBE">
          <w:rPr>
            <w:noProof/>
            <w:webHidden/>
          </w:rPr>
          <w:tab/>
        </w:r>
        <w:r w:rsidR="00730CBE">
          <w:rPr>
            <w:noProof/>
            <w:webHidden/>
          </w:rPr>
          <w:fldChar w:fldCharType="begin"/>
        </w:r>
        <w:r w:rsidR="00730CBE">
          <w:rPr>
            <w:noProof/>
            <w:webHidden/>
          </w:rPr>
          <w:instrText xml:space="preserve"> PAGEREF _Toc172031220 \h </w:instrText>
        </w:r>
        <w:r w:rsidR="00730CBE">
          <w:rPr>
            <w:noProof/>
            <w:webHidden/>
          </w:rPr>
        </w:r>
        <w:r w:rsidR="00730CBE">
          <w:rPr>
            <w:noProof/>
            <w:webHidden/>
          </w:rPr>
          <w:fldChar w:fldCharType="separate"/>
        </w:r>
        <w:r w:rsidR="00071157">
          <w:rPr>
            <w:noProof/>
            <w:webHidden/>
          </w:rPr>
          <w:t>97</w:t>
        </w:r>
        <w:r w:rsidR="00730CBE">
          <w:rPr>
            <w:noProof/>
            <w:webHidden/>
          </w:rPr>
          <w:fldChar w:fldCharType="end"/>
        </w:r>
      </w:hyperlink>
    </w:p>
    <w:p w14:paraId="1E701822" w14:textId="6FC03F01" w:rsidR="00730CBE" w:rsidRDefault="00097693">
      <w:pPr>
        <w:pStyle w:val="TOC3"/>
        <w:rPr>
          <w:rFonts w:asciiTheme="minorHAnsi" w:eastAsiaTheme="minorEastAsia" w:hAnsiTheme="minorHAnsi" w:cstheme="minorBidi"/>
          <w:noProof/>
          <w:kern w:val="2"/>
          <w:sz w:val="24"/>
          <w14:ligatures w14:val="standardContextual"/>
        </w:rPr>
      </w:pPr>
      <w:hyperlink w:anchor="_Toc172031221" w:history="1">
        <w:r w:rsidR="00730CBE" w:rsidRPr="00FE321A">
          <w:rPr>
            <w:rStyle w:val="Hyperlink"/>
            <w:noProof/>
          </w:rPr>
          <w:t>K.3.4</w:t>
        </w:r>
        <w:r w:rsidR="00730CBE">
          <w:rPr>
            <w:rFonts w:asciiTheme="minorHAnsi" w:eastAsiaTheme="minorEastAsia" w:hAnsiTheme="minorHAnsi" w:cstheme="minorBidi"/>
            <w:noProof/>
            <w:kern w:val="2"/>
            <w:sz w:val="24"/>
            <w14:ligatures w14:val="standardContextual"/>
          </w:rPr>
          <w:tab/>
        </w:r>
        <w:r w:rsidR="00730CBE" w:rsidRPr="00FE321A">
          <w:rPr>
            <w:rStyle w:val="Hyperlink"/>
            <w:noProof/>
          </w:rPr>
          <w:t>Calculation of the LOD for indirect method</w:t>
        </w:r>
        <w:r w:rsidR="00730CBE">
          <w:rPr>
            <w:noProof/>
            <w:webHidden/>
          </w:rPr>
          <w:tab/>
        </w:r>
        <w:r w:rsidR="00730CBE">
          <w:rPr>
            <w:noProof/>
            <w:webHidden/>
          </w:rPr>
          <w:fldChar w:fldCharType="begin"/>
        </w:r>
        <w:r w:rsidR="00730CBE">
          <w:rPr>
            <w:noProof/>
            <w:webHidden/>
          </w:rPr>
          <w:instrText xml:space="preserve"> PAGEREF _Toc172031221 \h </w:instrText>
        </w:r>
        <w:r w:rsidR="00730CBE">
          <w:rPr>
            <w:noProof/>
            <w:webHidden/>
          </w:rPr>
        </w:r>
        <w:r w:rsidR="00730CBE">
          <w:rPr>
            <w:noProof/>
            <w:webHidden/>
          </w:rPr>
          <w:fldChar w:fldCharType="separate"/>
        </w:r>
        <w:r w:rsidR="00071157">
          <w:rPr>
            <w:noProof/>
            <w:webHidden/>
          </w:rPr>
          <w:t>99</w:t>
        </w:r>
        <w:r w:rsidR="00730CBE">
          <w:rPr>
            <w:noProof/>
            <w:webHidden/>
          </w:rPr>
          <w:fldChar w:fldCharType="end"/>
        </w:r>
      </w:hyperlink>
    </w:p>
    <w:p w14:paraId="4D5A98F5" w14:textId="0D1C32CB" w:rsidR="00730CBE" w:rsidRDefault="00097693">
      <w:pPr>
        <w:pStyle w:val="TOC1"/>
        <w:rPr>
          <w:rFonts w:asciiTheme="minorHAnsi" w:eastAsiaTheme="minorEastAsia" w:hAnsiTheme="minorHAnsi" w:cstheme="minorBidi"/>
          <w:b w:val="0"/>
          <w:kern w:val="2"/>
          <w14:ligatures w14:val="standardContextual"/>
        </w:rPr>
      </w:pPr>
      <w:hyperlink w:anchor="_Toc172031222" w:history="1">
        <w:r w:rsidR="00730CBE" w:rsidRPr="00FE321A">
          <w:rPr>
            <w:rStyle w:val="Hyperlink"/>
          </w:rPr>
          <w:t>Bibliography</w:t>
        </w:r>
        <w:r w:rsidR="00730CBE">
          <w:rPr>
            <w:webHidden/>
          </w:rPr>
          <w:tab/>
        </w:r>
        <w:r w:rsidR="00730CBE">
          <w:rPr>
            <w:webHidden/>
          </w:rPr>
          <w:fldChar w:fldCharType="begin"/>
        </w:r>
        <w:r w:rsidR="00730CBE">
          <w:rPr>
            <w:webHidden/>
          </w:rPr>
          <w:instrText xml:space="preserve"> PAGEREF _Toc172031222 \h </w:instrText>
        </w:r>
        <w:r w:rsidR="00730CBE">
          <w:rPr>
            <w:webHidden/>
          </w:rPr>
        </w:r>
        <w:r w:rsidR="00730CBE">
          <w:rPr>
            <w:webHidden/>
          </w:rPr>
          <w:fldChar w:fldCharType="separate"/>
        </w:r>
        <w:r w:rsidR="00071157">
          <w:rPr>
            <w:webHidden/>
          </w:rPr>
          <w:t>100</w:t>
        </w:r>
        <w:r w:rsidR="00730CBE">
          <w:rPr>
            <w:webHidden/>
          </w:rPr>
          <w:fldChar w:fldCharType="end"/>
        </w:r>
      </w:hyperlink>
    </w:p>
    <w:p w14:paraId="10AD86E7" w14:textId="27AAC938" w:rsidR="0097265D" w:rsidRPr="00EA7959" w:rsidRDefault="009D4957" w:rsidP="002F6E23">
      <w:pPr>
        <w:pStyle w:val="paragraph"/>
        <w:ind w:left="0"/>
        <w:rPr>
          <w:rFonts w:ascii="Arial" w:hAnsi="Arial"/>
          <w:sz w:val="24"/>
        </w:rPr>
      </w:pPr>
      <w:r w:rsidRPr="00EA7959">
        <w:rPr>
          <w:rFonts w:ascii="Arial" w:hAnsi="Arial"/>
          <w:b/>
          <w:sz w:val="24"/>
          <w:szCs w:val="24"/>
        </w:rPr>
        <w:lastRenderedPageBreak/>
        <w:fldChar w:fldCharType="end"/>
      </w:r>
    </w:p>
    <w:p w14:paraId="6C1CF8A6" w14:textId="77777777" w:rsidR="002F6E23" w:rsidRPr="00EA7959" w:rsidRDefault="002F6E23" w:rsidP="006F1B33">
      <w:pPr>
        <w:pStyle w:val="paragraph"/>
        <w:spacing w:before="0"/>
        <w:ind w:left="0"/>
        <w:rPr>
          <w:rFonts w:ascii="Arial" w:hAnsi="Arial"/>
          <w:b/>
          <w:sz w:val="24"/>
        </w:rPr>
      </w:pPr>
      <w:r w:rsidRPr="00EA7959">
        <w:rPr>
          <w:rFonts w:ascii="Arial" w:hAnsi="Arial"/>
          <w:b/>
          <w:sz w:val="24"/>
        </w:rPr>
        <w:t>Figures</w:t>
      </w:r>
    </w:p>
    <w:p w14:paraId="0A0DA7B7" w14:textId="49BD4902" w:rsidR="00730CBE" w:rsidRDefault="00DA1590">
      <w:pPr>
        <w:pStyle w:val="TableofFigures"/>
        <w:rPr>
          <w:noProof/>
        </w:rPr>
      </w:pPr>
      <w:r w:rsidRPr="00EA7959">
        <w:rPr>
          <w:sz w:val="24"/>
        </w:rPr>
        <w:fldChar w:fldCharType="begin"/>
      </w:r>
      <w:r w:rsidRPr="00EA7959">
        <w:rPr>
          <w:sz w:val="24"/>
        </w:rPr>
        <w:instrText xml:space="preserve"> TOC \h \z \c "Figure" </w:instrText>
      </w:r>
      <w:r w:rsidRPr="00EA7959">
        <w:rPr>
          <w:sz w:val="24"/>
        </w:rPr>
        <w:fldChar w:fldCharType="separate"/>
      </w:r>
      <w:hyperlink w:anchor="_Toc172031223" w:history="1">
        <w:r w:rsidR="00730CBE" w:rsidRPr="007A3A59">
          <w:rPr>
            <w:rStyle w:val="Hyperlink"/>
            <w:noProof/>
          </w:rPr>
          <w:t>Figure 5-1: Sampling and analysis procedure flow chart</w:t>
        </w:r>
        <w:r w:rsidR="00730CBE">
          <w:rPr>
            <w:noProof/>
            <w:webHidden/>
          </w:rPr>
          <w:tab/>
        </w:r>
        <w:r w:rsidR="00730CBE">
          <w:rPr>
            <w:noProof/>
            <w:webHidden/>
          </w:rPr>
          <w:fldChar w:fldCharType="begin"/>
        </w:r>
        <w:r w:rsidR="00730CBE">
          <w:rPr>
            <w:noProof/>
            <w:webHidden/>
          </w:rPr>
          <w:instrText xml:space="preserve"> PAGEREF _Toc172031223 \h </w:instrText>
        </w:r>
        <w:r w:rsidR="00730CBE">
          <w:rPr>
            <w:noProof/>
            <w:webHidden/>
          </w:rPr>
        </w:r>
        <w:r w:rsidR="00730CBE">
          <w:rPr>
            <w:noProof/>
            <w:webHidden/>
          </w:rPr>
          <w:fldChar w:fldCharType="separate"/>
        </w:r>
        <w:r w:rsidR="00071157">
          <w:rPr>
            <w:noProof/>
            <w:webHidden/>
          </w:rPr>
          <w:t>24</w:t>
        </w:r>
        <w:r w:rsidR="00730CBE">
          <w:rPr>
            <w:noProof/>
            <w:webHidden/>
          </w:rPr>
          <w:fldChar w:fldCharType="end"/>
        </w:r>
      </w:hyperlink>
      <w:r w:rsidRPr="00EA7959">
        <w:rPr>
          <w:sz w:val="24"/>
        </w:rPr>
        <w:fldChar w:fldCharType="end"/>
      </w:r>
      <w:r w:rsidR="00EE7060" w:rsidRPr="00EA7959">
        <w:rPr>
          <w:sz w:val="24"/>
        </w:rPr>
        <w:fldChar w:fldCharType="begin"/>
      </w:r>
      <w:r w:rsidR="00EE7060" w:rsidRPr="00EA7959">
        <w:rPr>
          <w:sz w:val="24"/>
        </w:rPr>
        <w:instrText xml:space="preserve"> TOC \h \z \t "Caption:Annex Figure" \c </w:instrText>
      </w:r>
      <w:r w:rsidR="00EE7060" w:rsidRPr="00EA7959">
        <w:rPr>
          <w:sz w:val="24"/>
        </w:rPr>
        <w:fldChar w:fldCharType="separate"/>
      </w:r>
    </w:p>
    <w:p w14:paraId="48E7D406" w14:textId="7FF0B5BF"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24" w:history="1">
        <w:r w:rsidR="00730CBE" w:rsidRPr="00307C08">
          <w:rPr>
            <w:rStyle w:val="Hyperlink"/>
            <w:noProof/>
          </w:rPr>
          <w:t>Figure C-1 : Example for a calibration curve</w:t>
        </w:r>
        <w:r w:rsidR="00730CBE">
          <w:rPr>
            <w:noProof/>
            <w:webHidden/>
          </w:rPr>
          <w:tab/>
        </w:r>
        <w:r w:rsidR="00730CBE">
          <w:rPr>
            <w:noProof/>
            <w:webHidden/>
          </w:rPr>
          <w:fldChar w:fldCharType="begin"/>
        </w:r>
        <w:r w:rsidR="00730CBE">
          <w:rPr>
            <w:noProof/>
            <w:webHidden/>
          </w:rPr>
          <w:instrText xml:space="preserve"> PAGEREF _Toc172031224 \h </w:instrText>
        </w:r>
        <w:r w:rsidR="00730CBE">
          <w:rPr>
            <w:noProof/>
            <w:webHidden/>
          </w:rPr>
        </w:r>
        <w:r w:rsidR="00730CBE">
          <w:rPr>
            <w:noProof/>
            <w:webHidden/>
          </w:rPr>
          <w:fldChar w:fldCharType="separate"/>
        </w:r>
        <w:r w:rsidR="00071157">
          <w:rPr>
            <w:noProof/>
            <w:webHidden/>
          </w:rPr>
          <w:t>54</w:t>
        </w:r>
        <w:r w:rsidR="00730CBE">
          <w:rPr>
            <w:noProof/>
            <w:webHidden/>
          </w:rPr>
          <w:fldChar w:fldCharType="end"/>
        </w:r>
      </w:hyperlink>
    </w:p>
    <w:p w14:paraId="00BDBB08" w14:textId="5BC60F3D"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25" w:history="1">
        <w:r w:rsidR="00730CBE" w:rsidRPr="00307C08">
          <w:rPr>
            <w:rStyle w:val="Hyperlink"/>
            <w:noProof/>
          </w:rPr>
          <w:t>Figure C-2 : Measurement of peak heights</w:t>
        </w:r>
        <w:r w:rsidR="00730CBE">
          <w:rPr>
            <w:noProof/>
            <w:webHidden/>
          </w:rPr>
          <w:tab/>
        </w:r>
        <w:r w:rsidR="00730CBE">
          <w:rPr>
            <w:noProof/>
            <w:webHidden/>
          </w:rPr>
          <w:fldChar w:fldCharType="begin"/>
        </w:r>
        <w:r w:rsidR="00730CBE">
          <w:rPr>
            <w:noProof/>
            <w:webHidden/>
          </w:rPr>
          <w:instrText xml:space="preserve"> PAGEREF _Toc172031225 \h </w:instrText>
        </w:r>
        <w:r w:rsidR="00730CBE">
          <w:rPr>
            <w:noProof/>
            <w:webHidden/>
          </w:rPr>
        </w:r>
        <w:r w:rsidR="00730CBE">
          <w:rPr>
            <w:noProof/>
            <w:webHidden/>
          </w:rPr>
          <w:fldChar w:fldCharType="separate"/>
        </w:r>
        <w:r w:rsidR="00071157">
          <w:rPr>
            <w:noProof/>
            <w:webHidden/>
          </w:rPr>
          <w:t>55</w:t>
        </w:r>
        <w:r w:rsidR="00730CBE">
          <w:rPr>
            <w:noProof/>
            <w:webHidden/>
          </w:rPr>
          <w:fldChar w:fldCharType="end"/>
        </w:r>
      </w:hyperlink>
    </w:p>
    <w:p w14:paraId="09BCD503" w14:textId="307DA5B7"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26" w:history="1">
        <w:r w:rsidR="00730CBE" w:rsidRPr="00307C08">
          <w:rPr>
            <w:rStyle w:val="Hyperlink"/>
            <w:noProof/>
          </w:rPr>
          <w:t>Figure D-1 : Characteristic spectrum of bis (2-ethylhexyl) phthalate</w:t>
        </w:r>
        <w:r w:rsidR="00730CBE">
          <w:rPr>
            <w:noProof/>
            <w:webHidden/>
          </w:rPr>
          <w:tab/>
        </w:r>
        <w:r w:rsidR="00730CBE">
          <w:rPr>
            <w:noProof/>
            <w:webHidden/>
          </w:rPr>
          <w:fldChar w:fldCharType="begin"/>
        </w:r>
        <w:r w:rsidR="00730CBE">
          <w:rPr>
            <w:noProof/>
            <w:webHidden/>
          </w:rPr>
          <w:instrText xml:space="preserve"> PAGEREF _Toc172031226 \h </w:instrText>
        </w:r>
        <w:r w:rsidR="00730CBE">
          <w:rPr>
            <w:noProof/>
            <w:webHidden/>
          </w:rPr>
        </w:r>
        <w:r w:rsidR="00730CBE">
          <w:rPr>
            <w:noProof/>
            <w:webHidden/>
          </w:rPr>
          <w:fldChar w:fldCharType="separate"/>
        </w:r>
        <w:r w:rsidR="00071157">
          <w:rPr>
            <w:noProof/>
            <w:webHidden/>
          </w:rPr>
          <w:t>57</w:t>
        </w:r>
        <w:r w:rsidR="00730CBE">
          <w:rPr>
            <w:noProof/>
            <w:webHidden/>
          </w:rPr>
          <w:fldChar w:fldCharType="end"/>
        </w:r>
      </w:hyperlink>
    </w:p>
    <w:p w14:paraId="2C4482EC" w14:textId="5F4EE7BC"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27" w:history="1">
        <w:r w:rsidR="00730CBE" w:rsidRPr="00307C08">
          <w:rPr>
            <w:rStyle w:val="Hyperlink"/>
            <w:noProof/>
          </w:rPr>
          <w:t>Figure D-2 : Characteristic spectrum of a long chain aliphatic hydrocarbon</w:t>
        </w:r>
        <w:r w:rsidR="00730CBE">
          <w:rPr>
            <w:noProof/>
            <w:webHidden/>
          </w:rPr>
          <w:tab/>
        </w:r>
        <w:r w:rsidR="00730CBE">
          <w:rPr>
            <w:noProof/>
            <w:webHidden/>
          </w:rPr>
          <w:fldChar w:fldCharType="begin"/>
        </w:r>
        <w:r w:rsidR="00730CBE">
          <w:rPr>
            <w:noProof/>
            <w:webHidden/>
          </w:rPr>
          <w:instrText xml:space="preserve"> PAGEREF _Toc172031227 \h </w:instrText>
        </w:r>
        <w:r w:rsidR="00730CBE">
          <w:rPr>
            <w:noProof/>
            <w:webHidden/>
          </w:rPr>
        </w:r>
        <w:r w:rsidR="00730CBE">
          <w:rPr>
            <w:noProof/>
            <w:webHidden/>
          </w:rPr>
          <w:fldChar w:fldCharType="separate"/>
        </w:r>
        <w:r w:rsidR="00071157">
          <w:rPr>
            <w:noProof/>
            <w:webHidden/>
          </w:rPr>
          <w:t>57</w:t>
        </w:r>
        <w:r w:rsidR="00730CBE">
          <w:rPr>
            <w:noProof/>
            <w:webHidden/>
          </w:rPr>
          <w:fldChar w:fldCharType="end"/>
        </w:r>
      </w:hyperlink>
    </w:p>
    <w:p w14:paraId="5B5F6ADE" w14:textId="7DE002F2"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28" w:history="1">
        <w:r w:rsidR="00730CBE" w:rsidRPr="00307C08">
          <w:rPr>
            <w:rStyle w:val="Hyperlink"/>
            <w:noProof/>
          </w:rPr>
          <w:t>Figure D-3 : Characteristic spectrum of poly (dimethylsiloxane)</w:t>
        </w:r>
        <w:r w:rsidR="00730CBE">
          <w:rPr>
            <w:noProof/>
            <w:webHidden/>
          </w:rPr>
          <w:tab/>
        </w:r>
        <w:r w:rsidR="00730CBE">
          <w:rPr>
            <w:noProof/>
            <w:webHidden/>
          </w:rPr>
          <w:fldChar w:fldCharType="begin"/>
        </w:r>
        <w:r w:rsidR="00730CBE">
          <w:rPr>
            <w:noProof/>
            <w:webHidden/>
          </w:rPr>
          <w:instrText xml:space="preserve"> PAGEREF _Toc172031228 \h </w:instrText>
        </w:r>
        <w:r w:rsidR="00730CBE">
          <w:rPr>
            <w:noProof/>
            <w:webHidden/>
          </w:rPr>
        </w:r>
        <w:r w:rsidR="00730CBE">
          <w:rPr>
            <w:noProof/>
            <w:webHidden/>
          </w:rPr>
          <w:fldChar w:fldCharType="separate"/>
        </w:r>
        <w:r w:rsidR="00071157">
          <w:rPr>
            <w:noProof/>
            <w:webHidden/>
          </w:rPr>
          <w:t>57</w:t>
        </w:r>
        <w:r w:rsidR="00730CBE">
          <w:rPr>
            <w:noProof/>
            <w:webHidden/>
          </w:rPr>
          <w:fldChar w:fldCharType="end"/>
        </w:r>
      </w:hyperlink>
    </w:p>
    <w:p w14:paraId="7693A1A5" w14:textId="7E2BB082"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29" w:history="1">
        <w:r w:rsidR="00730CBE" w:rsidRPr="00307C08">
          <w:rPr>
            <w:rStyle w:val="Hyperlink"/>
            <w:noProof/>
          </w:rPr>
          <w:t>Figure D-4 : Characteristic spectrum of poly (methylphenylsiloxane)</w:t>
        </w:r>
        <w:r w:rsidR="00730CBE">
          <w:rPr>
            <w:noProof/>
            <w:webHidden/>
          </w:rPr>
          <w:tab/>
        </w:r>
        <w:r w:rsidR="00730CBE">
          <w:rPr>
            <w:noProof/>
            <w:webHidden/>
          </w:rPr>
          <w:fldChar w:fldCharType="begin"/>
        </w:r>
        <w:r w:rsidR="00730CBE">
          <w:rPr>
            <w:noProof/>
            <w:webHidden/>
          </w:rPr>
          <w:instrText xml:space="preserve"> PAGEREF _Toc172031229 \h </w:instrText>
        </w:r>
        <w:r w:rsidR="00730CBE">
          <w:rPr>
            <w:noProof/>
            <w:webHidden/>
          </w:rPr>
        </w:r>
        <w:r w:rsidR="00730CBE">
          <w:rPr>
            <w:noProof/>
            <w:webHidden/>
          </w:rPr>
          <w:fldChar w:fldCharType="separate"/>
        </w:r>
        <w:r w:rsidR="00071157">
          <w:rPr>
            <w:noProof/>
            <w:webHidden/>
          </w:rPr>
          <w:t>58</w:t>
        </w:r>
        <w:r w:rsidR="00730CBE">
          <w:rPr>
            <w:noProof/>
            <w:webHidden/>
          </w:rPr>
          <w:fldChar w:fldCharType="end"/>
        </w:r>
      </w:hyperlink>
    </w:p>
    <w:p w14:paraId="18AD3B1E" w14:textId="676C63AC"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30" w:history="1">
        <w:r w:rsidR="00730CBE" w:rsidRPr="00307C08">
          <w:rPr>
            <w:rStyle w:val="Hyperlink"/>
            <w:noProof/>
          </w:rPr>
          <w:t>Figure E-1 : Witness plate holder and witness plate used for organic contamination control</w:t>
        </w:r>
        <w:r w:rsidR="00730CBE">
          <w:rPr>
            <w:noProof/>
            <w:webHidden/>
          </w:rPr>
          <w:tab/>
        </w:r>
        <w:r w:rsidR="00730CBE">
          <w:rPr>
            <w:noProof/>
            <w:webHidden/>
          </w:rPr>
          <w:fldChar w:fldCharType="begin"/>
        </w:r>
        <w:r w:rsidR="00730CBE">
          <w:rPr>
            <w:noProof/>
            <w:webHidden/>
          </w:rPr>
          <w:instrText xml:space="preserve"> PAGEREF _Toc172031230 \h </w:instrText>
        </w:r>
        <w:r w:rsidR="00730CBE">
          <w:rPr>
            <w:noProof/>
            <w:webHidden/>
          </w:rPr>
        </w:r>
        <w:r w:rsidR="00730CBE">
          <w:rPr>
            <w:noProof/>
            <w:webHidden/>
          </w:rPr>
          <w:fldChar w:fldCharType="separate"/>
        </w:r>
        <w:r w:rsidR="00071157">
          <w:rPr>
            <w:noProof/>
            <w:webHidden/>
          </w:rPr>
          <w:t>60</w:t>
        </w:r>
        <w:r w:rsidR="00730CBE">
          <w:rPr>
            <w:noProof/>
            <w:webHidden/>
          </w:rPr>
          <w:fldChar w:fldCharType="end"/>
        </w:r>
      </w:hyperlink>
    </w:p>
    <w:p w14:paraId="48C1B142" w14:textId="4C2E8483"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31" w:history="1">
        <w:r w:rsidR="00730CBE" w:rsidRPr="00307C08">
          <w:rPr>
            <w:rStyle w:val="Hyperlink"/>
            <w:noProof/>
          </w:rPr>
          <w:t>Figure E-2 : Example of a witness plate information sheet</w:t>
        </w:r>
        <w:r w:rsidR="00730CBE">
          <w:rPr>
            <w:noProof/>
            <w:webHidden/>
          </w:rPr>
          <w:tab/>
        </w:r>
        <w:r w:rsidR="00730CBE">
          <w:rPr>
            <w:noProof/>
            <w:webHidden/>
          </w:rPr>
          <w:fldChar w:fldCharType="begin"/>
        </w:r>
        <w:r w:rsidR="00730CBE">
          <w:rPr>
            <w:noProof/>
            <w:webHidden/>
          </w:rPr>
          <w:instrText xml:space="preserve"> PAGEREF _Toc172031231 \h </w:instrText>
        </w:r>
        <w:r w:rsidR="00730CBE">
          <w:rPr>
            <w:noProof/>
            <w:webHidden/>
          </w:rPr>
        </w:r>
        <w:r w:rsidR="00730CBE">
          <w:rPr>
            <w:noProof/>
            <w:webHidden/>
          </w:rPr>
          <w:fldChar w:fldCharType="separate"/>
        </w:r>
        <w:r w:rsidR="00071157">
          <w:rPr>
            <w:noProof/>
            <w:webHidden/>
          </w:rPr>
          <w:t>64</w:t>
        </w:r>
        <w:r w:rsidR="00730CBE">
          <w:rPr>
            <w:noProof/>
            <w:webHidden/>
          </w:rPr>
          <w:fldChar w:fldCharType="end"/>
        </w:r>
      </w:hyperlink>
    </w:p>
    <w:p w14:paraId="49BA1621" w14:textId="6AF4EE57"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32" w:history="1">
        <w:r w:rsidR="00730CBE" w:rsidRPr="00307C08">
          <w:rPr>
            <w:rStyle w:val="Hyperlink"/>
            <w:noProof/>
          </w:rPr>
          <w:t>Figure F-1 : Example of a sample information form</w:t>
        </w:r>
        <w:r w:rsidR="00730CBE">
          <w:rPr>
            <w:noProof/>
            <w:webHidden/>
          </w:rPr>
          <w:tab/>
        </w:r>
        <w:r w:rsidR="00730CBE">
          <w:rPr>
            <w:noProof/>
            <w:webHidden/>
          </w:rPr>
          <w:fldChar w:fldCharType="begin"/>
        </w:r>
        <w:r w:rsidR="00730CBE">
          <w:rPr>
            <w:noProof/>
            <w:webHidden/>
          </w:rPr>
          <w:instrText xml:space="preserve"> PAGEREF _Toc172031232 \h </w:instrText>
        </w:r>
        <w:r w:rsidR="00730CBE">
          <w:rPr>
            <w:noProof/>
            <w:webHidden/>
          </w:rPr>
        </w:r>
        <w:r w:rsidR="00730CBE">
          <w:rPr>
            <w:noProof/>
            <w:webHidden/>
          </w:rPr>
          <w:fldChar w:fldCharType="separate"/>
        </w:r>
        <w:r w:rsidR="00071157">
          <w:rPr>
            <w:noProof/>
            <w:webHidden/>
          </w:rPr>
          <w:t>69</w:t>
        </w:r>
        <w:r w:rsidR="00730CBE">
          <w:rPr>
            <w:noProof/>
            <w:webHidden/>
          </w:rPr>
          <w:fldChar w:fldCharType="end"/>
        </w:r>
      </w:hyperlink>
    </w:p>
    <w:p w14:paraId="02EFD213" w14:textId="2D642355"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33" w:history="1">
        <w:r w:rsidR="00730CBE" w:rsidRPr="00307C08">
          <w:rPr>
            <w:rStyle w:val="Hyperlink"/>
            <w:noProof/>
          </w:rPr>
          <w:t xml:space="preserve">Figure J-1 : Determination of </w:t>
        </w:r>
        <w:r w:rsidR="00730CBE" w:rsidRPr="00307C08">
          <w:rPr>
            <w:rStyle w:val="Hyperlink"/>
            <w:i/>
            <w:noProof/>
          </w:rPr>
          <w:t>T</w:t>
        </w:r>
        <w:r w:rsidR="00730CBE" w:rsidRPr="00307C08">
          <w:rPr>
            <w:rStyle w:val="Hyperlink"/>
            <w:i/>
            <w:noProof/>
            <w:vertAlign w:val="subscript"/>
          </w:rPr>
          <w:t>o</w:t>
        </w:r>
        <w:r w:rsidR="00730CBE" w:rsidRPr="00307C08">
          <w:rPr>
            <w:rStyle w:val="Hyperlink"/>
            <w:noProof/>
          </w:rPr>
          <w:t xml:space="preserve"> and </w:t>
        </w:r>
        <w:r w:rsidR="00730CBE" w:rsidRPr="00307C08">
          <w:rPr>
            <w:rStyle w:val="Hyperlink"/>
            <w:i/>
            <w:noProof/>
          </w:rPr>
          <w:t>T</w:t>
        </w:r>
        <w:r w:rsidR="00730CBE" w:rsidRPr="00307C08">
          <w:rPr>
            <w:rStyle w:val="Hyperlink"/>
            <w:noProof/>
          </w:rPr>
          <w:t xml:space="preserve"> for quantification</w:t>
        </w:r>
        <w:r w:rsidR="00730CBE">
          <w:rPr>
            <w:noProof/>
            <w:webHidden/>
          </w:rPr>
          <w:tab/>
        </w:r>
        <w:r w:rsidR="00730CBE">
          <w:rPr>
            <w:noProof/>
            <w:webHidden/>
          </w:rPr>
          <w:fldChar w:fldCharType="begin"/>
        </w:r>
        <w:r w:rsidR="00730CBE">
          <w:rPr>
            <w:noProof/>
            <w:webHidden/>
          </w:rPr>
          <w:instrText xml:space="preserve"> PAGEREF _Toc172031233 \h </w:instrText>
        </w:r>
        <w:r w:rsidR="00730CBE">
          <w:rPr>
            <w:noProof/>
            <w:webHidden/>
          </w:rPr>
        </w:r>
        <w:r w:rsidR="00730CBE">
          <w:rPr>
            <w:noProof/>
            <w:webHidden/>
          </w:rPr>
          <w:fldChar w:fldCharType="separate"/>
        </w:r>
        <w:r w:rsidR="00071157">
          <w:rPr>
            <w:noProof/>
            <w:webHidden/>
          </w:rPr>
          <w:t>82</w:t>
        </w:r>
        <w:r w:rsidR="00730CBE">
          <w:rPr>
            <w:noProof/>
            <w:webHidden/>
          </w:rPr>
          <w:fldChar w:fldCharType="end"/>
        </w:r>
      </w:hyperlink>
    </w:p>
    <w:p w14:paraId="455ACD76" w14:textId="6B909BA5"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34" w:history="1">
        <w:r w:rsidR="00730CBE" w:rsidRPr="00307C08">
          <w:rPr>
            <w:rStyle w:val="Hyperlink"/>
            <w:noProof/>
          </w:rPr>
          <w:t>Figure J-2 : Transmission spectrum of a clean CaF2 witness window</w:t>
        </w:r>
        <w:r w:rsidR="00730CBE">
          <w:rPr>
            <w:noProof/>
            <w:webHidden/>
          </w:rPr>
          <w:tab/>
        </w:r>
        <w:r w:rsidR="00730CBE">
          <w:rPr>
            <w:noProof/>
            <w:webHidden/>
          </w:rPr>
          <w:fldChar w:fldCharType="begin"/>
        </w:r>
        <w:r w:rsidR="00730CBE">
          <w:rPr>
            <w:noProof/>
            <w:webHidden/>
          </w:rPr>
          <w:instrText xml:space="preserve"> PAGEREF _Toc172031234 \h </w:instrText>
        </w:r>
        <w:r w:rsidR="00730CBE">
          <w:rPr>
            <w:noProof/>
            <w:webHidden/>
          </w:rPr>
        </w:r>
        <w:r w:rsidR="00730CBE">
          <w:rPr>
            <w:noProof/>
            <w:webHidden/>
          </w:rPr>
          <w:fldChar w:fldCharType="separate"/>
        </w:r>
        <w:r w:rsidR="00071157">
          <w:rPr>
            <w:noProof/>
            <w:webHidden/>
          </w:rPr>
          <w:t>83</w:t>
        </w:r>
        <w:r w:rsidR="00730CBE">
          <w:rPr>
            <w:noProof/>
            <w:webHidden/>
          </w:rPr>
          <w:fldChar w:fldCharType="end"/>
        </w:r>
      </w:hyperlink>
    </w:p>
    <w:p w14:paraId="4789084D" w14:textId="6D7860E4"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35" w:history="1">
        <w:r w:rsidR="00730CBE" w:rsidRPr="00307C08">
          <w:rPr>
            <w:rStyle w:val="Hyperlink"/>
            <w:noProof/>
          </w:rPr>
          <w:t>Figure J-3 : Clean-window transmission spectra of a CaF2 witness window in the spectral ranges of interest. Each blue line represents experimental as measured data</w:t>
        </w:r>
        <w:r w:rsidR="00730CBE">
          <w:rPr>
            <w:noProof/>
            <w:webHidden/>
          </w:rPr>
          <w:tab/>
        </w:r>
        <w:r w:rsidR="00730CBE">
          <w:rPr>
            <w:noProof/>
            <w:webHidden/>
          </w:rPr>
          <w:fldChar w:fldCharType="begin"/>
        </w:r>
        <w:r w:rsidR="00730CBE">
          <w:rPr>
            <w:noProof/>
            <w:webHidden/>
          </w:rPr>
          <w:instrText xml:space="preserve"> PAGEREF _Toc172031235 \h </w:instrText>
        </w:r>
        <w:r w:rsidR="00730CBE">
          <w:rPr>
            <w:noProof/>
            <w:webHidden/>
          </w:rPr>
        </w:r>
        <w:r w:rsidR="00730CBE">
          <w:rPr>
            <w:noProof/>
            <w:webHidden/>
          </w:rPr>
          <w:fldChar w:fldCharType="separate"/>
        </w:r>
        <w:r w:rsidR="00071157">
          <w:rPr>
            <w:noProof/>
            <w:webHidden/>
          </w:rPr>
          <w:t>84</w:t>
        </w:r>
        <w:r w:rsidR="00730CBE">
          <w:rPr>
            <w:noProof/>
            <w:webHidden/>
          </w:rPr>
          <w:fldChar w:fldCharType="end"/>
        </w:r>
      </w:hyperlink>
    </w:p>
    <w:p w14:paraId="6F105A0C" w14:textId="6E82DD3D"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36" w:history="1">
        <w:r w:rsidR="00730CBE" w:rsidRPr="00307C08">
          <w:rPr>
            <w:rStyle w:val="Hyperlink"/>
            <w:noProof/>
          </w:rPr>
          <w:t>Figure J-4 : Transmittance noise extracted from transmission spectra of a CaF2 witness window in the spectral ranges of interest</w:t>
        </w:r>
        <w:r w:rsidR="00730CBE">
          <w:rPr>
            <w:noProof/>
            <w:webHidden/>
          </w:rPr>
          <w:tab/>
        </w:r>
        <w:r w:rsidR="00730CBE">
          <w:rPr>
            <w:noProof/>
            <w:webHidden/>
          </w:rPr>
          <w:fldChar w:fldCharType="begin"/>
        </w:r>
        <w:r w:rsidR="00730CBE">
          <w:rPr>
            <w:noProof/>
            <w:webHidden/>
          </w:rPr>
          <w:instrText xml:space="preserve"> PAGEREF _Toc172031236 \h </w:instrText>
        </w:r>
        <w:r w:rsidR="00730CBE">
          <w:rPr>
            <w:noProof/>
            <w:webHidden/>
          </w:rPr>
        </w:r>
        <w:r w:rsidR="00730CBE">
          <w:rPr>
            <w:noProof/>
            <w:webHidden/>
          </w:rPr>
          <w:fldChar w:fldCharType="separate"/>
        </w:r>
        <w:r w:rsidR="00071157">
          <w:rPr>
            <w:noProof/>
            <w:webHidden/>
          </w:rPr>
          <w:t>85</w:t>
        </w:r>
        <w:r w:rsidR="00730CBE">
          <w:rPr>
            <w:noProof/>
            <w:webHidden/>
          </w:rPr>
          <w:fldChar w:fldCharType="end"/>
        </w:r>
      </w:hyperlink>
    </w:p>
    <w:p w14:paraId="615B63A9" w14:textId="7ED10CD7"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37" w:history="1">
        <w:r w:rsidR="00730CBE" w:rsidRPr="00307C08">
          <w:rPr>
            <w:rStyle w:val="Hyperlink"/>
            <w:noProof/>
          </w:rPr>
          <w:t>Figure J-5 : Simulated transmittance spectrum with infinite S/N noise ratio (thick continuous line) and S/N noise ratio of 3 (thin dashed line)</w:t>
        </w:r>
        <w:r w:rsidR="00730CBE">
          <w:rPr>
            <w:noProof/>
            <w:webHidden/>
          </w:rPr>
          <w:tab/>
        </w:r>
        <w:r w:rsidR="00730CBE">
          <w:rPr>
            <w:noProof/>
            <w:webHidden/>
          </w:rPr>
          <w:fldChar w:fldCharType="begin"/>
        </w:r>
        <w:r w:rsidR="00730CBE">
          <w:rPr>
            <w:noProof/>
            <w:webHidden/>
          </w:rPr>
          <w:instrText xml:space="preserve"> PAGEREF _Toc172031237 \h </w:instrText>
        </w:r>
        <w:r w:rsidR="00730CBE">
          <w:rPr>
            <w:noProof/>
            <w:webHidden/>
          </w:rPr>
        </w:r>
        <w:r w:rsidR="00730CBE">
          <w:rPr>
            <w:noProof/>
            <w:webHidden/>
          </w:rPr>
          <w:fldChar w:fldCharType="separate"/>
        </w:r>
        <w:r w:rsidR="00071157">
          <w:rPr>
            <w:noProof/>
            <w:webHidden/>
          </w:rPr>
          <w:t>86</w:t>
        </w:r>
        <w:r w:rsidR="00730CBE">
          <w:rPr>
            <w:noProof/>
            <w:webHidden/>
          </w:rPr>
          <w:fldChar w:fldCharType="end"/>
        </w:r>
      </w:hyperlink>
    </w:p>
    <w:p w14:paraId="0A0B3A6A" w14:textId="09F1ADC3"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38" w:history="1">
        <w:r w:rsidR="00730CBE" w:rsidRPr="00307C08">
          <w:rPr>
            <w:rStyle w:val="Hyperlink"/>
            <w:noProof/>
          </w:rPr>
          <w:t>Figure K-1 : Simulation of 10000 independent measurements of normally distributed blank measurements for hydrocarbons</w:t>
        </w:r>
        <w:r w:rsidR="00730CBE">
          <w:rPr>
            <w:noProof/>
            <w:webHidden/>
          </w:rPr>
          <w:tab/>
        </w:r>
        <w:r w:rsidR="00730CBE">
          <w:rPr>
            <w:noProof/>
            <w:webHidden/>
          </w:rPr>
          <w:fldChar w:fldCharType="begin"/>
        </w:r>
        <w:r w:rsidR="00730CBE">
          <w:rPr>
            <w:noProof/>
            <w:webHidden/>
          </w:rPr>
          <w:instrText xml:space="preserve"> PAGEREF _Toc172031238 \h </w:instrText>
        </w:r>
        <w:r w:rsidR="00730CBE">
          <w:rPr>
            <w:noProof/>
            <w:webHidden/>
          </w:rPr>
        </w:r>
        <w:r w:rsidR="00730CBE">
          <w:rPr>
            <w:noProof/>
            <w:webHidden/>
          </w:rPr>
          <w:fldChar w:fldCharType="separate"/>
        </w:r>
        <w:r w:rsidR="00071157">
          <w:rPr>
            <w:noProof/>
            <w:webHidden/>
          </w:rPr>
          <w:t>89</w:t>
        </w:r>
        <w:r w:rsidR="00730CBE">
          <w:rPr>
            <w:noProof/>
            <w:webHidden/>
          </w:rPr>
          <w:fldChar w:fldCharType="end"/>
        </w:r>
      </w:hyperlink>
    </w:p>
    <w:p w14:paraId="6BCCBD30" w14:textId="009928D1"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39" w:history="1">
        <w:r w:rsidR="00730CBE" w:rsidRPr="00307C08">
          <w:rPr>
            <w:rStyle w:val="Hyperlink"/>
            <w:noProof/>
          </w:rPr>
          <w:t>Figure K-2 : Simulation of 10000 independent measurements of normally distributed blank measurements (black) and 10000 independent measurements of normally distributed sample measurements (red) for hydrocarbons</w:t>
        </w:r>
        <w:r w:rsidR="00730CBE">
          <w:rPr>
            <w:noProof/>
            <w:webHidden/>
          </w:rPr>
          <w:tab/>
        </w:r>
        <w:r w:rsidR="00730CBE">
          <w:rPr>
            <w:noProof/>
            <w:webHidden/>
          </w:rPr>
          <w:fldChar w:fldCharType="begin"/>
        </w:r>
        <w:r w:rsidR="00730CBE">
          <w:rPr>
            <w:noProof/>
            <w:webHidden/>
          </w:rPr>
          <w:instrText xml:space="preserve"> PAGEREF _Toc172031239 \h </w:instrText>
        </w:r>
        <w:r w:rsidR="00730CBE">
          <w:rPr>
            <w:noProof/>
            <w:webHidden/>
          </w:rPr>
        </w:r>
        <w:r w:rsidR="00730CBE">
          <w:rPr>
            <w:noProof/>
            <w:webHidden/>
          </w:rPr>
          <w:fldChar w:fldCharType="separate"/>
        </w:r>
        <w:r w:rsidR="00071157">
          <w:rPr>
            <w:noProof/>
            <w:webHidden/>
          </w:rPr>
          <w:t>90</w:t>
        </w:r>
        <w:r w:rsidR="00730CBE">
          <w:rPr>
            <w:noProof/>
            <w:webHidden/>
          </w:rPr>
          <w:fldChar w:fldCharType="end"/>
        </w:r>
      </w:hyperlink>
    </w:p>
    <w:p w14:paraId="2882BB9F" w14:textId="6707C9EC"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40" w:history="1">
        <w:r w:rsidR="00730CBE" w:rsidRPr="00307C08">
          <w:rPr>
            <w:rStyle w:val="Hyperlink"/>
            <w:noProof/>
          </w:rPr>
          <w:t>Figure K-3 : Simulation of 10000 calculations of indirect MOC based on 10000 independent measurements of normally distributed sample measurements and 10000 independent measurements of normally distributed blank measurements for hydrocarbons</w:t>
        </w:r>
        <w:r w:rsidR="00730CBE">
          <w:rPr>
            <w:noProof/>
            <w:webHidden/>
          </w:rPr>
          <w:tab/>
        </w:r>
        <w:r w:rsidR="00730CBE">
          <w:rPr>
            <w:noProof/>
            <w:webHidden/>
          </w:rPr>
          <w:fldChar w:fldCharType="begin"/>
        </w:r>
        <w:r w:rsidR="00730CBE">
          <w:rPr>
            <w:noProof/>
            <w:webHidden/>
          </w:rPr>
          <w:instrText xml:space="preserve"> PAGEREF _Toc172031240 \h </w:instrText>
        </w:r>
        <w:r w:rsidR="00730CBE">
          <w:rPr>
            <w:noProof/>
            <w:webHidden/>
          </w:rPr>
        </w:r>
        <w:r w:rsidR="00730CBE">
          <w:rPr>
            <w:noProof/>
            <w:webHidden/>
          </w:rPr>
          <w:fldChar w:fldCharType="separate"/>
        </w:r>
        <w:r w:rsidR="00071157">
          <w:rPr>
            <w:noProof/>
            <w:webHidden/>
          </w:rPr>
          <w:t>92</w:t>
        </w:r>
        <w:r w:rsidR="00730CBE">
          <w:rPr>
            <w:noProof/>
            <w:webHidden/>
          </w:rPr>
          <w:fldChar w:fldCharType="end"/>
        </w:r>
      </w:hyperlink>
    </w:p>
    <w:p w14:paraId="3A648CDE" w14:textId="4444DC12"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41" w:history="1">
        <w:r w:rsidR="00730CBE" w:rsidRPr="00307C08">
          <w:rPr>
            <w:rStyle w:val="Hyperlink"/>
            <w:noProof/>
          </w:rPr>
          <w:t>Figure K-4 : Simulation of 10000 blank measurements and 10000 independent sample measurements for hydrocarbons</w:t>
        </w:r>
        <w:r w:rsidR="00730CBE">
          <w:rPr>
            <w:noProof/>
            <w:webHidden/>
          </w:rPr>
          <w:tab/>
        </w:r>
        <w:r w:rsidR="00730CBE">
          <w:rPr>
            <w:noProof/>
            <w:webHidden/>
          </w:rPr>
          <w:fldChar w:fldCharType="begin"/>
        </w:r>
        <w:r w:rsidR="00730CBE">
          <w:rPr>
            <w:noProof/>
            <w:webHidden/>
          </w:rPr>
          <w:instrText xml:space="preserve"> PAGEREF _Toc172031241 \h </w:instrText>
        </w:r>
        <w:r w:rsidR="00730CBE">
          <w:rPr>
            <w:noProof/>
            <w:webHidden/>
          </w:rPr>
        </w:r>
        <w:r w:rsidR="00730CBE">
          <w:rPr>
            <w:noProof/>
            <w:webHidden/>
          </w:rPr>
          <w:fldChar w:fldCharType="separate"/>
        </w:r>
        <w:r w:rsidR="00071157">
          <w:rPr>
            <w:noProof/>
            <w:webHidden/>
          </w:rPr>
          <w:t>94</w:t>
        </w:r>
        <w:r w:rsidR="00730CBE">
          <w:rPr>
            <w:noProof/>
            <w:webHidden/>
          </w:rPr>
          <w:fldChar w:fldCharType="end"/>
        </w:r>
      </w:hyperlink>
    </w:p>
    <w:p w14:paraId="3E7CECC7" w14:textId="50990ED8"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42" w:history="1">
        <w:r w:rsidR="00730CBE" w:rsidRPr="00307C08">
          <w:rPr>
            <w:rStyle w:val="Hyperlink"/>
            <w:noProof/>
          </w:rPr>
          <w:t>Figure K-5 : Steps of the measurements of blank wipes (example of ESTEC process)</w:t>
        </w:r>
        <w:r w:rsidR="00730CBE">
          <w:rPr>
            <w:noProof/>
            <w:webHidden/>
          </w:rPr>
          <w:tab/>
        </w:r>
        <w:r w:rsidR="00730CBE">
          <w:rPr>
            <w:noProof/>
            <w:webHidden/>
          </w:rPr>
          <w:fldChar w:fldCharType="begin"/>
        </w:r>
        <w:r w:rsidR="00730CBE">
          <w:rPr>
            <w:noProof/>
            <w:webHidden/>
          </w:rPr>
          <w:instrText xml:space="preserve"> PAGEREF _Toc172031242 \h </w:instrText>
        </w:r>
        <w:r w:rsidR="00730CBE">
          <w:rPr>
            <w:noProof/>
            <w:webHidden/>
          </w:rPr>
        </w:r>
        <w:r w:rsidR="00730CBE">
          <w:rPr>
            <w:noProof/>
            <w:webHidden/>
          </w:rPr>
          <w:fldChar w:fldCharType="separate"/>
        </w:r>
        <w:r w:rsidR="00071157">
          <w:rPr>
            <w:noProof/>
            <w:webHidden/>
          </w:rPr>
          <w:t>96</w:t>
        </w:r>
        <w:r w:rsidR="00730CBE">
          <w:rPr>
            <w:noProof/>
            <w:webHidden/>
          </w:rPr>
          <w:fldChar w:fldCharType="end"/>
        </w:r>
      </w:hyperlink>
    </w:p>
    <w:p w14:paraId="599456BF" w14:textId="6B71B1B2"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43" w:history="1">
        <w:r w:rsidR="00730CBE" w:rsidRPr="00307C08">
          <w:rPr>
            <w:rStyle w:val="Hyperlink"/>
            <w:noProof/>
          </w:rPr>
          <w:t>Figure K-6 : Example of a dummy surface which can be used to prepare a sample for transfer efficiency measurements</w:t>
        </w:r>
        <w:r w:rsidR="00730CBE">
          <w:rPr>
            <w:noProof/>
            <w:webHidden/>
          </w:rPr>
          <w:tab/>
        </w:r>
        <w:r w:rsidR="00730CBE">
          <w:rPr>
            <w:noProof/>
            <w:webHidden/>
          </w:rPr>
          <w:fldChar w:fldCharType="begin"/>
        </w:r>
        <w:r w:rsidR="00730CBE">
          <w:rPr>
            <w:noProof/>
            <w:webHidden/>
          </w:rPr>
          <w:instrText xml:space="preserve"> PAGEREF _Toc172031243 \h </w:instrText>
        </w:r>
        <w:r w:rsidR="00730CBE">
          <w:rPr>
            <w:noProof/>
            <w:webHidden/>
          </w:rPr>
        </w:r>
        <w:r w:rsidR="00730CBE">
          <w:rPr>
            <w:noProof/>
            <w:webHidden/>
          </w:rPr>
          <w:fldChar w:fldCharType="separate"/>
        </w:r>
        <w:r w:rsidR="00071157">
          <w:rPr>
            <w:noProof/>
            <w:webHidden/>
          </w:rPr>
          <w:t>98</w:t>
        </w:r>
        <w:r w:rsidR="00730CBE">
          <w:rPr>
            <w:noProof/>
            <w:webHidden/>
          </w:rPr>
          <w:fldChar w:fldCharType="end"/>
        </w:r>
      </w:hyperlink>
    </w:p>
    <w:p w14:paraId="22FED565" w14:textId="77777777" w:rsidR="00EE7060" w:rsidRPr="00EA7959" w:rsidRDefault="00EE7060" w:rsidP="0097265D">
      <w:pPr>
        <w:pStyle w:val="paragraph"/>
        <w:rPr>
          <w:rFonts w:ascii="Arial" w:hAnsi="Arial"/>
          <w:sz w:val="24"/>
        </w:rPr>
      </w:pPr>
      <w:r w:rsidRPr="00EA7959">
        <w:rPr>
          <w:rFonts w:ascii="Arial" w:hAnsi="Arial"/>
          <w:sz w:val="24"/>
        </w:rPr>
        <w:fldChar w:fldCharType="end"/>
      </w:r>
    </w:p>
    <w:p w14:paraId="254D5A16" w14:textId="77777777" w:rsidR="002F6E23" w:rsidRDefault="002F6E23" w:rsidP="006F1B33">
      <w:pPr>
        <w:pStyle w:val="paragraph"/>
        <w:spacing w:before="0"/>
        <w:ind w:left="0"/>
        <w:rPr>
          <w:rFonts w:ascii="Arial" w:hAnsi="Arial"/>
          <w:b/>
          <w:sz w:val="24"/>
        </w:rPr>
      </w:pPr>
      <w:r w:rsidRPr="00EA7959">
        <w:rPr>
          <w:rFonts w:ascii="Arial" w:hAnsi="Arial"/>
          <w:b/>
          <w:sz w:val="24"/>
        </w:rPr>
        <w:t>Tables</w:t>
      </w:r>
    </w:p>
    <w:p w14:paraId="2385C207" w14:textId="33F72F17" w:rsidR="0024007D" w:rsidRPr="00EA7959" w:rsidRDefault="0024007D" w:rsidP="0024007D">
      <w:pPr>
        <w:pStyle w:val="TableofFigures"/>
        <w:rPr>
          <w:b/>
          <w:sz w:val="24"/>
        </w:rPr>
      </w:pPr>
      <w:r>
        <w:rPr>
          <w:noProof/>
          <w:sz w:val="24"/>
        </w:rPr>
        <w:fldChar w:fldCharType="begin"/>
      </w:r>
      <w:r>
        <w:rPr>
          <w:noProof/>
          <w:sz w:val="24"/>
        </w:rPr>
        <w:instrText xml:space="preserve"> TOC \h \z \c "Table" </w:instrText>
      </w:r>
      <w:r>
        <w:rPr>
          <w:noProof/>
          <w:sz w:val="24"/>
        </w:rPr>
        <w:fldChar w:fldCharType="separate"/>
      </w:r>
      <w:hyperlink w:anchor="_Toc172031244" w:history="1">
        <w:r w:rsidR="00730CBE" w:rsidRPr="004843E3">
          <w:rPr>
            <w:rStyle w:val="Hyperlink"/>
            <w:noProof/>
          </w:rPr>
          <w:t>Table 5</w:t>
        </w:r>
        <w:r w:rsidR="00730CBE" w:rsidRPr="004843E3">
          <w:rPr>
            <w:rStyle w:val="Hyperlink"/>
            <w:noProof/>
          </w:rPr>
          <w:noBreakHyphen/>
          <w:t>1: Standard materials used for the IR analysis</w:t>
        </w:r>
        <w:r w:rsidR="00730CBE">
          <w:rPr>
            <w:noProof/>
            <w:webHidden/>
          </w:rPr>
          <w:tab/>
        </w:r>
        <w:r w:rsidR="00730CBE">
          <w:rPr>
            <w:noProof/>
            <w:webHidden/>
          </w:rPr>
          <w:fldChar w:fldCharType="begin"/>
        </w:r>
        <w:r w:rsidR="00730CBE">
          <w:rPr>
            <w:noProof/>
            <w:webHidden/>
          </w:rPr>
          <w:instrText xml:space="preserve"> PAGEREF _Toc172031244 \h </w:instrText>
        </w:r>
        <w:r w:rsidR="00730CBE">
          <w:rPr>
            <w:noProof/>
            <w:webHidden/>
          </w:rPr>
        </w:r>
        <w:r w:rsidR="00730CBE">
          <w:rPr>
            <w:noProof/>
            <w:webHidden/>
          </w:rPr>
          <w:fldChar w:fldCharType="separate"/>
        </w:r>
        <w:r w:rsidR="00071157">
          <w:rPr>
            <w:noProof/>
            <w:webHidden/>
          </w:rPr>
          <w:t>27</w:t>
        </w:r>
        <w:r w:rsidR="00730CBE">
          <w:rPr>
            <w:noProof/>
            <w:webHidden/>
          </w:rPr>
          <w:fldChar w:fldCharType="end"/>
        </w:r>
      </w:hyperlink>
      <w:r>
        <w:rPr>
          <w:noProof/>
          <w:sz w:val="24"/>
        </w:rPr>
        <w:fldChar w:fldCharType="end"/>
      </w:r>
    </w:p>
    <w:p w14:paraId="28D50192" w14:textId="36037EDD" w:rsidR="00730CBE" w:rsidRDefault="00734394">
      <w:pPr>
        <w:pStyle w:val="TableofFigures"/>
        <w:rPr>
          <w:rFonts w:asciiTheme="minorHAnsi" w:eastAsiaTheme="minorEastAsia" w:hAnsiTheme="minorHAnsi" w:cstheme="minorBidi"/>
          <w:noProof/>
          <w:kern w:val="2"/>
          <w:sz w:val="24"/>
          <w:szCs w:val="24"/>
          <w14:ligatures w14:val="standardContextual"/>
        </w:rPr>
      </w:pPr>
      <w:r w:rsidRPr="00EA7959">
        <w:rPr>
          <w:sz w:val="24"/>
        </w:rPr>
        <w:fldChar w:fldCharType="begin"/>
      </w:r>
      <w:r w:rsidRPr="00EA7959">
        <w:rPr>
          <w:sz w:val="24"/>
        </w:rPr>
        <w:instrText xml:space="preserve"> TOC \h \z \t "Caption:Annex Table" \c </w:instrText>
      </w:r>
      <w:r w:rsidRPr="00EA7959">
        <w:rPr>
          <w:sz w:val="24"/>
        </w:rPr>
        <w:fldChar w:fldCharType="separate"/>
      </w:r>
      <w:hyperlink w:anchor="_Toc172031245" w:history="1">
        <w:r w:rsidR="00730CBE" w:rsidRPr="00F463CE">
          <w:rPr>
            <w:rStyle w:val="Hyperlink"/>
            <w:noProof/>
            <w:spacing w:val="-2"/>
          </w:rPr>
          <w:t>Table B-1 : Important properties of common window materials used for infrared spectroscopy</w:t>
        </w:r>
        <w:r w:rsidR="00730CBE">
          <w:rPr>
            <w:noProof/>
            <w:webHidden/>
          </w:rPr>
          <w:tab/>
        </w:r>
        <w:r w:rsidR="00730CBE">
          <w:rPr>
            <w:noProof/>
            <w:webHidden/>
          </w:rPr>
          <w:fldChar w:fldCharType="begin"/>
        </w:r>
        <w:r w:rsidR="00730CBE">
          <w:rPr>
            <w:noProof/>
            <w:webHidden/>
          </w:rPr>
          <w:instrText xml:space="preserve"> PAGEREF _Toc172031245 \h </w:instrText>
        </w:r>
        <w:r w:rsidR="00730CBE">
          <w:rPr>
            <w:noProof/>
            <w:webHidden/>
          </w:rPr>
        </w:r>
        <w:r w:rsidR="00730CBE">
          <w:rPr>
            <w:noProof/>
            <w:webHidden/>
          </w:rPr>
          <w:fldChar w:fldCharType="separate"/>
        </w:r>
        <w:r w:rsidR="00071157">
          <w:rPr>
            <w:noProof/>
            <w:webHidden/>
          </w:rPr>
          <w:t>49</w:t>
        </w:r>
        <w:r w:rsidR="00730CBE">
          <w:rPr>
            <w:noProof/>
            <w:webHidden/>
          </w:rPr>
          <w:fldChar w:fldCharType="end"/>
        </w:r>
      </w:hyperlink>
    </w:p>
    <w:p w14:paraId="0EAA11E4" w14:textId="4C3904B8"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46" w:history="1">
        <w:r w:rsidR="00730CBE" w:rsidRPr="00F463CE">
          <w:rPr>
            <w:rStyle w:val="Hyperlink"/>
            <w:noProof/>
          </w:rPr>
          <w:t>Table B-2 : Examples of compound references and suppliers</w:t>
        </w:r>
        <w:r w:rsidR="00730CBE">
          <w:rPr>
            <w:noProof/>
            <w:webHidden/>
          </w:rPr>
          <w:tab/>
        </w:r>
        <w:r w:rsidR="00730CBE">
          <w:rPr>
            <w:noProof/>
            <w:webHidden/>
          </w:rPr>
          <w:fldChar w:fldCharType="begin"/>
        </w:r>
        <w:r w:rsidR="00730CBE">
          <w:rPr>
            <w:noProof/>
            <w:webHidden/>
          </w:rPr>
          <w:instrText xml:space="preserve"> PAGEREF _Toc172031246 \h </w:instrText>
        </w:r>
        <w:r w:rsidR="00730CBE">
          <w:rPr>
            <w:noProof/>
            <w:webHidden/>
          </w:rPr>
        </w:r>
        <w:r w:rsidR="00730CBE">
          <w:rPr>
            <w:noProof/>
            <w:webHidden/>
          </w:rPr>
          <w:fldChar w:fldCharType="separate"/>
        </w:r>
        <w:r w:rsidR="00071157">
          <w:rPr>
            <w:noProof/>
            <w:webHidden/>
          </w:rPr>
          <w:t>50</w:t>
        </w:r>
        <w:r w:rsidR="00730CBE">
          <w:rPr>
            <w:noProof/>
            <w:webHidden/>
          </w:rPr>
          <w:fldChar w:fldCharType="end"/>
        </w:r>
      </w:hyperlink>
    </w:p>
    <w:p w14:paraId="2D7D05C3" w14:textId="66907FFE"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47" w:history="1">
        <w:r w:rsidR="00730CBE" w:rsidRPr="00F463CE">
          <w:rPr>
            <w:rStyle w:val="Hyperlink"/>
            <w:noProof/>
          </w:rPr>
          <w:t>Table C-1 : Volumes to be applied from stock solutions and respective target amounts</w:t>
        </w:r>
        <w:r w:rsidR="00730CBE">
          <w:rPr>
            <w:noProof/>
            <w:webHidden/>
          </w:rPr>
          <w:tab/>
        </w:r>
        <w:r w:rsidR="00730CBE">
          <w:rPr>
            <w:noProof/>
            <w:webHidden/>
          </w:rPr>
          <w:fldChar w:fldCharType="begin"/>
        </w:r>
        <w:r w:rsidR="00730CBE">
          <w:rPr>
            <w:noProof/>
            <w:webHidden/>
          </w:rPr>
          <w:instrText xml:space="preserve"> PAGEREF _Toc172031247 \h </w:instrText>
        </w:r>
        <w:r w:rsidR="00730CBE">
          <w:rPr>
            <w:noProof/>
            <w:webHidden/>
          </w:rPr>
        </w:r>
        <w:r w:rsidR="00730CBE">
          <w:rPr>
            <w:noProof/>
            <w:webHidden/>
          </w:rPr>
          <w:fldChar w:fldCharType="separate"/>
        </w:r>
        <w:r w:rsidR="00071157">
          <w:rPr>
            <w:noProof/>
            <w:webHidden/>
          </w:rPr>
          <w:t>54</w:t>
        </w:r>
        <w:r w:rsidR="00730CBE">
          <w:rPr>
            <w:noProof/>
            <w:webHidden/>
          </w:rPr>
          <w:fldChar w:fldCharType="end"/>
        </w:r>
      </w:hyperlink>
    </w:p>
    <w:p w14:paraId="3052CA94" w14:textId="053498AA"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48" w:history="1">
        <w:r w:rsidR="00730CBE" w:rsidRPr="00F463CE">
          <w:rPr>
            <w:rStyle w:val="Hyperlink"/>
            <w:noProof/>
          </w:rPr>
          <w:t>Table C-2 : Example results of the direct calibration method</w:t>
        </w:r>
        <w:r w:rsidR="00730CBE">
          <w:rPr>
            <w:noProof/>
            <w:webHidden/>
          </w:rPr>
          <w:tab/>
        </w:r>
        <w:r w:rsidR="00730CBE">
          <w:rPr>
            <w:noProof/>
            <w:webHidden/>
          </w:rPr>
          <w:fldChar w:fldCharType="begin"/>
        </w:r>
        <w:r w:rsidR="00730CBE">
          <w:rPr>
            <w:noProof/>
            <w:webHidden/>
          </w:rPr>
          <w:instrText xml:space="preserve"> PAGEREF _Toc172031248 \h </w:instrText>
        </w:r>
        <w:r w:rsidR="00730CBE">
          <w:rPr>
            <w:noProof/>
            <w:webHidden/>
          </w:rPr>
        </w:r>
        <w:r w:rsidR="00730CBE">
          <w:rPr>
            <w:noProof/>
            <w:webHidden/>
          </w:rPr>
          <w:fldChar w:fldCharType="separate"/>
        </w:r>
        <w:r w:rsidR="00071157">
          <w:rPr>
            <w:noProof/>
            <w:webHidden/>
          </w:rPr>
          <w:t>55</w:t>
        </w:r>
        <w:r w:rsidR="00730CBE">
          <w:rPr>
            <w:noProof/>
            <w:webHidden/>
          </w:rPr>
          <w:fldChar w:fldCharType="end"/>
        </w:r>
      </w:hyperlink>
    </w:p>
    <w:p w14:paraId="73326734" w14:textId="731D37E0"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49" w:history="1">
        <w:r w:rsidR="00730CBE" w:rsidRPr="00F463CE">
          <w:rPr>
            <w:rStyle w:val="Hyperlink"/>
            <w:noProof/>
          </w:rPr>
          <w:t>Table D-1 : Assignment of infrared absorption bands for the four main groups of contaminants</w:t>
        </w:r>
        <w:r w:rsidR="00730CBE">
          <w:rPr>
            <w:noProof/>
            <w:webHidden/>
          </w:rPr>
          <w:tab/>
        </w:r>
        <w:r w:rsidR="00730CBE">
          <w:rPr>
            <w:noProof/>
            <w:webHidden/>
          </w:rPr>
          <w:fldChar w:fldCharType="begin"/>
        </w:r>
        <w:r w:rsidR="00730CBE">
          <w:rPr>
            <w:noProof/>
            <w:webHidden/>
          </w:rPr>
          <w:instrText xml:space="preserve"> PAGEREF _Toc172031249 \h </w:instrText>
        </w:r>
        <w:r w:rsidR="00730CBE">
          <w:rPr>
            <w:noProof/>
            <w:webHidden/>
          </w:rPr>
        </w:r>
        <w:r w:rsidR="00730CBE">
          <w:rPr>
            <w:noProof/>
            <w:webHidden/>
          </w:rPr>
          <w:fldChar w:fldCharType="separate"/>
        </w:r>
        <w:r w:rsidR="00071157">
          <w:rPr>
            <w:noProof/>
            <w:webHidden/>
          </w:rPr>
          <w:t>58</w:t>
        </w:r>
        <w:r w:rsidR="00730CBE">
          <w:rPr>
            <w:noProof/>
            <w:webHidden/>
          </w:rPr>
          <w:fldChar w:fldCharType="end"/>
        </w:r>
      </w:hyperlink>
    </w:p>
    <w:p w14:paraId="6FAE351E" w14:textId="5DDA6112"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50" w:history="1">
        <w:r w:rsidR="00730CBE" w:rsidRPr="00F463CE">
          <w:rPr>
            <w:rStyle w:val="Hyperlink"/>
            <w:noProof/>
          </w:rPr>
          <w:t>Table K-1 : Example set of blank data for hydorcarbons</w:t>
        </w:r>
        <w:r w:rsidR="00730CBE">
          <w:rPr>
            <w:noProof/>
            <w:webHidden/>
          </w:rPr>
          <w:tab/>
        </w:r>
        <w:r w:rsidR="00730CBE">
          <w:rPr>
            <w:noProof/>
            <w:webHidden/>
          </w:rPr>
          <w:fldChar w:fldCharType="begin"/>
        </w:r>
        <w:r w:rsidR="00730CBE">
          <w:rPr>
            <w:noProof/>
            <w:webHidden/>
          </w:rPr>
          <w:instrText xml:space="preserve"> PAGEREF _Toc172031250 \h </w:instrText>
        </w:r>
        <w:r w:rsidR="00730CBE">
          <w:rPr>
            <w:noProof/>
            <w:webHidden/>
          </w:rPr>
        </w:r>
        <w:r w:rsidR="00730CBE">
          <w:rPr>
            <w:noProof/>
            <w:webHidden/>
          </w:rPr>
          <w:fldChar w:fldCharType="separate"/>
        </w:r>
        <w:r w:rsidR="00071157">
          <w:rPr>
            <w:noProof/>
            <w:webHidden/>
          </w:rPr>
          <w:t>97</w:t>
        </w:r>
        <w:r w:rsidR="00730CBE">
          <w:rPr>
            <w:noProof/>
            <w:webHidden/>
          </w:rPr>
          <w:fldChar w:fldCharType="end"/>
        </w:r>
      </w:hyperlink>
    </w:p>
    <w:p w14:paraId="0938AA3A" w14:textId="09096F7D" w:rsidR="00730CBE" w:rsidRDefault="00097693">
      <w:pPr>
        <w:pStyle w:val="TableofFigures"/>
        <w:rPr>
          <w:rFonts w:asciiTheme="minorHAnsi" w:eastAsiaTheme="minorEastAsia" w:hAnsiTheme="minorHAnsi" w:cstheme="minorBidi"/>
          <w:noProof/>
          <w:kern w:val="2"/>
          <w:sz w:val="24"/>
          <w:szCs w:val="24"/>
          <w14:ligatures w14:val="standardContextual"/>
        </w:rPr>
      </w:pPr>
      <w:hyperlink w:anchor="_Toc172031251" w:history="1">
        <w:r w:rsidR="00730CBE" w:rsidRPr="00F463CE">
          <w:rPr>
            <w:rStyle w:val="Hyperlink"/>
            <w:noProof/>
          </w:rPr>
          <w:t>Table K-2 : Example transfer-efficiency data set for hydrocarbons</w:t>
        </w:r>
        <w:r w:rsidR="00730CBE">
          <w:rPr>
            <w:noProof/>
            <w:webHidden/>
          </w:rPr>
          <w:tab/>
        </w:r>
        <w:r w:rsidR="00730CBE">
          <w:rPr>
            <w:noProof/>
            <w:webHidden/>
          </w:rPr>
          <w:fldChar w:fldCharType="begin"/>
        </w:r>
        <w:r w:rsidR="00730CBE">
          <w:rPr>
            <w:noProof/>
            <w:webHidden/>
          </w:rPr>
          <w:instrText xml:space="preserve"> PAGEREF _Toc172031251 \h </w:instrText>
        </w:r>
        <w:r w:rsidR="00730CBE">
          <w:rPr>
            <w:noProof/>
            <w:webHidden/>
          </w:rPr>
        </w:r>
        <w:r w:rsidR="00730CBE">
          <w:rPr>
            <w:noProof/>
            <w:webHidden/>
          </w:rPr>
          <w:fldChar w:fldCharType="separate"/>
        </w:r>
        <w:r w:rsidR="00071157">
          <w:rPr>
            <w:noProof/>
            <w:webHidden/>
          </w:rPr>
          <w:t>99</w:t>
        </w:r>
        <w:r w:rsidR="00730CBE">
          <w:rPr>
            <w:noProof/>
            <w:webHidden/>
          </w:rPr>
          <w:fldChar w:fldCharType="end"/>
        </w:r>
      </w:hyperlink>
    </w:p>
    <w:p w14:paraId="064D236D" w14:textId="5DE71CF4" w:rsidR="002F6E23" w:rsidRPr="00EA7959" w:rsidRDefault="00734394" w:rsidP="00D44C28">
      <w:pPr>
        <w:pStyle w:val="TableofFigures"/>
        <w:rPr>
          <w:sz w:val="24"/>
        </w:rPr>
      </w:pPr>
      <w:r w:rsidRPr="00EA7959">
        <w:rPr>
          <w:sz w:val="24"/>
        </w:rPr>
        <w:fldChar w:fldCharType="end"/>
      </w:r>
    </w:p>
    <w:p w14:paraId="5854BF19" w14:textId="77777777" w:rsidR="00E04709" w:rsidRPr="00EA7959" w:rsidRDefault="00E04709" w:rsidP="007A03E0">
      <w:pPr>
        <w:pStyle w:val="Heading0"/>
      </w:pPr>
      <w:bookmarkStart w:id="122" w:name="_Toc179260853"/>
      <w:bookmarkStart w:id="123" w:name="_Toc85808465"/>
      <w:bookmarkStart w:id="124" w:name="_Toc172031132"/>
      <w:r w:rsidRPr="00EA7959">
        <w:lastRenderedPageBreak/>
        <w:t>Introduction</w:t>
      </w:r>
      <w:bookmarkEnd w:id="122"/>
      <w:bookmarkEnd w:id="123"/>
      <w:bookmarkEnd w:id="124"/>
    </w:p>
    <w:p w14:paraId="46340C41" w14:textId="77777777" w:rsidR="00E04709" w:rsidRPr="00EA7959" w:rsidRDefault="00E04709" w:rsidP="00E04709">
      <w:pPr>
        <w:pStyle w:val="paragraph"/>
      </w:pPr>
      <w:r w:rsidRPr="00EA7959">
        <w:t>One or more of the following organic substances can contaminate spacecraft materials and hardware, as well as vacuum chambers:</w:t>
      </w:r>
    </w:p>
    <w:p w14:paraId="55C70236" w14:textId="77777777" w:rsidR="00E04709" w:rsidRPr="00EA7959" w:rsidRDefault="00E04709" w:rsidP="009D4957">
      <w:pPr>
        <w:pStyle w:val="Bul1"/>
      </w:pPr>
      <w:r w:rsidRPr="00EA7959">
        <w:t>Volatile condensable products of materials out-gassing under vacuum.</w:t>
      </w:r>
    </w:p>
    <w:p w14:paraId="4EACC156" w14:textId="77777777" w:rsidR="00E04709" w:rsidRPr="00EA7959" w:rsidRDefault="00E04709" w:rsidP="009D4957">
      <w:pPr>
        <w:pStyle w:val="Bul1"/>
      </w:pPr>
      <w:r w:rsidRPr="00EA7959">
        <w:t>Volatile condensable products of off-gassing materials.</w:t>
      </w:r>
    </w:p>
    <w:p w14:paraId="5481D369" w14:textId="77777777" w:rsidR="00E04709" w:rsidRPr="00EA7959" w:rsidRDefault="00E04709" w:rsidP="009D4957">
      <w:pPr>
        <w:pStyle w:val="Bul1"/>
      </w:pPr>
      <w:r w:rsidRPr="00EA7959">
        <w:t>Back-streaming products from pumping systems.</w:t>
      </w:r>
    </w:p>
    <w:p w14:paraId="139854D0" w14:textId="77777777" w:rsidR="00E04709" w:rsidRPr="00EA7959" w:rsidRDefault="00E04709" w:rsidP="009D4957">
      <w:pPr>
        <w:pStyle w:val="Bul1"/>
      </w:pPr>
      <w:r w:rsidRPr="00EA7959">
        <w:t>Handling residues (e.g. human grease).</w:t>
      </w:r>
    </w:p>
    <w:p w14:paraId="55FA7818" w14:textId="77777777" w:rsidR="00E04709" w:rsidRPr="00EA7959" w:rsidRDefault="00E04709" w:rsidP="009D4957">
      <w:pPr>
        <w:pStyle w:val="Bul1"/>
      </w:pPr>
      <w:r w:rsidRPr="00EA7959">
        <w:t>Residues of cleaning agents.</w:t>
      </w:r>
    </w:p>
    <w:p w14:paraId="04DE03F8" w14:textId="77777777" w:rsidR="00E04709" w:rsidRPr="00EA7959" w:rsidRDefault="00E04709" w:rsidP="009D4957">
      <w:pPr>
        <w:pStyle w:val="Bul1"/>
      </w:pPr>
      <w:r w:rsidRPr="00EA7959">
        <w:t>Non-filtered external pollution.</w:t>
      </w:r>
    </w:p>
    <w:p w14:paraId="544AED00" w14:textId="77777777" w:rsidR="00E04709" w:rsidRPr="00EA7959" w:rsidRDefault="00E04709" w:rsidP="009D4957">
      <w:pPr>
        <w:pStyle w:val="Bul1"/>
      </w:pPr>
      <w:r w:rsidRPr="00EA7959">
        <w:t>Creep of certain substances (e.g. silicones).</w:t>
      </w:r>
    </w:p>
    <w:p w14:paraId="597303C6" w14:textId="77777777" w:rsidR="00E04709" w:rsidRPr="00EA7959" w:rsidRDefault="00E04709" w:rsidP="00E04709">
      <w:pPr>
        <w:pStyle w:val="paragraph"/>
      </w:pPr>
      <w:r w:rsidRPr="00EA7959">
        <w:t>There are several methods for identifying organic species, such as mass spectrometry, gas chromatography and infrared spectroscopy, or a combination of these methods. Infrared spectroscopy, which is the most widely used, is a simple, versatile and rapid technique providing high resolution qualitative and quantitative analyses. The technique is therefore baseline for the present Standard.</w:t>
      </w:r>
    </w:p>
    <w:p w14:paraId="2C64968D" w14:textId="77777777" w:rsidR="00E04709" w:rsidRPr="00EA7959" w:rsidRDefault="00E04709" w:rsidP="00E04709">
      <w:pPr>
        <w:pStyle w:val="Heading1"/>
      </w:pPr>
      <w:r w:rsidRPr="00EA7959">
        <w:lastRenderedPageBreak/>
        <w:br/>
      </w:r>
      <w:bookmarkStart w:id="125" w:name="_Ref163298593"/>
      <w:bookmarkStart w:id="126" w:name="_Toc179260854"/>
      <w:bookmarkStart w:id="127" w:name="_Toc85808466"/>
      <w:bookmarkStart w:id="128" w:name="_Toc172031133"/>
      <w:r w:rsidRPr="00EA7959">
        <w:t>Scope</w:t>
      </w:r>
      <w:bookmarkStart w:id="129" w:name="ECSS_Q_ST_70_05_0540014"/>
      <w:bookmarkEnd w:id="125"/>
      <w:bookmarkEnd w:id="126"/>
      <w:bookmarkEnd w:id="127"/>
      <w:bookmarkEnd w:id="129"/>
      <w:bookmarkEnd w:id="128"/>
    </w:p>
    <w:p w14:paraId="29F06DF9" w14:textId="77777777" w:rsidR="00E04709" w:rsidRPr="00EA7959" w:rsidRDefault="00E04709" w:rsidP="00E04709">
      <w:pPr>
        <w:pStyle w:val="paragraph"/>
      </w:pPr>
      <w:bookmarkStart w:id="130" w:name="ECSS_Q_ST_70_05_0540015"/>
      <w:bookmarkEnd w:id="130"/>
      <w:r w:rsidRPr="00EA7959">
        <w:t>This Standard defines test requirements for detecting organic contamination on surfaces using direct and indirect methods with th</w:t>
      </w:r>
      <w:r w:rsidR="009D4957" w:rsidRPr="00EA7959">
        <w:t>e aid of infrared spectroscopy.</w:t>
      </w:r>
    </w:p>
    <w:p w14:paraId="07B7BFA1" w14:textId="77777777" w:rsidR="00E04709" w:rsidRPr="00EA7959" w:rsidRDefault="00E04709" w:rsidP="00E04709">
      <w:pPr>
        <w:pStyle w:val="paragraph"/>
      </w:pPr>
      <w:r w:rsidRPr="00EA7959">
        <w:t>The Standard applies to controlling and detecting organic contamination on all manned and unmanned spacecraft, launchers, payloads, experiments, terrestrial vac</w:t>
      </w:r>
      <w:r w:rsidR="009D4957" w:rsidRPr="00EA7959">
        <w:t>uum test facilities, and clean</w:t>
      </w:r>
      <w:r w:rsidRPr="00EA7959">
        <w:t>rooms.</w:t>
      </w:r>
    </w:p>
    <w:p w14:paraId="2F3F329F" w14:textId="77777777" w:rsidR="00E04709" w:rsidRPr="00EA7959" w:rsidRDefault="00E04709" w:rsidP="00E04709">
      <w:pPr>
        <w:pStyle w:val="paragraph"/>
      </w:pPr>
      <w:r w:rsidRPr="00EA7959">
        <w:t>The following test methods are covered:</w:t>
      </w:r>
    </w:p>
    <w:p w14:paraId="2685BAE8" w14:textId="77777777" w:rsidR="00E04709" w:rsidRPr="00EA7959" w:rsidRDefault="009D4957" w:rsidP="009D4957">
      <w:pPr>
        <w:pStyle w:val="Bul1"/>
      </w:pPr>
      <w:r w:rsidRPr="00EA7959">
        <w:t>Direct sampling of contaminants</w:t>
      </w:r>
    </w:p>
    <w:p w14:paraId="73601225" w14:textId="0EEEAC0D" w:rsidR="00E04709" w:rsidRPr="00EA7959" w:rsidRDefault="00E04709" w:rsidP="009D4957">
      <w:pPr>
        <w:pStyle w:val="Bul1"/>
      </w:pPr>
      <w:r w:rsidRPr="00EA7959">
        <w:t xml:space="preserve">Indirect sampling of contaminants by </w:t>
      </w:r>
      <w:ins w:id="131" w:author="Klaus Ehrlich" w:date="2022-06-23T14:21:00Z">
        <w:r w:rsidR="00D11540">
          <w:t>rinsing</w:t>
        </w:r>
      </w:ins>
      <w:del w:id="132" w:author="Klaus Ehrlich" w:date="2022-06-23T14:21:00Z">
        <w:r w:rsidRPr="00EA7959" w:rsidDel="00D11540">
          <w:delText>washing</w:delText>
        </w:r>
      </w:del>
      <w:r w:rsidRPr="00EA7959">
        <w:t xml:space="preserve"> and wip</w:t>
      </w:r>
      <w:r w:rsidR="009D4957" w:rsidRPr="00EA7959">
        <w:t>ing</w:t>
      </w:r>
    </w:p>
    <w:p w14:paraId="47A51AAA" w14:textId="77777777" w:rsidR="009D4957" w:rsidRPr="00EA7959" w:rsidRDefault="009D4957" w:rsidP="00E04709">
      <w:pPr>
        <w:pStyle w:val="paragraph"/>
        <w:rPr>
          <w:lang w:eastAsia="ar-SA"/>
        </w:rPr>
      </w:pPr>
    </w:p>
    <w:p w14:paraId="23FCC41A" w14:textId="77777777" w:rsidR="00E04709" w:rsidRPr="00EA7959" w:rsidRDefault="00E04709" w:rsidP="00E04709">
      <w:pPr>
        <w:pStyle w:val="paragraph"/>
        <w:rPr>
          <w:lang w:eastAsia="ar-SA"/>
        </w:rPr>
      </w:pPr>
      <w:r w:rsidRPr="00EA7959">
        <w:rPr>
          <w:lang w:eastAsia="ar-SA"/>
        </w:rPr>
        <w:t>Several informative annexes are included to give guidelines to the following subjects:</w:t>
      </w:r>
    </w:p>
    <w:p w14:paraId="32FBD2D7" w14:textId="77777777" w:rsidR="00E04709" w:rsidRPr="00EA7959" w:rsidRDefault="00E04709" w:rsidP="009D4957">
      <w:pPr>
        <w:pStyle w:val="Bul1"/>
      </w:pPr>
      <w:r w:rsidRPr="00EA7959">
        <w:t xml:space="preserve">Qualitative and quantitative </w:t>
      </w:r>
      <w:r w:rsidR="009D4957" w:rsidRPr="00EA7959">
        <w:t>interpretation of spectral data</w:t>
      </w:r>
    </w:p>
    <w:p w14:paraId="01D46132" w14:textId="77777777" w:rsidR="00E04709" w:rsidRPr="00EA7959" w:rsidRDefault="00E04709" w:rsidP="009D4957">
      <w:pPr>
        <w:pStyle w:val="Bul1"/>
      </w:pPr>
      <w:r w:rsidRPr="00EA7959">
        <w:t>Calibration of infrared equipment</w:t>
      </w:r>
    </w:p>
    <w:p w14:paraId="4BA15B88" w14:textId="77777777" w:rsidR="00E04709" w:rsidRPr="00EA7959" w:rsidRDefault="00E04709" w:rsidP="009D4957">
      <w:pPr>
        <w:pStyle w:val="Bul1"/>
      </w:pPr>
      <w:r w:rsidRPr="00EA7959">
        <w:t>Training of operators</w:t>
      </w:r>
    </w:p>
    <w:p w14:paraId="08415C3C" w14:textId="77777777" w:rsidR="00E04709" w:rsidRPr="00EA7959" w:rsidRDefault="00E04709" w:rsidP="009D4957">
      <w:pPr>
        <w:pStyle w:val="Bul1"/>
      </w:pPr>
      <w:r w:rsidRPr="00EA7959">
        <w:t>Use of molecular witness plates</w:t>
      </w:r>
    </w:p>
    <w:p w14:paraId="4E7C1C86" w14:textId="77777777" w:rsidR="00E04709" w:rsidRPr="00EA7959" w:rsidRDefault="00E04709" w:rsidP="009D4957">
      <w:pPr>
        <w:pStyle w:val="Bul1"/>
      </w:pPr>
      <w:r w:rsidRPr="00EA7959">
        <w:t>Collecting molecular contamination</w:t>
      </w:r>
    </w:p>
    <w:p w14:paraId="0A5F1966" w14:textId="77777777" w:rsidR="00E04709" w:rsidRPr="00EA7959" w:rsidRDefault="00E04709" w:rsidP="009D4957">
      <w:pPr>
        <w:pStyle w:val="Bul1"/>
      </w:pPr>
      <w:r w:rsidRPr="00EA7959">
        <w:t>Contact test to measure the contamination transfer of materials</w:t>
      </w:r>
    </w:p>
    <w:p w14:paraId="7D5E13ED" w14:textId="77777777" w:rsidR="00E04709" w:rsidRPr="00EA7959" w:rsidRDefault="00E04709" w:rsidP="009D4957">
      <w:pPr>
        <w:pStyle w:val="Bul1"/>
      </w:pPr>
      <w:r w:rsidRPr="00EA7959">
        <w:t>Immersion test to measure the extractable contamination potential of materials</w:t>
      </w:r>
    </w:p>
    <w:p w14:paraId="1D2F5BF1" w14:textId="77777777" w:rsidR="00E04709" w:rsidRPr="00EA7959" w:rsidRDefault="00E04709" w:rsidP="009D4957">
      <w:pPr>
        <w:pStyle w:val="Bul1"/>
      </w:pPr>
      <w:r w:rsidRPr="00EA7959">
        <w:t>Selection criteria for test equipment</w:t>
      </w:r>
    </w:p>
    <w:p w14:paraId="3CE6F54F" w14:textId="77777777" w:rsidR="00214491" w:rsidRPr="00EA7959" w:rsidRDefault="00214491" w:rsidP="00214491">
      <w:pPr>
        <w:pStyle w:val="paragraph"/>
      </w:pPr>
      <w:r w:rsidRPr="00EA7959">
        <w:t>This standard may be tailored for the specific characteristics and constraints of space project in conformance with ECSS-S-ST-00.</w:t>
      </w:r>
    </w:p>
    <w:p w14:paraId="035D997E" w14:textId="77777777" w:rsidR="00E04709" w:rsidRPr="00EA7959" w:rsidRDefault="00E04709" w:rsidP="00E04709">
      <w:pPr>
        <w:pStyle w:val="Heading1"/>
      </w:pPr>
      <w:bookmarkStart w:id="133" w:name="_Toc18309863"/>
      <w:bookmarkStart w:id="134" w:name="_Toc18554394"/>
      <w:r w:rsidRPr="00EA7959">
        <w:lastRenderedPageBreak/>
        <w:br/>
      </w:r>
      <w:bookmarkStart w:id="135" w:name="_Ref163298714"/>
      <w:bookmarkStart w:id="136" w:name="_Toc179260857"/>
      <w:bookmarkStart w:id="137" w:name="_Toc85808467"/>
      <w:bookmarkStart w:id="138" w:name="_Toc172031134"/>
      <w:r w:rsidRPr="00EA7959">
        <w:t>Normative references</w:t>
      </w:r>
      <w:bookmarkStart w:id="139" w:name="ECSS_Q_ST_70_05_0540016"/>
      <w:bookmarkEnd w:id="133"/>
      <w:bookmarkEnd w:id="134"/>
      <w:bookmarkEnd w:id="135"/>
      <w:bookmarkEnd w:id="136"/>
      <w:bookmarkEnd w:id="137"/>
      <w:bookmarkEnd w:id="139"/>
      <w:bookmarkEnd w:id="138"/>
    </w:p>
    <w:p w14:paraId="38D61652" w14:textId="77777777" w:rsidR="00E04709" w:rsidRPr="00EA7959" w:rsidRDefault="00E04709" w:rsidP="00E04709">
      <w:pPr>
        <w:pStyle w:val="paragraph"/>
      </w:pPr>
      <w:bookmarkStart w:id="140" w:name="ECSS_Q_ST_70_05_0540017"/>
      <w:bookmarkEnd w:id="140"/>
      <w:r w:rsidRPr="00EA7959">
        <w:t xml:space="preserve">The following normative documents contain provisions which, through reference in this text, constitute provisions of this ECSS Standard. For dated references, subsequent amendments to, or revision of any of </w:t>
      </w:r>
      <w:r w:rsidR="009D4957" w:rsidRPr="00EA7959">
        <w:t>these publications do not apply.</w:t>
      </w:r>
      <w:r w:rsidRPr="00EA7959">
        <w:t xml:space="preserve"> However, parties to agreements based on this ECSS Standard are encouraged to investigate the possibility of applying the more recent editions of the normative documents indicated below. For undated references, the latest edition of the publication referred to applies.</w:t>
      </w:r>
    </w:p>
    <w:p w14:paraId="08230D54" w14:textId="77777777" w:rsidR="00E04709" w:rsidRPr="00EA7959" w:rsidRDefault="00E04709" w:rsidP="009D4957">
      <w:pPr>
        <w:pStyle w:val="paragraph"/>
        <w:rPr>
          <w:lang w:eastAsia="ar-SA"/>
        </w:rPr>
      </w:pPr>
    </w:p>
    <w:tbl>
      <w:tblPr>
        <w:tblW w:w="0" w:type="auto"/>
        <w:tblInd w:w="2093" w:type="dxa"/>
        <w:tblLook w:val="00A0" w:firstRow="1" w:lastRow="0" w:firstColumn="1" w:lastColumn="0" w:noHBand="0" w:noVBand="0"/>
      </w:tblPr>
      <w:tblGrid>
        <w:gridCol w:w="1835"/>
        <w:gridCol w:w="5358"/>
      </w:tblGrid>
      <w:tr w:rsidR="00E04709" w:rsidRPr="00EA7959" w14:paraId="370CC4CC" w14:textId="77777777" w:rsidTr="000562C0">
        <w:tc>
          <w:tcPr>
            <w:tcW w:w="1843" w:type="dxa"/>
          </w:tcPr>
          <w:p w14:paraId="43C2F235" w14:textId="77777777" w:rsidR="00E04709" w:rsidRPr="00EA7959" w:rsidRDefault="00E04709" w:rsidP="000562C0">
            <w:pPr>
              <w:pStyle w:val="TablecellLEFT"/>
              <w:rPr>
                <w:lang w:eastAsia="ar-SA"/>
              </w:rPr>
            </w:pPr>
            <w:bookmarkStart w:id="141" w:name="ECSS_Q_ST_70_05_0540018"/>
            <w:bookmarkEnd w:id="141"/>
            <w:r w:rsidRPr="00EA7959">
              <w:rPr>
                <w:lang w:eastAsia="ar-SA"/>
              </w:rPr>
              <w:t>ECSS-S-ST-00-01</w:t>
            </w:r>
          </w:p>
        </w:tc>
        <w:tc>
          <w:tcPr>
            <w:tcW w:w="5386" w:type="dxa"/>
          </w:tcPr>
          <w:p w14:paraId="28D2B8EA" w14:textId="77777777" w:rsidR="00E04709" w:rsidRPr="00EA7959" w:rsidRDefault="00E04709" w:rsidP="000562C0">
            <w:pPr>
              <w:pStyle w:val="TablecellLEFT"/>
              <w:rPr>
                <w:lang w:eastAsia="ar-SA"/>
              </w:rPr>
            </w:pPr>
            <w:r w:rsidRPr="00EA7959">
              <w:rPr>
                <w:lang w:eastAsia="ar-SA"/>
              </w:rPr>
              <w:t>ECSS system – Glossary of terms</w:t>
            </w:r>
          </w:p>
        </w:tc>
      </w:tr>
      <w:tr w:rsidR="00E04709" w:rsidRPr="00EA7959" w14:paraId="7C41B72F" w14:textId="77777777" w:rsidTr="000562C0">
        <w:tc>
          <w:tcPr>
            <w:tcW w:w="1843" w:type="dxa"/>
          </w:tcPr>
          <w:p w14:paraId="7FE68D23" w14:textId="77777777" w:rsidR="00E04709" w:rsidRPr="00EA7959" w:rsidRDefault="00E04709" w:rsidP="000562C0">
            <w:pPr>
              <w:pStyle w:val="TablecellLEFT"/>
            </w:pPr>
            <w:bookmarkStart w:id="142" w:name="ECSS_Q_ST_70_05_0540019"/>
            <w:bookmarkEnd w:id="142"/>
            <w:r w:rsidRPr="00EA7959">
              <w:t>ECSS-Q-ST-10</w:t>
            </w:r>
          </w:p>
        </w:tc>
        <w:tc>
          <w:tcPr>
            <w:tcW w:w="5386" w:type="dxa"/>
          </w:tcPr>
          <w:p w14:paraId="4AC17F69" w14:textId="77777777" w:rsidR="00E04709" w:rsidRPr="00EA7959" w:rsidRDefault="00E04709" w:rsidP="000562C0">
            <w:pPr>
              <w:pStyle w:val="TablecellLEFT"/>
            </w:pPr>
            <w:r w:rsidRPr="00EA7959">
              <w:t xml:space="preserve">Space product assurance </w:t>
            </w:r>
            <w:r w:rsidR="000562C0" w:rsidRPr="00EA7959">
              <w:rPr>
                <w:lang w:eastAsia="ar-SA"/>
              </w:rPr>
              <w:t>–</w:t>
            </w:r>
            <w:r w:rsidRPr="00EA7959">
              <w:t xml:space="preserve"> Product assurance management </w:t>
            </w:r>
          </w:p>
        </w:tc>
      </w:tr>
      <w:tr w:rsidR="009D4957" w:rsidRPr="00EA7959" w14:paraId="148CF367" w14:textId="77777777" w:rsidTr="000562C0">
        <w:tc>
          <w:tcPr>
            <w:tcW w:w="1843" w:type="dxa"/>
          </w:tcPr>
          <w:p w14:paraId="001D7054" w14:textId="77777777" w:rsidR="009D4957" w:rsidRPr="00EA7959" w:rsidRDefault="009D4957" w:rsidP="000562C0">
            <w:pPr>
              <w:pStyle w:val="TablecellLEFT"/>
            </w:pPr>
            <w:bookmarkStart w:id="143" w:name="ECSS_Q_ST_70_05_0540020"/>
            <w:bookmarkEnd w:id="143"/>
            <w:r w:rsidRPr="00EA7959">
              <w:t>ECSS-Q-ST-10-09</w:t>
            </w:r>
          </w:p>
        </w:tc>
        <w:tc>
          <w:tcPr>
            <w:tcW w:w="5386" w:type="dxa"/>
          </w:tcPr>
          <w:p w14:paraId="046AE983" w14:textId="77777777" w:rsidR="009D4957" w:rsidRPr="00EA7959" w:rsidRDefault="009D4957" w:rsidP="000562C0">
            <w:pPr>
              <w:pStyle w:val="TablecellLEFT"/>
            </w:pPr>
            <w:r w:rsidRPr="00EA7959">
              <w:t xml:space="preserve">Space product assurance </w:t>
            </w:r>
            <w:r w:rsidR="000562C0" w:rsidRPr="00EA7959">
              <w:rPr>
                <w:lang w:eastAsia="ar-SA"/>
              </w:rPr>
              <w:t>–</w:t>
            </w:r>
            <w:r w:rsidRPr="00EA7959">
              <w:t xml:space="preserve"> Nonconformance control system</w:t>
            </w:r>
          </w:p>
        </w:tc>
      </w:tr>
      <w:tr w:rsidR="009D4957" w:rsidRPr="00EA7959" w14:paraId="42E88D29" w14:textId="77777777" w:rsidTr="000562C0">
        <w:tc>
          <w:tcPr>
            <w:tcW w:w="1843" w:type="dxa"/>
          </w:tcPr>
          <w:p w14:paraId="7E6269BA" w14:textId="77777777" w:rsidR="009D4957" w:rsidRPr="00EA7959" w:rsidRDefault="009D4957" w:rsidP="000562C0">
            <w:pPr>
              <w:pStyle w:val="TablecellLEFT"/>
            </w:pPr>
            <w:bookmarkStart w:id="144" w:name="ECSS_Q_ST_70_05_0540021"/>
            <w:bookmarkEnd w:id="144"/>
            <w:r w:rsidRPr="00EA7959">
              <w:t>ECSS-Q-ST-20</w:t>
            </w:r>
          </w:p>
        </w:tc>
        <w:tc>
          <w:tcPr>
            <w:tcW w:w="5386" w:type="dxa"/>
          </w:tcPr>
          <w:p w14:paraId="207EFE25" w14:textId="77777777" w:rsidR="009D4957" w:rsidRPr="00EA7959" w:rsidRDefault="009D4957" w:rsidP="000562C0">
            <w:pPr>
              <w:pStyle w:val="TablecellLEFT"/>
            </w:pPr>
            <w:r w:rsidRPr="00EA7959">
              <w:t xml:space="preserve">Space product assurance </w:t>
            </w:r>
            <w:r w:rsidR="000562C0" w:rsidRPr="00EA7959">
              <w:rPr>
                <w:lang w:eastAsia="ar-SA"/>
              </w:rPr>
              <w:t>–</w:t>
            </w:r>
            <w:r w:rsidRPr="00EA7959">
              <w:t xml:space="preserve"> Quality assurance</w:t>
            </w:r>
          </w:p>
        </w:tc>
      </w:tr>
      <w:tr w:rsidR="009D4957" w:rsidRPr="00EA7959" w14:paraId="490AE292" w14:textId="77777777" w:rsidTr="000562C0">
        <w:tc>
          <w:tcPr>
            <w:tcW w:w="1843" w:type="dxa"/>
          </w:tcPr>
          <w:p w14:paraId="6E7C2ED1" w14:textId="77777777" w:rsidR="009D4957" w:rsidRPr="00EA7959" w:rsidRDefault="009D4957" w:rsidP="000562C0">
            <w:pPr>
              <w:pStyle w:val="TablecellLEFT"/>
            </w:pPr>
            <w:bookmarkStart w:id="145" w:name="ECSS_Q_ST_70_05_0540022"/>
            <w:bookmarkEnd w:id="145"/>
            <w:r w:rsidRPr="00EA7959">
              <w:t xml:space="preserve">ECSS-Q-ST-70-01 </w:t>
            </w:r>
          </w:p>
        </w:tc>
        <w:tc>
          <w:tcPr>
            <w:tcW w:w="5386" w:type="dxa"/>
          </w:tcPr>
          <w:p w14:paraId="2D1CE85C" w14:textId="77777777" w:rsidR="009D4957" w:rsidRPr="00EA7959" w:rsidRDefault="009D4957" w:rsidP="000562C0">
            <w:pPr>
              <w:pStyle w:val="TablecellLEFT"/>
            </w:pPr>
            <w:r w:rsidRPr="00EA7959">
              <w:t xml:space="preserve">Space product assurance </w:t>
            </w:r>
            <w:r w:rsidR="000562C0" w:rsidRPr="00EA7959">
              <w:rPr>
                <w:lang w:eastAsia="ar-SA"/>
              </w:rPr>
              <w:t>–</w:t>
            </w:r>
            <w:r w:rsidRPr="00EA7959">
              <w:t xml:space="preserve"> Contamination and cleanliness control</w:t>
            </w:r>
          </w:p>
        </w:tc>
      </w:tr>
    </w:tbl>
    <w:p w14:paraId="41A2CA04" w14:textId="77777777" w:rsidR="00E04709" w:rsidRPr="00EA7959" w:rsidRDefault="00E04709" w:rsidP="00E04709">
      <w:pPr>
        <w:pStyle w:val="Heading1"/>
      </w:pPr>
      <w:bookmarkStart w:id="146" w:name="_Toc179260775"/>
      <w:bookmarkStart w:id="147" w:name="_Toc179260858"/>
      <w:bookmarkStart w:id="148" w:name="_Toc179260957"/>
      <w:bookmarkStart w:id="149" w:name="_Toc179261193"/>
      <w:bookmarkStart w:id="150" w:name="_Toc18309866"/>
      <w:bookmarkStart w:id="151" w:name="_Toc18554396"/>
      <w:bookmarkEnd w:id="146"/>
      <w:bookmarkEnd w:id="147"/>
      <w:bookmarkEnd w:id="148"/>
      <w:bookmarkEnd w:id="149"/>
      <w:r w:rsidRPr="00EA7959">
        <w:lastRenderedPageBreak/>
        <w:br/>
      </w:r>
      <w:bookmarkStart w:id="152" w:name="_Toc179260860"/>
      <w:bookmarkStart w:id="153" w:name="_Toc85808468"/>
      <w:bookmarkStart w:id="154" w:name="_Toc172031135"/>
      <w:r w:rsidRPr="00EA7959">
        <w:t>Terms, definitions and abbreviat</w:t>
      </w:r>
      <w:bookmarkEnd w:id="150"/>
      <w:bookmarkEnd w:id="151"/>
      <w:r w:rsidRPr="00EA7959">
        <w:t>ed terms</w:t>
      </w:r>
      <w:bookmarkStart w:id="155" w:name="ECSS_Q_ST_70_05_0540023"/>
      <w:bookmarkEnd w:id="152"/>
      <w:bookmarkEnd w:id="153"/>
      <w:bookmarkEnd w:id="155"/>
      <w:bookmarkEnd w:id="154"/>
    </w:p>
    <w:p w14:paraId="1D2CC02A" w14:textId="77777777" w:rsidR="00E04709" w:rsidRPr="00EA7959" w:rsidRDefault="00E04709" w:rsidP="00E04709">
      <w:pPr>
        <w:pStyle w:val="Heading2"/>
      </w:pPr>
      <w:bookmarkStart w:id="156" w:name="_Toc98655569"/>
      <w:bookmarkStart w:id="157" w:name="_Toc98656192"/>
      <w:bookmarkStart w:id="158" w:name="_Ref160612654"/>
      <w:bookmarkStart w:id="159" w:name="_Ref160612687"/>
      <w:bookmarkStart w:id="160" w:name="_Ref160613644"/>
      <w:bookmarkStart w:id="161" w:name="_Ref160613651"/>
      <w:bookmarkStart w:id="162" w:name="_Toc179260861"/>
      <w:bookmarkStart w:id="163" w:name="_Toc85808469"/>
      <w:bookmarkStart w:id="164" w:name="_Toc172031136"/>
      <w:r w:rsidRPr="00EA7959">
        <w:t xml:space="preserve">Terms </w:t>
      </w:r>
      <w:bookmarkEnd w:id="156"/>
      <w:bookmarkEnd w:id="157"/>
      <w:r w:rsidRPr="00EA7959">
        <w:t>defined in other standards</w:t>
      </w:r>
      <w:bookmarkStart w:id="165" w:name="ECSS_Q_ST_70_05_0540024"/>
      <w:bookmarkEnd w:id="158"/>
      <w:bookmarkEnd w:id="159"/>
      <w:bookmarkEnd w:id="160"/>
      <w:bookmarkEnd w:id="161"/>
      <w:bookmarkEnd w:id="162"/>
      <w:bookmarkEnd w:id="163"/>
      <w:bookmarkEnd w:id="165"/>
      <w:bookmarkEnd w:id="164"/>
    </w:p>
    <w:p w14:paraId="58D4D463" w14:textId="3C579FCE" w:rsidR="00E04709" w:rsidRDefault="00E04709" w:rsidP="004A3770">
      <w:pPr>
        <w:pStyle w:val="listlevel1"/>
      </w:pPr>
      <w:bookmarkStart w:id="166" w:name="ECSS_Q_ST_70_05_0540025"/>
      <w:bookmarkEnd w:id="166"/>
      <w:r w:rsidRPr="00EA7959">
        <w:t>For the purpose of this Standard, the terms and definitions from ECSS-S-ST-00-0</w:t>
      </w:r>
      <w:r w:rsidR="009D4957" w:rsidRPr="00EA7959">
        <w:t>1</w:t>
      </w:r>
      <w:r w:rsidRPr="00EA7959">
        <w:t xml:space="preserve"> apply, in particular for: </w:t>
      </w:r>
    </w:p>
    <w:p w14:paraId="77E4BE97" w14:textId="77777777" w:rsidR="001277FD" w:rsidRDefault="001277FD" w:rsidP="001277FD">
      <w:pPr>
        <w:pStyle w:val="listlevel2"/>
      </w:pPr>
      <w:r>
        <w:t>acceptance</w:t>
      </w:r>
    </w:p>
    <w:p w14:paraId="1D70A4E3" w14:textId="77777777" w:rsidR="001277FD" w:rsidRDefault="001277FD" w:rsidP="001277FD">
      <w:pPr>
        <w:pStyle w:val="listlevel2"/>
      </w:pPr>
      <w:r>
        <w:t>analysis</w:t>
      </w:r>
    </w:p>
    <w:p w14:paraId="05726006" w14:textId="77777777" w:rsidR="001277FD" w:rsidRDefault="001277FD" w:rsidP="001277FD">
      <w:pPr>
        <w:pStyle w:val="listlevel2"/>
      </w:pPr>
      <w:r>
        <w:t>assembly</w:t>
      </w:r>
    </w:p>
    <w:p w14:paraId="0FDA8B91" w14:textId="77777777" w:rsidR="001277FD" w:rsidRDefault="001277FD" w:rsidP="001277FD">
      <w:pPr>
        <w:pStyle w:val="listlevel2"/>
      </w:pPr>
      <w:r>
        <w:t>batch</w:t>
      </w:r>
    </w:p>
    <w:p w14:paraId="4E28F4CB" w14:textId="77777777" w:rsidR="001277FD" w:rsidRDefault="001277FD" w:rsidP="001277FD">
      <w:pPr>
        <w:pStyle w:val="listlevel2"/>
      </w:pPr>
      <w:r>
        <w:t>cleanliness</w:t>
      </w:r>
    </w:p>
    <w:p w14:paraId="1443F5A7" w14:textId="77777777" w:rsidR="001277FD" w:rsidRDefault="001277FD" w:rsidP="001277FD">
      <w:pPr>
        <w:pStyle w:val="listlevel2"/>
      </w:pPr>
      <w:r>
        <w:t>cleanroom</w:t>
      </w:r>
    </w:p>
    <w:p w14:paraId="0E33BC59" w14:textId="77777777" w:rsidR="001277FD" w:rsidRDefault="001277FD" w:rsidP="001277FD">
      <w:pPr>
        <w:pStyle w:val="listlevel2"/>
      </w:pPr>
      <w:r>
        <w:t>component</w:t>
      </w:r>
    </w:p>
    <w:p w14:paraId="71CD4A0B" w14:textId="77777777" w:rsidR="001277FD" w:rsidRDefault="001277FD" w:rsidP="001277FD">
      <w:pPr>
        <w:pStyle w:val="listlevel2"/>
      </w:pPr>
      <w:r>
        <w:t>conformance</w:t>
      </w:r>
    </w:p>
    <w:p w14:paraId="6B9E6C2C" w14:textId="77777777" w:rsidR="001277FD" w:rsidRDefault="001277FD" w:rsidP="001277FD">
      <w:pPr>
        <w:pStyle w:val="listlevel2"/>
      </w:pPr>
      <w:r>
        <w:t>contaminant</w:t>
      </w:r>
    </w:p>
    <w:p w14:paraId="37A8CEA5" w14:textId="77777777" w:rsidR="001277FD" w:rsidRDefault="001277FD" w:rsidP="001277FD">
      <w:pPr>
        <w:pStyle w:val="listlevel2"/>
      </w:pPr>
      <w:r>
        <w:t>critical</w:t>
      </w:r>
    </w:p>
    <w:p w14:paraId="620C50C1" w14:textId="77777777" w:rsidR="001277FD" w:rsidRDefault="001277FD" w:rsidP="001277FD">
      <w:pPr>
        <w:pStyle w:val="listlevel2"/>
      </w:pPr>
      <w:r>
        <w:t>outgassing</w:t>
      </w:r>
    </w:p>
    <w:p w14:paraId="0D82DA87" w14:textId="77777777" w:rsidR="001277FD" w:rsidRDefault="001277FD" w:rsidP="001277FD">
      <w:pPr>
        <w:pStyle w:val="listlevel2"/>
      </w:pPr>
      <w:r>
        <w:t>qualification</w:t>
      </w:r>
    </w:p>
    <w:p w14:paraId="70061B6C" w14:textId="77777777" w:rsidR="001277FD" w:rsidRPr="001277FD" w:rsidRDefault="001277FD" w:rsidP="001277FD">
      <w:pPr>
        <w:pStyle w:val="listlevel1"/>
      </w:pPr>
      <w:r w:rsidRPr="001277FD">
        <w:t xml:space="preserve">For the purpose of this Standard, the terms and definitions from ECSS-Q-ST-70-01 apply, in particular: </w:t>
      </w:r>
    </w:p>
    <w:p w14:paraId="3556E8C9" w14:textId="77777777" w:rsidR="00E04709" w:rsidRPr="00EA7959" w:rsidRDefault="009D4957" w:rsidP="004A3770">
      <w:pPr>
        <w:pStyle w:val="requirelevel2"/>
      </w:pPr>
      <w:r w:rsidRPr="00EA7959">
        <w:t>c</w:t>
      </w:r>
      <w:r w:rsidR="00E04709" w:rsidRPr="00EA7959">
        <w:t>ontrolled area</w:t>
      </w:r>
    </w:p>
    <w:p w14:paraId="622D25E2" w14:textId="77777777" w:rsidR="00E04709" w:rsidRPr="00EA7959" w:rsidRDefault="00E04709" w:rsidP="00E04709">
      <w:pPr>
        <w:pStyle w:val="Heading2"/>
      </w:pPr>
      <w:bookmarkStart w:id="167" w:name="_Ref160615816"/>
      <w:bookmarkStart w:id="168" w:name="_Toc179260862"/>
      <w:bookmarkStart w:id="169" w:name="_Toc85808470"/>
      <w:bookmarkStart w:id="170" w:name="_Toc172031137"/>
      <w:r w:rsidRPr="00EA7959">
        <w:t>Terms specific to the present standard</w:t>
      </w:r>
      <w:bookmarkStart w:id="171" w:name="ECSS_Q_ST_70_05_0540026"/>
      <w:bookmarkEnd w:id="167"/>
      <w:bookmarkEnd w:id="168"/>
      <w:bookmarkEnd w:id="169"/>
      <w:bookmarkEnd w:id="171"/>
      <w:bookmarkEnd w:id="170"/>
    </w:p>
    <w:p w14:paraId="79133826" w14:textId="184417CE" w:rsidR="00E04709" w:rsidRPr="00EA7959" w:rsidDel="006701E3" w:rsidRDefault="005F6A68" w:rsidP="00E04709">
      <w:pPr>
        <w:pStyle w:val="Definition1"/>
        <w:rPr>
          <w:del w:id="172" w:author="Michal Malicki" w:date="2024-04-18T14:42:00Z"/>
        </w:rPr>
      </w:pPr>
      <w:del w:id="173" w:author="Michal Malicki" w:date="2024-04-18T14:42:00Z">
        <w:r w:rsidRPr="00EA7959" w:rsidDel="006701E3">
          <w:delText>a</w:delText>
        </w:r>
        <w:r w:rsidR="00E04709" w:rsidRPr="00EA7959" w:rsidDel="006701E3">
          <w:delText>bsorbance</w:delText>
        </w:r>
        <w:r w:rsidRPr="00EA7959" w:rsidDel="006701E3">
          <w:delText>,</w:delText>
        </w:r>
        <w:r w:rsidR="00E04709" w:rsidRPr="00EA7959" w:rsidDel="006701E3">
          <w:delText xml:space="preserve"> </w:delText>
        </w:r>
        <w:r w:rsidR="00E04709" w:rsidRPr="00EA7959" w:rsidDel="006701E3">
          <w:rPr>
            <w:i/>
          </w:rPr>
          <w:delText>A</w:delText>
        </w:r>
        <w:bookmarkStart w:id="174" w:name="ECSS_Q_ST_70_05_0540027"/>
        <w:bookmarkEnd w:id="174"/>
      </w:del>
    </w:p>
    <w:p w14:paraId="715DFCF7" w14:textId="709BFE9B" w:rsidR="00E04709" w:rsidRPr="00741688" w:rsidDel="006701E3" w:rsidRDefault="00E04709" w:rsidP="00E04709">
      <w:pPr>
        <w:pStyle w:val="paragraph"/>
        <w:rPr>
          <w:del w:id="175" w:author="Michal Malicki" w:date="2024-04-18T14:42:00Z"/>
          <w:i/>
        </w:rPr>
      </w:pPr>
      <w:bookmarkStart w:id="176" w:name="ECSS_Q_ST_70_05_0540028"/>
      <w:bookmarkEnd w:id="176"/>
      <w:del w:id="177" w:author="Michal Malicki" w:date="2024-04-18T14:42:00Z">
        <w:r w:rsidRPr="00EA7959" w:rsidDel="006701E3">
          <w:delText>logarithm to the base 10 of the reciprocal of the transmittance</w:delText>
        </w:r>
      </w:del>
    </w:p>
    <w:p w14:paraId="3DBE96FA" w14:textId="548ACDAA" w:rsidR="00E04709" w:rsidRPr="00EA7959" w:rsidDel="006701E3" w:rsidRDefault="00E04709" w:rsidP="00E04709">
      <w:pPr>
        <w:pStyle w:val="paragraph"/>
        <w:rPr>
          <w:del w:id="178" w:author="Michal Malicki" w:date="2024-04-18T14:42:00Z"/>
        </w:rPr>
      </w:pPr>
      <w:del w:id="179" w:author="Michal Malicki" w:date="2024-04-18T14:42:00Z">
        <w:r w:rsidRPr="00EA7959" w:rsidDel="006701E3">
          <w:delText>[ASTM</w:delText>
        </w:r>
        <w:r w:rsidR="009D4957" w:rsidRPr="00EA7959" w:rsidDel="006701E3">
          <w:delText>-</w:delText>
        </w:r>
        <w:r w:rsidRPr="00EA7959" w:rsidDel="006701E3">
          <w:delText>E</w:delText>
        </w:r>
        <w:r w:rsidR="009D4957" w:rsidRPr="00EA7959" w:rsidDel="006701E3">
          <w:delText>-</w:delText>
        </w:r>
        <w:r w:rsidRPr="00EA7959" w:rsidDel="006701E3">
          <w:delText>131]</w:delText>
        </w:r>
      </w:del>
    </w:p>
    <w:p w14:paraId="53B2C96A" w14:textId="52A38AEF" w:rsidR="00E04709" w:rsidDel="00C86321" w:rsidRDefault="00E04709" w:rsidP="00CC0A6B">
      <w:pPr>
        <w:pStyle w:val="NOTE"/>
        <w:rPr>
          <w:del w:id="180" w:author="Klaus Ehrlich [2]" w:date="2024-04-24T16:33:00Z"/>
        </w:rPr>
      </w:pPr>
      <w:del w:id="181" w:author="Michal Malicki" w:date="2024-04-18T14:42:00Z">
        <w:r w:rsidRPr="00EA7959" w:rsidDel="006701E3">
          <w:delText>The term absorbance is also widely used for the negative log of the ratio of the final to the incident intensities of processes other than transmission, such as attenuated total reflection and diffuse reflection</w:delText>
        </w:r>
      </w:del>
      <w:del w:id="182" w:author="Klaus Ehrlich [2]" w:date="2024-04-24T16:33:00Z">
        <w:r w:rsidRPr="00EA7959" w:rsidDel="00C86321">
          <w:delText>.</w:delText>
        </w:r>
      </w:del>
    </w:p>
    <w:p w14:paraId="0CE5C41F" w14:textId="452088C5" w:rsidR="00E04709" w:rsidRPr="00EA7959" w:rsidDel="006701E3" w:rsidRDefault="00E04709" w:rsidP="00E04709">
      <w:pPr>
        <w:pStyle w:val="Definition1"/>
        <w:rPr>
          <w:del w:id="183" w:author="Michal Malicki" w:date="2024-04-18T14:42:00Z"/>
        </w:rPr>
      </w:pPr>
      <w:del w:id="184" w:author="Michal Malicki" w:date="2024-04-18T14:42:00Z">
        <w:r w:rsidRPr="00EA7959" w:rsidDel="006701E3">
          <w:lastRenderedPageBreak/>
          <w:delText>absorption</w:delText>
        </w:r>
        <w:bookmarkStart w:id="185" w:name="ECSS_Q_ST_70_05_0540029"/>
        <w:bookmarkEnd w:id="185"/>
      </w:del>
    </w:p>
    <w:p w14:paraId="65A1A038" w14:textId="460A63DA" w:rsidR="00E04709" w:rsidRPr="00EA7959" w:rsidDel="001C653A" w:rsidRDefault="00E04709" w:rsidP="00E04709">
      <w:pPr>
        <w:pStyle w:val="paragraph"/>
        <w:rPr>
          <w:del w:id="186" w:author="Klaus Ehrlich [2]" w:date="2024-07-10T10:20:00Z"/>
        </w:rPr>
      </w:pPr>
      <w:bookmarkStart w:id="187" w:name="ECSS_Q_ST_70_05_0540030"/>
      <w:bookmarkEnd w:id="187"/>
      <w:del w:id="188" w:author="Klaus Ehrlich [2]" w:date="2024-07-10T10:20:00Z">
        <w:r w:rsidRPr="00EA7959" w:rsidDel="001C653A">
          <w:delText>transfer of infrared energy to the molecules present within the pathway of the radiation</w:delText>
        </w:r>
      </w:del>
    </w:p>
    <w:p w14:paraId="048C5EB6" w14:textId="5C1AC14B" w:rsidR="00E04709" w:rsidRPr="00EA7959" w:rsidDel="006701E3" w:rsidRDefault="00E04709" w:rsidP="00E04709">
      <w:pPr>
        <w:pStyle w:val="Definition1"/>
        <w:rPr>
          <w:del w:id="189" w:author="Michal Malicki" w:date="2024-04-18T14:43:00Z"/>
        </w:rPr>
      </w:pPr>
      <w:del w:id="190" w:author="Michal Malicki" w:date="2024-04-18T14:43:00Z">
        <w:r w:rsidRPr="00EA7959" w:rsidDel="006701E3">
          <w:delText>absorptivity</w:delText>
        </w:r>
        <w:bookmarkStart w:id="191" w:name="ECSS_Q_ST_70_05_0540031"/>
        <w:bookmarkEnd w:id="191"/>
      </w:del>
    </w:p>
    <w:p w14:paraId="181A21D8" w14:textId="1A08FB84" w:rsidR="00E04709" w:rsidRPr="00EA7959" w:rsidDel="006701E3" w:rsidRDefault="00E04709" w:rsidP="00E04709">
      <w:pPr>
        <w:pStyle w:val="paragraph"/>
        <w:rPr>
          <w:del w:id="192" w:author="Michal Malicki" w:date="2024-04-18T14:43:00Z"/>
        </w:rPr>
      </w:pPr>
      <w:bookmarkStart w:id="193" w:name="ECSS_Q_ST_70_05_0540032"/>
      <w:bookmarkEnd w:id="193"/>
      <w:del w:id="194" w:author="Michal Malicki" w:date="2024-04-18T14:43:00Z">
        <w:r w:rsidRPr="00EA7959" w:rsidDel="006701E3">
          <w:delText>absorbance divided by the product of the concentration of the substance and the sample path length</w:delText>
        </w:r>
      </w:del>
    </w:p>
    <w:p w14:paraId="3D911803" w14:textId="6C17AA5F" w:rsidR="00E04709" w:rsidRPr="00EA7959" w:rsidDel="006701E3" w:rsidRDefault="00E04709" w:rsidP="00E04709">
      <w:pPr>
        <w:pStyle w:val="NOTEnumbered"/>
        <w:rPr>
          <w:del w:id="195" w:author="Michal Malicki" w:date="2024-04-18T14:43:00Z"/>
        </w:rPr>
      </w:pPr>
      <w:del w:id="196" w:author="Michal Malicki" w:date="2024-04-18T14:43:00Z">
        <w:r w:rsidRPr="00EA7959" w:rsidDel="006701E3">
          <w:delText>1</w:delText>
        </w:r>
        <w:r w:rsidRPr="00EA7959" w:rsidDel="006701E3">
          <w:tab/>
        </w:r>
        <w:r w:rsidRPr="00EA7959" w:rsidDel="006701E3">
          <w:rPr>
            <w:spacing w:val="-2"/>
          </w:rPr>
          <w:delText>Absorptivity = A/(</w:delText>
        </w:r>
        <w:r w:rsidRPr="00EA7959" w:rsidDel="006701E3">
          <w:rPr>
            <w:i/>
            <w:spacing w:val="-2"/>
          </w:rPr>
          <w:delText>l</w:delText>
        </w:r>
        <w:r w:rsidR="00ED0C4C" w:rsidRPr="00EA7959" w:rsidDel="006701E3">
          <w:rPr>
            <w:spacing w:val="-2"/>
          </w:rPr>
          <w:delText> </w:delText>
        </w:r>
        <w:r w:rsidRPr="00EA7959" w:rsidDel="006701E3">
          <w:rPr>
            <w:i/>
            <w:spacing w:val="-2"/>
          </w:rPr>
          <w:delText>C</w:delText>
        </w:r>
        <w:r w:rsidRPr="00EA7959" w:rsidDel="006701E3">
          <w:rPr>
            <w:spacing w:val="-2"/>
          </w:rPr>
          <w:delText xml:space="preserve">), where </w:delText>
        </w:r>
        <w:r w:rsidRPr="00EA7959" w:rsidDel="006701E3">
          <w:rPr>
            <w:i/>
            <w:spacing w:val="-2"/>
          </w:rPr>
          <w:delText>A</w:delText>
        </w:r>
        <w:r w:rsidRPr="00EA7959" w:rsidDel="006701E3">
          <w:rPr>
            <w:spacing w:val="-2"/>
          </w:rPr>
          <w:delText xml:space="preserve"> is the absorbance, </w:delText>
        </w:r>
        <w:r w:rsidRPr="00EA7959" w:rsidDel="006701E3">
          <w:rPr>
            <w:i/>
            <w:spacing w:val="-2"/>
          </w:rPr>
          <w:delText>C</w:delText>
        </w:r>
        <w:r w:rsidRPr="00EA7959" w:rsidDel="006701E3">
          <w:rPr>
            <w:spacing w:val="-2"/>
          </w:rPr>
          <w:delText xml:space="preserve"> is the concentration of the </w:delText>
        </w:r>
        <w:r w:rsidR="00617A23" w:rsidRPr="00EA7959" w:rsidDel="006701E3">
          <w:rPr>
            <w:spacing w:val="-2"/>
          </w:rPr>
          <w:delText xml:space="preserve">substance </w:delText>
        </w:r>
        <w:r w:rsidRPr="00EA7959" w:rsidDel="006701E3">
          <w:rPr>
            <w:spacing w:val="-2"/>
          </w:rPr>
          <w:delText xml:space="preserve">and </w:delText>
        </w:r>
        <w:r w:rsidRPr="00EA7959" w:rsidDel="006701E3">
          <w:rPr>
            <w:i/>
            <w:spacing w:val="-2"/>
          </w:rPr>
          <w:delText>l</w:delText>
        </w:r>
        <w:r w:rsidRPr="00EA7959" w:rsidDel="006701E3">
          <w:rPr>
            <w:spacing w:val="-2"/>
          </w:rPr>
          <w:delText xml:space="preserve"> is the sample path length. The unit normally used are cm for </w:delText>
        </w:r>
        <w:r w:rsidRPr="00EA7959" w:rsidDel="006701E3">
          <w:rPr>
            <w:i/>
            <w:spacing w:val="-2"/>
          </w:rPr>
          <w:delText>l</w:delText>
        </w:r>
        <w:r w:rsidRPr="00EA7959" w:rsidDel="006701E3">
          <w:rPr>
            <w:spacing w:val="-2"/>
          </w:rPr>
          <w:delText>, and kg m</w:delText>
        </w:r>
        <w:r w:rsidR="009D4957" w:rsidRPr="00EA7959" w:rsidDel="006701E3">
          <w:rPr>
            <w:spacing w:val="-2"/>
            <w:vertAlign w:val="superscript"/>
          </w:rPr>
          <w:delText>-</w:delText>
        </w:r>
        <w:r w:rsidRPr="00EA7959" w:rsidDel="006701E3">
          <w:rPr>
            <w:spacing w:val="-2"/>
            <w:vertAlign w:val="superscript"/>
          </w:rPr>
          <w:delText>3</w:delText>
        </w:r>
        <w:r w:rsidR="00676B57" w:rsidRPr="00EA7959" w:rsidDel="006701E3">
          <w:rPr>
            <w:spacing w:val="-2"/>
          </w:rPr>
          <w:delText xml:space="preserve"> for </w:delText>
        </w:r>
        <w:r w:rsidR="00676B57" w:rsidRPr="00EA7959" w:rsidDel="006701E3">
          <w:rPr>
            <w:i/>
            <w:spacing w:val="-2"/>
          </w:rPr>
          <w:delText>C</w:delText>
        </w:r>
        <w:r w:rsidR="00676B57" w:rsidRPr="00EA7959" w:rsidDel="006701E3">
          <w:rPr>
            <w:spacing w:val="-2"/>
          </w:rPr>
          <w:delText>.</w:delText>
        </w:r>
      </w:del>
    </w:p>
    <w:p w14:paraId="0252FBF1" w14:textId="6A6D0622" w:rsidR="00E04709" w:rsidRPr="00EA7959" w:rsidDel="006701E3" w:rsidRDefault="00E04709" w:rsidP="00E04709">
      <w:pPr>
        <w:pStyle w:val="NOTEnumbered"/>
        <w:rPr>
          <w:del w:id="197" w:author="Michal Malicki" w:date="2024-04-18T14:43:00Z"/>
        </w:rPr>
      </w:pPr>
      <w:del w:id="198" w:author="Michal Malicki" w:date="2024-04-18T14:43:00Z">
        <w:r w:rsidRPr="00EA7959" w:rsidDel="006701E3">
          <w:delText>2</w:delText>
        </w:r>
        <w:r w:rsidRPr="00EA7959" w:rsidDel="006701E3">
          <w:tab/>
        </w:r>
        <w:r w:rsidRPr="00EA7959" w:rsidDel="006701E3">
          <w:rPr>
            <w:spacing w:val="-2"/>
          </w:rPr>
          <w:delText>The equivalent IUPAC term is “specific absorption coefficient”.</w:delText>
        </w:r>
      </w:del>
    </w:p>
    <w:p w14:paraId="4497FFA7" w14:textId="1940C8A1" w:rsidR="00E04709" w:rsidRPr="00EA7959" w:rsidDel="006701E3" w:rsidRDefault="00E04709" w:rsidP="00E04709">
      <w:pPr>
        <w:pStyle w:val="paragraph"/>
        <w:rPr>
          <w:del w:id="199" w:author="Michal Malicki" w:date="2024-04-18T14:43:00Z"/>
        </w:rPr>
      </w:pPr>
      <w:del w:id="200" w:author="Michal Malicki" w:date="2024-04-18T14:43:00Z">
        <w:r w:rsidRPr="00EA7959" w:rsidDel="006701E3">
          <w:delText>[adapted from ASTM</w:delText>
        </w:r>
        <w:r w:rsidR="009D4957" w:rsidRPr="00EA7959" w:rsidDel="006701E3">
          <w:delText>-</w:delText>
        </w:r>
        <w:r w:rsidRPr="00EA7959" w:rsidDel="006701E3">
          <w:delText>E</w:delText>
        </w:r>
        <w:r w:rsidR="009D4957" w:rsidRPr="00EA7959" w:rsidDel="006701E3">
          <w:delText>-</w:delText>
        </w:r>
        <w:r w:rsidRPr="00EA7959" w:rsidDel="006701E3">
          <w:delText>131]</w:delText>
        </w:r>
      </w:del>
    </w:p>
    <w:p w14:paraId="16377EDE" w14:textId="409B0DA8" w:rsidR="00E04709" w:rsidRPr="00EA7959" w:rsidDel="006701E3" w:rsidRDefault="00E04709" w:rsidP="00E04709">
      <w:pPr>
        <w:pStyle w:val="Definition1"/>
        <w:rPr>
          <w:del w:id="201" w:author="Michal Malicki" w:date="2024-04-18T14:44:00Z"/>
        </w:rPr>
      </w:pPr>
      <w:del w:id="202" w:author="Michal Malicki" w:date="2024-04-18T14:44:00Z">
        <w:r w:rsidRPr="00EA7959" w:rsidDel="006701E3">
          <w:delText xml:space="preserve">attenuated total reflection </w:delText>
        </w:r>
        <w:bookmarkStart w:id="203" w:name="ECSS_Q_ST_70_05_0540033"/>
        <w:bookmarkEnd w:id="203"/>
      </w:del>
    </w:p>
    <w:p w14:paraId="6A0AC2EB" w14:textId="0291BBAE" w:rsidR="00E04709" w:rsidRPr="00EA7959" w:rsidDel="006701E3" w:rsidRDefault="00E04709" w:rsidP="005F6A68">
      <w:pPr>
        <w:pStyle w:val="paragraph"/>
        <w:keepNext/>
        <w:rPr>
          <w:del w:id="204" w:author="Michal Malicki" w:date="2024-04-18T14:44:00Z"/>
        </w:rPr>
      </w:pPr>
      <w:bookmarkStart w:id="205" w:name="ECSS_Q_ST_70_05_0540034"/>
      <w:bookmarkEnd w:id="205"/>
      <w:del w:id="206" w:author="Michal Malicki" w:date="2024-04-18T14:44:00Z">
        <w:r w:rsidRPr="00EA7959" w:rsidDel="006701E3">
          <w:delText>reflection that occurs when an absorbing coupling mechanism acts in the process of total internal reflection to make the reflectance less than unity</w:delText>
        </w:r>
      </w:del>
    </w:p>
    <w:p w14:paraId="39E49B05" w14:textId="7B92DA90" w:rsidR="00E04709" w:rsidRPr="00EA7959" w:rsidDel="006701E3" w:rsidRDefault="00E04709" w:rsidP="00E04709">
      <w:pPr>
        <w:pStyle w:val="paragraph"/>
        <w:rPr>
          <w:del w:id="207" w:author="Michal Malicki" w:date="2024-04-18T14:44:00Z"/>
        </w:rPr>
      </w:pPr>
      <w:del w:id="208" w:author="Michal Malicki" w:date="2024-04-18T14:44:00Z">
        <w:r w:rsidRPr="00EA7959" w:rsidDel="006701E3">
          <w:delText>[ASTM</w:delText>
        </w:r>
        <w:r w:rsidR="009D4957" w:rsidRPr="00EA7959" w:rsidDel="006701E3">
          <w:delText>-</w:delText>
        </w:r>
        <w:r w:rsidRPr="00EA7959" w:rsidDel="006701E3">
          <w:delText>E</w:delText>
        </w:r>
        <w:r w:rsidR="009D4957" w:rsidRPr="00EA7959" w:rsidDel="006701E3">
          <w:delText>-</w:delText>
        </w:r>
        <w:r w:rsidRPr="00EA7959" w:rsidDel="006701E3">
          <w:delText>131]</w:delText>
        </w:r>
      </w:del>
    </w:p>
    <w:p w14:paraId="121BED01" w14:textId="7DFFFE4A" w:rsidR="00E04709" w:rsidRPr="00EA7959" w:rsidDel="006701E3" w:rsidRDefault="00E04709" w:rsidP="00E04709">
      <w:pPr>
        <w:pStyle w:val="Definition1"/>
        <w:rPr>
          <w:del w:id="209" w:author="Michal Malicki" w:date="2024-04-18T14:45:00Z"/>
        </w:rPr>
      </w:pPr>
      <w:del w:id="210" w:author="Michal Malicki" w:date="2024-04-18T14:45:00Z">
        <w:r w:rsidRPr="00EA7959" w:rsidDel="006701E3">
          <w:delText>diffuse reflection</w:delText>
        </w:r>
        <w:bookmarkStart w:id="211" w:name="ECSS_Q_ST_70_05_0540035"/>
        <w:bookmarkEnd w:id="211"/>
      </w:del>
    </w:p>
    <w:p w14:paraId="545FFF34" w14:textId="728B8016" w:rsidR="00E04709" w:rsidRPr="00EA7959" w:rsidDel="006701E3" w:rsidRDefault="00E04709" w:rsidP="00E04709">
      <w:pPr>
        <w:pStyle w:val="paragraph"/>
        <w:rPr>
          <w:del w:id="212" w:author="Michal Malicki" w:date="2024-04-18T14:45:00Z"/>
        </w:rPr>
      </w:pPr>
      <w:bookmarkStart w:id="213" w:name="ECSS_Q_ST_70_05_0540036"/>
      <w:bookmarkEnd w:id="213"/>
      <w:del w:id="214" w:author="Michal Malicki" w:date="2024-04-18T14:45:00Z">
        <w:r w:rsidRPr="00EA7959" w:rsidDel="006701E3">
          <w:delText>reflection in which the flux is scattered in many directions by diffusion at or below the surfaces</w:delText>
        </w:r>
      </w:del>
    </w:p>
    <w:p w14:paraId="01CE3E71" w14:textId="30FAF461" w:rsidR="00E04709" w:rsidRPr="00EA7959" w:rsidDel="006701E3" w:rsidRDefault="00E04709" w:rsidP="00E04709">
      <w:pPr>
        <w:pStyle w:val="paragraph"/>
        <w:rPr>
          <w:del w:id="215" w:author="Michal Malicki" w:date="2024-04-18T14:45:00Z"/>
        </w:rPr>
      </w:pPr>
      <w:del w:id="216" w:author="Michal Malicki" w:date="2024-04-18T14:45:00Z">
        <w:r w:rsidRPr="00EA7959" w:rsidDel="006701E3">
          <w:delText>[ASTM</w:delText>
        </w:r>
        <w:r w:rsidR="009D4957" w:rsidRPr="00EA7959" w:rsidDel="006701E3">
          <w:delText>-</w:delText>
        </w:r>
        <w:r w:rsidRPr="00EA7959" w:rsidDel="006701E3">
          <w:delText>E</w:delText>
        </w:r>
        <w:r w:rsidR="009D4957" w:rsidRPr="00EA7959" w:rsidDel="006701E3">
          <w:delText>-</w:delText>
        </w:r>
        <w:r w:rsidRPr="00EA7959" w:rsidDel="006701E3">
          <w:delText>131]</w:delText>
        </w:r>
      </w:del>
    </w:p>
    <w:p w14:paraId="603E32A4" w14:textId="28B3495A" w:rsidR="00E04709" w:rsidRPr="00EA7959" w:rsidDel="006701E3" w:rsidRDefault="00E04709" w:rsidP="00E04709">
      <w:pPr>
        <w:pStyle w:val="Definition1"/>
        <w:rPr>
          <w:del w:id="217" w:author="Michal Malicki" w:date="2024-04-18T14:45:00Z"/>
        </w:rPr>
      </w:pPr>
      <w:del w:id="218" w:author="Michal Malicki" w:date="2024-04-18T14:45:00Z">
        <w:r w:rsidRPr="00EA7959" w:rsidDel="006701E3">
          <w:delText xml:space="preserve">Fourier transformation </w:delText>
        </w:r>
        <w:bookmarkStart w:id="219" w:name="ECSS_Q_ST_70_05_0540037"/>
        <w:bookmarkEnd w:id="219"/>
      </w:del>
    </w:p>
    <w:p w14:paraId="4D29A342" w14:textId="6FB64D67" w:rsidR="00E04709" w:rsidRPr="00EA7959" w:rsidDel="006701E3" w:rsidRDefault="00E04709" w:rsidP="00E04709">
      <w:pPr>
        <w:pStyle w:val="paragraph"/>
        <w:rPr>
          <w:del w:id="220" w:author="Michal Malicki" w:date="2024-04-18T14:45:00Z"/>
        </w:rPr>
      </w:pPr>
      <w:bookmarkStart w:id="221" w:name="ECSS_Q_ST_70_05_0540038"/>
      <w:bookmarkEnd w:id="221"/>
      <w:del w:id="222" w:author="Michal Malicki" w:date="2024-04-18T14:45:00Z">
        <w:r w:rsidRPr="00EA7959" w:rsidDel="006701E3">
          <w:delText>mathematical process used to convert an amplitude</w:delText>
        </w:r>
        <w:r w:rsidR="009D4957" w:rsidRPr="00EA7959" w:rsidDel="006701E3">
          <w:delText>-</w:delText>
        </w:r>
        <w:r w:rsidRPr="00EA7959" w:rsidDel="006701E3">
          <w:delText>time spectrum to an amplitude-frequency spectrum or vice versa</w:delText>
        </w:r>
      </w:del>
    </w:p>
    <w:p w14:paraId="5168F81D" w14:textId="4C2BADC8" w:rsidR="00E04709" w:rsidRPr="00EA7959" w:rsidDel="006701E3" w:rsidRDefault="00E04709" w:rsidP="00E04709">
      <w:pPr>
        <w:pStyle w:val="paragraph"/>
        <w:rPr>
          <w:del w:id="223" w:author="Michal Malicki" w:date="2024-04-18T14:45:00Z"/>
        </w:rPr>
      </w:pPr>
      <w:del w:id="224" w:author="Michal Malicki" w:date="2024-04-18T14:45:00Z">
        <w:r w:rsidRPr="00EA7959" w:rsidDel="006701E3">
          <w:delText>[ASTM</w:delText>
        </w:r>
        <w:r w:rsidR="009D4957" w:rsidRPr="00EA7959" w:rsidDel="006701E3">
          <w:delText>-</w:delText>
        </w:r>
        <w:r w:rsidRPr="00EA7959" w:rsidDel="006701E3">
          <w:delText>E</w:delText>
        </w:r>
        <w:r w:rsidR="009D4957" w:rsidRPr="00EA7959" w:rsidDel="006701E3">
          <w:delText>-</w:delText>
        </w:r>
        <w:r w:rsidRPr="00EA7959" w:rsidDel="006701E3">
          <w:delText>131]</w:delText>
        </w:r>
      </w:del>
    </w:p>
    <w:p w14:paraId="430341E8" w14:textId="4DF215F3" w:rsidR="00E04709" w:rsidRPr="00EA7959" w:rsidDel="006701E3" w:rsidRDefault="00E04709" w:rsidP="00E04709">
      <w:pPr>
        <w:pStyle w:val="Definition1"/>
        <w:rPr>
          <w:del w:id="225" w:author="Michal Malicki" w:date="2024-04-18T14:45:00Z"/>
        </w:rPr>
      </w:pPr>
      <w:del w:id="226" w:author="Michal Malicki" w:date="2024-04-18T14:45:00Z">
        <w:r w:rsidRPr="00EA7959" w:rsidDel="006701E3">
          <w:delText>infrared spectroscopy</w:delText>
        </w:r>
        <w:bookmarkStart w:id="227" w:name="ECSS_Q_ST_70_05_0540039"/>
        <w:bookmarkEnd w:id="227"/>
      </w:del>
    </w:p>
    <w:p w14:paraId="6F044528" w14:textId="55F90C78" w:rsidR="00E04709" w:rsidRPr="00EA7959" w:rsidDel="006701E3" w:rsidRDefault="00E04709" w:rsidP="00E04709">
      <w:pPr>
        <w:pStyle w:val="paragraph"/>
        <w:rPr>
          <w:del w:id="228" w:author="Michal Malicki" w:date="2024-04-18T14:45:00Z"/>
        </w:rPr>
      </w:pPr>
      <w:bookmarkStart w:id="229" w:name="ECSS_Q_ST_70_05_0540040"/>
      <w:bookmarkEnd w:id="229"/>
      <w:del w:id="230" w:author="Michal Malicki" w:date="2024-04-18T14:45:00Z">
        <w:r w:rsidRPr="00EA7959" w:rsidDel="006701E3">
          <w:delText>spectroscopy in the infrared region of the electromagnetic spectrum, i.e. with wavelength range from approximately 0,78 </w:delText>
        </w:r>
        <w:r w:rsidRPr="00EA7959" w:rsidDel="006701E3">
          <w:rPr>
            <w:rFonts w:ascii="Symbol" w:hAnsi="Symbol"/>
          </w:rPr>
          <w:delText></w:delText>
        </w:r>
        <w:r w:rsidRPr="00EA7959" w:rsidDel="006701E3">
          <w:delText>m to 1</w:delText>
        </w:r>
        <w:r w:rsidRPr="00EA7959" w:rsidDel="006701E3">
          <w:rPr>
            <w:sz w:val="10"/>
          </w:rPr>
          <w:delText> </w:delText>
        </w:r>
        <w:r w:rsidRPr="00EA7959" w:rsidDel="006701E3">
          <w:delText>000 </w:delText>
        </w:r>
        <w:r w:rsidRPr="00EA7959" w:rsidDel="006701E3">
          <w:rPr>
            <w:rFonts w:ascii="Symbol" w:hAnsi="Symbol"/>
          </w:rPr>
          <w:delText></w:delText>
        </w:r>
        <w:r w:rsidRPr="00EA7959" w:rsidDel="006701E3">
          <w:delText>m (wave number range 12</w:delText>
        </w:r>
        <w:r w:rsidRPr="00EA7959" w:rsidDel="006701E3">
          <w:rPr>
            <w:sz w:val="10"/>
          </w:rPr>
          <w:delText> </w:delText>
        </w:r>
        <w:r w:rsidRPr="00EA7959" w:rsidDel="006701E3">
          <w:delText>820 cm</w:delText>
        </w:r>
        <w:r w:rsidR="009D4957" w:rsidRPr="00EA7959" w:rsidDel="006701E3">
          <w:rPr>
            <w:vertAlign w:val="superscript"/>
          </w:rPr>
          <w:delText>-</w:delText>
        </w:r>
        <w:r w:rsidRPr="00EA7959" w:rsidDel="006701E3">
          <w:rPr>
            <w:vertAlign w:val="superscript"/>
          </w:rPr>
          <w:delText>1</w:delText>
        </w:r>
        <w:r w:rsidRPr="00EA7959" w:rsidDel="006701E3">
          <w:delText xml:space="preserve"> to 10 cm</w:delText>
        </w:r>
        <w:r w:rsidR="009D4957" w:rsidRPr="00EA7959" w:rsidDel="006701E3">
          <w:rPr>
            <w:vertAlign w:val="superscript"/>
          </w:rPr>
          <w:delText>-</w:delText>
        </w:r>
        <w:r w:rsidRPr="00EA7959" w:rsidDel="006701E3">
          <w:rPr>
            <w:vertAlign w:val="superscript"/>
          </w:rPr>
          <w:delText>1</w:delText>
        </w:r>
        <w:r w:rsidRPr="00EA7959" w:rsidDel="006701E3">
          <w:delText>)</w:delText>
        </w:r>
      </w:del>
    </w:p>
    <w:p w14:paraId="11DE149B" w14:textId="2923B11A" w:rsidR="00E04709" w:rsidRPr="00EA7959" w:rsidDel="006701E3" w:rsidRDefault="00E04709" w:rsidP="00E04709">
      <w:pPr>
        <w:pStyle w:val="paragraph"/>
        <w:rPr>
          <w:del w:id="231" w:author="Michal Malicki" w:date="2024-04-18T14:45:00Z"/>
        </w:rPr>
      </w:pPr>
      <w:del w:id="232" w:author="Michal Malicki" w:date="2024-04-18T14:45:00Z">
        <w:r w:rsidRPr="00EA7959" w:rsidDel="006701E3">
          <w:delText>[adapted from ASTM</w:delText>
        </w:r>
        <w:r w:rsidR="009D4957" w:rsidRPr="00EA7959" w:rsidDel="006701E3">
          <w:delText>-</w:delText>
        </w:r>
        <w:r w:rsidRPr="00EA7959" w:rsidDel="006701E3">
          <w:delText>E</w:delText>
        </w:r>
        <w:r w:rsidR="009D4957" w:rsidRPr="00EA7959" w:rsidDel="006701E3">
          <w:delText>-</w:delText>
        </w:r>
        <w:r w:rsidRPr="00EA7959" w:rsidDel="006701E3">
          <w:delText>131]</w:delText>
        </w:r>
      </w:del>
    </w:p>
    <w:p w14:paraId="0FC94891" w14:textId="67CB9786" w:rsidR="00E04709" w:rsidRPr="00EA7959" w:rsidDel="006701E3" w:rsidRDefault="00E04709" w:rsidP="00E04709">
      <w:pPr>
        <w:pStyle w:val="Definition1"/>
        <w:rPr>
          <w:del w:id="233" w:author="Michal Malicki" w:date="2024-04-18T14:46:00Z"/>
        </w:rPr>
      </w:pPr>
      <w:del w:id="234" w:author="Michal Malicki" w:date="2024-04-18T14:46:00Z">
        <w:r w:rsidRPr="00EA7959" w:rsidDel="006701E3">
          <w:delText>molar absorptivity</w:delText>
        </w:r>
        <w:r w:rsidR="005F6A68" w:rsidRPr="00EA7959" w:rsidDel="006701E3">
          <w:delText xml:space="preserve">, </w:delText>
        </w:r>
        <w:r w:rsidR="005F6A68" w:rsidRPr="00EA7959" w:rsidDel="006701E3">
          <w:rPr>
            <w:rFonts w:ascii="Symbol" w:hAnsi="Symbol"/>
          </w:rPr>
          <w:delText></w:delText>
        </w:r>
        <w:bookmarkStart w:id="235" w:name="ECSS_Q_ST_70_05_0540041"/>
        <w:bookmarkEnd w:id="235"/>
      </w:del>
    </w:p>
    <w:p w14:paraId="37F19661" w14:textId="54856E06" w:rsidR="00E04709" w:rsidRPr="00EA7959" w:rsidDel="006701E3" w:rsidRDefault="00E04709" w:rsidP="00E04709">
      <w:pPr>
        <w:pStyle w:val="paragraph"/>
        <w:rPr>
          <w:del w:id="236" w:author="Michal Malicki" w:date="2024-04-18T14:46:00Z"/>
        </w:rPr>
      </w:pPr>
      <w:bookmarkStart w:id="237" w:name="ECSS_Q_ST_70_05_0540042"/>
      <w:bookmarkEnd w:id="237"/>
      <w:del w:id="238" w:author="Michal Malicki" w:date="2024-04-18T14:46:00Z">
        <w:r w:rsidRPr="00EA7959" w:rsidDel="006701E3">
          <w:delText>product of the absorptivity and the molecular weight of the substance</w:delText>
        </w:r>
      </w:del>
    </w:p>
    <w:p w14:paraId="4A22C774" w14:textId="4EB2E31A" w:rsidR="00E04709" w:rsidRPr="00EA7959" w:rsidDel="006701E3" w:rsidRDefault="00E04709" w:rsidP="00E16C9A">
      <w:pPr>
        <w:pStyle w:val="NOTE"/>
        <w:rPr>
          <w:del w:id="239" w:author="Michal Malicki" w:date="2024-04-18T14:46:00Z"/>
        </w:rPr>
      </w:pPr>
      <w:del w:id="240" w:author="Michal Malicki" w:date="2024-04-18T14:46:00Z">
        <w:r w:rsidRPr="00EA7959" w:rsidDel="006701E3">
          <w:delText>The equivalent IUPAC term is “molar absorption coefficient”.</w:delText>
        </w:r>
      </w:del>
    </w:p>
    <w:p w14:paraId="334A7A2B" w14:textId="66F5F4FF" w:rsidR="00E04709" w:rsidRPr="00EA7959" w:rsidDel="006701E3" w:rsidRDefault="00E04709" w:rsidP="00E04709">
      <w:pPr>
        <w:pStyle w:val="paragraph"/>
        <w:rPr>
          <w:del w:id="241" w:author="Michal Malicki" w:date="2024-04-18T14:46:00Z"/>
        </w:rPr>
      </w:pPr>
      <w:del w:id="242" w:author="Michal Malicki" w:date="2024-04-18T14:46:00Z">
        <w:r w:rsidRPr="00EA7959" w:rsidDel="006701E3">
          <w:delText>[adapted from ASTM</w:delText>
        </w:r>
        <w:r w:rsidR="009D4957" w:rsidRPr="00EA7959" w:rsidDel="006701E3">
          <w:delText>-</w:delText>
        </w:r>
        <w:r w:rsidRPr="00EA7959" w:rsidDel="006701E3">
          <w:delText>E</w:delText>
        </w:r>
        <w:r w:rsidR="009D4957" w:rsidRPr="00EA7959" w:rsidDel="006701E3">
          <w:delText>-</w:delText>
        </w:r>
        <w:r w:rsidRPr="00EA7959" w:rsidDel="006701E3">
          <w:delText>131]</w:delText>
        </w:r>
      </w:del>
    </w:p>
    <w:p w14:paraId="4B3D92F8" w14:textId="1DFF0B1F" w:rsidR="00E04709" w:rsidRPr="00EA7959" w:rsidDel="006701E3" w:rsidRDefault="00E04709" w:rsidP="00E04709">
      <w:pPr>
        <w:pStyle w:val="Definition1"/>
        <w:rPr>
          <w:del w:id="243" w:author="Michal Malicki" w:date="2024-04-18T14:46:00Z"/>
        </w:rPr>
      </w:pPr>
      <w:del w:id="244" w:author="Michal Malicki" w:date="2024-04-18T14:46:00Z">
        <w:r w:rsidRPr="00EA7959" w:rsidDel="006701E3">
          <w:lastRenderedPageBreak/>
          <w:delText>radiant power</w:delText>
        </w:r>
        <w:r w:rsidR="005F6A68" w:rsidRPr="00EA7959" w:rsidDel="006701E3">
          <w:delText xml:space="preserve">, </w:delText>
        </w:r>
        <w:r w:rsidRPr="00EA7959" w:rsidDel="006701E3">
          <w:rPr>
            <w:i/>
          </w:rPr>
          <w:delText>P</w:delText>
        </w:r>
        <w:bookmarkStart w:id="245" w:name="ECSS_Q_ST_70_05_0540043"/>
        <w:bookmarkEnd w:id="245"/>
      </w:del>
    </w:p>
    <w:p w14:paraId="143C1BA6" w14:textId="15AA685F" w:rsidR="00E04709" w:rsidRPr="00EA7959" w:rsidDel="006701E3" w:rsidRDefault="00E04709" w:rsidP="00E04709">
      <w:pPr>
        <w:pStyle w:val="paragraph"/>
        <w:rPr>
          <w:del w:id="246" w:author="Michal Malicki" w:date="2024-04-18T14:46:00Z"/>
        </w:rPr>
      </w:pPr>
      <w:bookmarkStart w:id="247" w:name="ECSS_Q_ST_70_05_0540044"/>
      <w:bookmarkEnd w:id="247"/>
      <w:del w:id="248" w:author="Michal Malicki" w:date="2024-04-18T14:46:00Z">
        <w:r w:rsidRPr="00EA7959" w:rsidDel="006701E3">
          <w:delText>amount of energy transmitted in the form of electromagnetic radiation per unit time</w:delText>
        </w:r>
      </w:del>
    </w:p>
    <w:p w14:paraId="60FD63D4" w14:textId="1D652A37" w:rsidR="00E04709" w:rsidRPr="00EA7959" w:rsidDel="006701E3" w:rsidRDefault="00676B57" w:rsidP="00E04709">
      <w:pPr>
        <w:pStyle w:val="NOTEnumbered"/>
        <w:rPr>
          <w:del w:id="249" w:author="Michal Malicki" w:date="2024-04-18T14:46:00Z"/>
        </w:rPr>
      </w:pPr>
      <w:del w:id="250" w:author="Michal Malicki" w:date="2024-04-18T14:46:00Z">
        <w:r w:rsidRPr="00EA7959" w:rsidDel="006701E3">
          <w:delText>1</w:delText>
        </w:r>
        <w:r w:rsidRPr="00EA7959" w:rsidDel="006701E3">
          <w:tab/>
        </w:r>
        <w:r w:rsidR="00E04709" w:rsidRPr="00EA7959" w:rsidDel="006701E3">
          <w:delText>Unit for radiant power is Watts</w:delText>
        </w:r>
        <w:r w:rsidR="00245EEF" w:rsidRPr="00EA7959" w:rsidDel="006701E3">
          <w:delText>.</w:delText>
        </w:r>
      </w:del>
    </w:p>
    <w:p w14:paraId="73EBA284" w14:textId="5D490211" w:rsidR="00E04709" w:rsidDel="00585B6E" w:rsidRDefault="00676B57" w:rsidP="00CC0A6B">
      <w:pPr>
        <w:pStyle w:val="NOTEnumbered"/>
        <w:rPr>
          <w:del w:id="251" w:author="Klaus Ehrlich [2]" w:date="2024-04-24T17:32:00Z"/>
        </w:rPr>
      </w:pPr>
      <w:del w:id="252" w:author="Michal Malicki" w:date="2024-04-18T14:46:00Z">
        <w:r w:rsidRPr="00EA7959" w:rsidDel="006701E3">
          <w:delText>2</w:delText>
        </w:r>
        <w:r w:rsidRPr="00EA7959" w:rsidDel="006701E3">
          <w:tab/>
        </w:r>
        <w:r w:rsidR="00E04709" w:rsidRPr="00EA7959" w:rsidDel="006701E3">
          <w:delText>Radiant power should not be confused with intensity (</w:delText>
        </w:r>
        <w:r w:rsidR="00E04709" w:rsidRPr="00585B6E" w:rsidDel="006701E3">
          <w:rPr>
            <w:i/>
          </w:rPr>
          <w:delText>I</w:delText>
        </w:r>
        <w:r w:rsidR="00E04709" w:rsidRPr="00EA7959" w:rsidDel="006701E3">
          <w:delText>), which is th</w:delText>
        </w:r>
      </w:del>
      <w:del w:id="253" w:author="Klaus Ehrlich [2]" w:date="2024-04-24T17:32:00Z">
        <w:r w:rsidR="00E04709" w:rsidRPr="00EA7959" w:rsidDel="00585B6E">
          <w:delText>e radiant energy emitted within a time period per unit solid angle (measured in Watts per steradian).</w:delText>
        </w:r>
      </w:del>
    </w:p>
    <w:p w14:paraId="31C68E60" w14:textId="23A13FDC" w:rsidR="00E04709" w:rsidRPr="00EA7959" w:rsidDel="006701E3" w:rsidRDefault="00622429" w:rsidP="00E04709">
      <w:pPr>
        <w:pStyle w:val="Definition1"/>
        <w:rPr>
          <w:del w:id="254" w:author="Michal Malicki" w:date="2024-04-18T14:47:00Z"/>
        </w:rPr>
      </w:pPr>
      <w:del w:id="255" w:author="Michal Malicki" w:date="2024-04-18T14:47:00Z">
        <w:r w:rsidRPr="00EA7959" w:rsidDel="006701E3">
          <w:delText>r</w:delText>
        </w:r>
        <w:r w:rsidR="00E04709" w:rsidRPr="00EA7959" w:rsidDel="006701E3">
          <w:delText>eflectance</w:delText>
        </w:r>
        <w:r w:rsidR="005F6A68" w:rsidRPr="00EA7959" w:rsidDel="006701E3">
          <w:delText xml:space="preserve">, </w:delText>
        </w:r>
        <w:r w:rsidR="005F6A68" w:rsidRPr="00EA7959" w:rsidDel="006701E3">
          <w:rPr>
            <w:i/>
          </w:rPr>
          <w:delText>R</w:delText>
        </w:r>
        <w:bookmarkStart w:id="256" w:name="ECSS_Q_ST_70_05_0540045"/>
        <w:bookmarkEnd w:id="256"/>
      </w:del>
    </w:p>
    <w:p w14:paraId="2950CC6C" w14:textId="4CD01B93" w:rsidR="00E04709" w:rsidRPr="00EA7959" w:rsidDel="006701E3" w:rsidRDefault="00E04709" w:rsidP="00E04709">
      <w:pPr>
        <w:pStyle w:val="paragraph"/>
        <w:rPr>
          <w:del w:id="257" w:author="Michal Malicki" w:date="2024-04-18T14:47:00Z"/>
        </w:rPr>
      </w:pPr>
      <w:bookmarkStart w:id="258" w:name="ECSS_Q_ST_70_05_0540046"/>
      <w:bookmarkEnd w:id="258"/>
      <w:del w:id="259" w:author="Michal Malicki" w:date="2024-04-18T14:47:00Z">
        <w:r w:rsidRPr="00EA7959" w:rsidDel="006701E3">
          <w:delText>ratio of the radiant power reflected by the sample to the radiant power incident on the sample</w:delText>
        </w:r>
      </w:del>
    </w:p>
    <w:p w14:paraId="1BBF1305" w14:textId="5CB53826" w:rsidR="00E04709" w:rsidRPr="00EA7959" w:rsidDel="006701E3" w:rsidRDefault="00E04709" w:rsidP="00E04709">
      <w:pPr>
        <w:pStyle w:val="paragraph"/>
        <w:rPr>
          <w:del w:id="260" w:author="Michal Malicki" w:date="2024-04-18T14:47:00Z"/>
        </w:rPr>
      </w:pPr>
      <w:del w:id="261" w:author="Michal Malicki" w:date="2024-04-18T14:47:00Z">
        <w:r w:rsidRPr="00EA7959" w:rsidDel="006701E3">
          <w:delText>[ASTM</w:delText>
        </w:r>
        <w:r w:rsidR="009D4957" w:rsidRPr="00EA7959" w:rsidDel="006701E3">
          <w:delText>-</w:delText>
        </w:r>
        <w:r w:rsidRPr="00EA7959" w:rsidDel="006701E3">
          <w:delText>E</w:delText>
        </w:r>
        <w:r w:rsidR="009D4957" w:rsidRPr="00EA7959" w:rsidDel="006701E3">
          <w:delText>-</w:delText>
        </w:r>
        <w:r w:rsidRPr="00EA7959" w:rsidDel="006701E3">
          <w:delText>131]</w:delText>
        </w:r>
      </w:del>
    </w:p>
    <w:p w14:paraId="0C495ABF" w14:textId="77777777" w:rsidR="00523372" w:rsidRPr="00EA7959" w:rsidRDefault="00622429" w:rsidP="005F6A68">
      <w:pPr>
        <w:pStyle w:val="Definition1"/>
        <w:ind w:left="3119" w:hanging="1134"/>
      </w:pPr>
      <w:bookmarkStart w:id="262" w:name="_Ref106887407"/>
      <w:r w:rsidRPr="00EA7959">
        <w:t>s</w:t>
      </w:r>
      <w:r w:rsidR="00523372" w:rsidRPr="00EA7959">
        <w:t>pecific area</w:t>
      </w:r>
      <w:bookmarkStart w:id="263" w:name="ECSS_Q_ST_70_05_0540047"/>
      <w:bookmarkEnd w:id="262"/>
      <w:bookmarkEnd w:id="263"/>
    </w:p>
    <w:p w14:paraId="752B0024" w14:textId="5C03FDBA" w:rsidR="00904439" w:rsidRPr="00EA7959" w:rsidRDefault="006A5BA1" w:rsidP="00245EEF">
      <w:pPr>
        <w:pStyle w:val="paragraph"/>
        <w:keepNext/>
      </w:pPr>
      <w:bookmarkStart w:id="264" w:name="ECSS_Q_ST_70_05_0540048"/>
      <w:bookmarkEnd w:id="264"/>
      <w:ins w:id="265" w:author="Klaus Ehrlich" w:date="2022-06-23T14:18:00Z">
        <w:r w:rsidRPr="006A5BA1">
          <w:t>area onto which a compound is homogenously deposited, which is the same as the</w:t>
        </w:r>
      </w:ins>
      <w:ins w:id="266" w:author="Michal Malicki" w:date="2023-11-17T10:34:00Z">
        <w:r w:rsidR="008B0183">
          <w:t xml:space="preserve"> diameter of the infrared beam at the window location</w:t>
        </w:r>
      </w:ins>
      <w:ins w:id="267" w:author="Klaus Ehrlich" w:date="2022-06-23T14:18:00Z">
        <w:r w:rsidRPr="006A5BA1">
          <w:t xml:space="preserve"> </w:t>
        </w:r>
        <w:del w:id="268" w:author="Michal Malicki" w:date="2023-11-17T10:34:00Z">
          <w:r w:rsidRPr="006A5BA1" w:rsidDel="008B0183">
            <w:delText>footprint</w:delText>
          </w:r>
        </w:del>
      </w:ins>
      <w:del w:id="269" w:author="Michal Malicki" w:date="2023-11-17T10:34:00Z">
        <w:r w:rsidR="00523372" w:rsidRPr="00EA7959" w:rsidDel="008B0183">
          <w:delText xml:space="preserve">diameter </w:delText>
        </w:r>
      </w:del>
      <w:del w:id="270" w:author="Klaus Ehrlich" w:date="2022-06-23T14:18:00Z">
        <w:r w:rsidR="00904439" w:rsidRPr="00EA7959" w:rsidDel="006A5BA1">
          <w:delText xml:space="preserve">of the infrared beam </w:delText>
        </w:r>
        <w:r w:rsidR="00523372" w:rsidRPr="00EA7959" w:rsidDel="006A5BA1">
          <w:delText>at the window location</w:delText>
        </w:r>
      </w:del>
    </w:p>
    <w:p w14:paraId="0DB14C1C" w14:textId="59FFE62B" w:rsidR="00523372" w:rsidRPr="00EA7959" w:rsidRDefault="00F42A87" w:rsidP="00C10F6A">
      <w:pPr>
        <w:pStyle w:val="NOTE"/>
      </w:pPr>
      <w:ins w:id="271" w:author="Klaus Ehrlich" w:date="2022-10-31T13:49:00Z">
        <w:r>
          <w:t>It is good practice that t</w:t>
        </w:r>
        <w:r w:rsidRPr="00C10F6A">
          <w:t xml:space="preserve">he specific area </w:t>
        </w:r>
        <w:r>
          <w:t>is not</w:t>
        </w:r>
        <w:r w:rsidRPr="00C10F6A">
          <w:t xml:space="preserve"> significantly smaller or larger than the footprint of the infrared beam</w:t>
        </w:r>
        <w:r>
          <w:t xml:space="preserve"> at the window location</w:t>
        </w:r>
      </w:ins>
      <w:del w:id="272" w:author="Klaus Ehrlich" w:date="2022-06-23T14:19:00Z">
        <w:r w:rsidR="00904439" w:rsidRPr="00EA7959" w:rsidDel="00C10F6A">
          <w:delText xml:space="preserve">It is expressed as the ratio of the beam diameter </w:delText>
        </w:r>
        <w:r w:rsidR="00C36AED" w:rsidRPr="00EA7959" w:rsidDel="00C10F6A">
          <w:delText>over the</w:delText>
        </w:r>
        <w:r w:rsidR="00904439" w:rsidRPr="00EA7959" w:rsidDel="00C10F6A">
          <w:delText xml:space="preserve"> </w:delText>
        </w:r>
        <w:r w:rsidR="00523372" w:rsidRPr="00EA7959" w:rsidDel="00C10F6A">
          <w:delText>area</w:delText>
        </w:r>
        <w:r w:rsidR="00904439" w:rsidRPr="00EA7959" w:rsidDel="00C10F6A">
          <w:delText>. For example, 7 mm/0,38 cm</w:delText>
        </w:r>
        <w:r w:rsidR="00904439" w:rsidRPr="00EA7959" w:rsidDel="00C10F6A">
          <w:rPr>
            <w:vertAlign w:val="superscript"/>
          </w:rPr>
          <w:delText>2</w:delText>
        </w:r>
        <w:r w:rsidR="00904439" w:rsidRPr="00EA7959" w:rsidDel="00C10F6A">
          <w:delText>, 10 mm/0,79 cm</w:delText>
        </w:r>
        <w:r w:rsidR="00904439" w:rsidRPr="00EA7959" w:rsidDel="00C10F6A">
          <w:rPr>
            <w:vertAlign w:val="superscript"/>
          </w:rPr>
          <w:delText xml:space="preserve">2 </w:delText>
        </w:r>
        <w:r w:rsidR="00904439" w:rsidRPr="00EA7959" w:rsidDel="00C10F6A">
          <w:delText xml:space="preserve">or </w:delText>
        </w:r>
        <w:r w:rsidR="00523372" w:rsidRPr="00EA7959" w:rsidDel="00C10F6A">
          <w:delText xml:space="preserve"> 12 mm/1,13 cm</w:delText>
        </w:r>
        <w:r w:rsidR="00523372" w:rsidRPr="00EA7959" w:rsidDel="00C10F6A">
          <w:rPr>
            <w:vertAlign w:val="superscript"/>
          </w:rPr>
          <w:delText>2</w:delText>
        </w:r>
      </w:del>
      <w:r w:rsidR="00245EEF" w:rsidRPr="00EA7959">
        <w:t>.</w:t>
      </w:r>
    </w:p>
    <w:p w14:paraId="65C1785B" w14:textId="27AF0D0A" w:rsidR="00E04709" w:rsidRPr="00EA7959" w:rsidDel="0062731C" w:rsidRDefault="00E04709" w:rsidP="005F6A68">
      <w:pPr>
        <w:pStyle w:val="Definition1"/>
        <w:ind w:left="3119" w:hanging="1134"/>
        <w:rPr>
          <w:del w:id="273" w:author="Michal Malicki" w:date="2024-04-18T14:53:00Z"/>
        </w:rPr>
      </w:pPr>
      <w:del w:id="274" w:author="Michal Malicki" w:date="2024-04-18T14:53:00Z">
        <w:r w:rsidRPr="00EA7959" w:rsidDel="0062731C">
          <w:delText>transmittance</w:delText>
        </w:r>
        <w:r w:rsidR="005F6A68" w:rsidRPr="00EA7959" w:rsidDel="0062731C">
          <w:delText xml:space="preserve">, </w:delText>
        </w:r>
        <w:r w:rsidR="005F6A68" w:rsidRPr="00EA7959" w:rsidDel="0062731C">
          <w:rPr>
            <w:i/>
          </w:rPr>
          <w:delText>T</w:delText>
        </w:r>
        <w:bookmarkStart w:id="275" w:name="ECSS_Q_ST_70_05_0540049"/>
        <w:bookmarkEnd w:id="275"/>
      </w:del>
    </w:p>
    <w:p w14:paraId="4A331F03" w14:textId="245F8E21" w:rsidR="00E04709" w:rsidRPr="00EA7959" w:rsidDel="0062731C" w:rsidRDefault="00E04709" w:rsidP="00E04709">
      <w:pPr>
        <w:pStyle w:val="paragraph"/>
        <w:rPr>
          <w:del w:id="276" w:author="Michal Malicki" w:date="2024-04-18T14:53:00Z"/>
        </w:rPr>
      </w:pPr>
      <w:bookmarkStart w:id="277" w:name="ECSS_Q_ST_70_05_0540050"/>
      <w:bookmarkEnd w:id="277"/>
      <w:del w:id="278" w:author="Michal Malicki" w:date="2024-04-18T14:53:00Z">
        <w:r w:rsidRPr="00EA7959" w:rsidDel="0062731C">
          <w:delText>ratio of the radiant power transmitted by the sample to the radiant power incident on the sample</w:delText>
        </w:r>
      </w:del>
    </w:p>
    <w:p w14:paraId="26399BC5" w14:textId="6EFC5B86" w:rsidR="00E04709" w:rsidRPr="00EA7959" w:rsidDel="0062731C" w:rsidRDefault="00E04709" w:rsidP="00E04709">
      <w:pPr>
        <w:pStyle w:val="paragraph"/>
        <w:rPr>
          <w:del w:id="279" w:author="Michal Malicki" w:date="2024-04-18T14:53:00Z"/>
        </w:rPr>
      </w:pPr>
      <w:del w:id="280" w:author="Michal Malicki" w:date="2024-04-18T14:53:00Z">
        <w:r w:rsidRPr="00EA7959" w:rsidDel="0062731C">
          <w:delText>[ASTM</w:delText>
        </w:r>
        <w:r w:rsidR="009D4957" w:rsidRPr="00EA7959" w:rsidDel="0062731C">
          <w:delText>-</w:delText>
        </w:r>
        <w:r w:rsidRPr="00EA7959" w:rsidDel="0062731C">
          <w:delText>E</w:delText>
        </w:r>
        <w:r w:rsidR="009D4957" w:rsidRPr="00EA7959" w:rsidDel="0062731C">
          <w:delText>-</w:delText>
        </w:r>
        <w:r w:rsidRPr="00EA7959" w:rsidDel="0062731C">
          <w:delText>131]</w:delText>
        </w:r>
      </w:del>
    </w:p>
    <w:p w14:paraId="0B199AB4" w14:textId="77777777" w:rsidR="00E04709" w:rsidRPr="00EA7959" w:rsidRDefault="00E04709" w:rsidP="00E04709">
      <w:pPr>
        <w:pStyle w:val="Definition1"/>
      </w:pPr>
      <w:r w:rsidRPr="00EA7959">
        <w:t>wave number</w:t>
      </w:r>
      <w:r w:rsidR="005F6A68" w:rsidRPr="00EA7959">
        <w:t xml:space="preserve">, </w:t>
      </w:r>
      <w:r w:rsidR="005F6A68" w:rsidRPr="00EA7959">
        <w:rPr>
          <w:rFonts w:ascii="Symbol" w:hAnsi="Symbol"/>
          <w:position w:val="-6"/>
        </w:rPr>
        <w:object w:dxaOrig="220" w:dyaOrig="260" w14:anchorId="685CB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pt;height:15.15pt" o:ole="">
            <v:imagedata r:id="rId13" o:title=""/>
          </v:shape>
          <o:OLEObject Type="Embed" ProgID="Equation.3" ShapeID="_x0000_i1025" DrawAspect="Content" ObjectID="_1785234329" r:id="rId14"/>
        </w:object>
      </w:r>
      <w:bookmarkStart w:id="281" w:name="ECSS_Q_ST_70_05_0540051"/>
      <w:bookmarkEnd w:id="281"/>
    </w:p>
    <w:p w14:paraId="70509F77" w14:textId="77777777" w:rsidR="00E04709" w:rsidRPr="00EA7959" w:rsidRDefault="00E04709" w:rsidP="00E04709">
      <w:pPr>
        <w:pStyle w:val="paragraph"/>
      </w:pPr>
      <w:bookmarkStart w:id="282" w:name="ECSS_Q_ST_70_05_0540052"/>
      <w:bookmarkEnd w:id="282"/>
      <w:r w:rsidRPr="00EA7959">
        <w:t>number of waves per unit length</w:t>
      </w:r>
    </w:p>
    <w:p w14:paraId="60027B49" w14:textId="77777777" w:rsidR="00E04709" w:rsidRPr="00EA7959" w:rsidRDefault="00676B57" w:rsidP="00E04709">
      <w:pPr>
        <w:pStyle w:val="NOTEnumbered"/>
      </w:pPr>
      <w:r w:rsidRPr="00EA7959">
        <w:t>1</w:t>
      </w:r>
      <w:r w:rsidRPr="00EA7959">
        <w:tab/>
      </w:r>
      <w:r w:rsidR="00E04709" w:rsidRPr="00EA7959">
        <w:t>The unit for wave number is cm</w:t>
      </w:r>
      <w:r w:rsidR="009D4957" w:rsidRPr="00EA7959">
        <w:rPr>
          <w:vertAlign w:val="superscript"/>
        </w:rPr>
        <w:t>-</w:t>
      </w:r>
      <w:r w:rsidR="00E04709" w:rsidRPr="00EA7959">
        <w:rPr>
          <w:vertAlign w:val="superscript"/>
        </w:rPr>
        <w:t>1</w:t>
      </w:r>
      <w:r w:rsidR="00E04709" w:rsidRPr="00EA7959">
        <w:t xml:space="preserve">. In terms of this unit, the wave number is the reciprocal of the wavelength, </w:t>
      </w:r>
      <w:r w:rsidR="00E04709" w:rsidRPr="00EA7959">
        <w:rPr>
          <w:rFonts w:ascii="Symbol" w:hAnsi="Symbol"/>
        </w:rPr>
        <w:t></w:t>
      </w:r>
      <w:r w:rsidR="00E04709" w:rsidRPr="00EA7959">
        <w:rPr>
          <w:rFonts w:ascii="Symbol" w:hAnsi="Symbol"/>
        </w:rPr>
        <w:t></w:t>
      </w:r>
      <w:r w:rsidR="00E04709" w:rsidRPr="00EA7959">
        <w:rPr>
          <w:rFonts w:ascii="Symbol" w:hAnsi="Symbol"/>
        </w:rPr>
        <w:t></w:t>
      </w:r>
      <w:r w:rsidR="00E04709" w:rsidRPr="00EA7959">
        <w:t xml:space="preserve"> where </w:t>
      </w:r>
      <w:r w:rsidR="00617A23" w:rsidRPr="00EA7959">
        <w:rPr>
          <w:rFonts w:ascii="Symbol" w:hAnsi="Symbol"/>
        </w:rPr>
        <w:t></w:t>
      </w:r>
      <w:r w:rsidR="00E04709" w:rsidRPr="00EA7959">
        <w:t xml:space="preserve"> is expressed in cm).</w:t>
      </w:r>
    </w:p>
    <w:p w14:paraId="5A407E74" w14:textId="77777777" w:rsidR="00E04709" w:rsidRPr="00EA7959" w:rsidRDefault="00676B57" w:rsidP="00E04709">
      <w:pPr>
        <w:pStyle w:val="NOTEnumbered"/>
      </w:pPr>
      <w:r w:rsidRPr="00EA7959">
        <w:t>2</w:t>
      </w:r>
      <w:r w:rsidRPr="00EA7959">
        <w:tab/>
      </w:r>
      <w:r w:rsidR="00E04709" w:rsidRPr="00EA7959">
        <w:t>The wave number is normally used as the</w:t>
      </w:r>
      <w:r w:rsidRPr="00EA7959">
        <w:t xml:space="preserve"> X-axis unit of an IR spectrum.</w:t>
      </w:r>
    </w:p>
    <w:p w14:paraId="7740074C" w14:textId="77777777" w:rsidR="00E04709" w:rsidRPr="00EA7959" w:rsidRDefault="00E04709" w:rsidP="00E04709">
      <w:pPr>
        <w:pStyle w:val="paragraph"/>
      </w:pPr>
      <w:r w:rsidRPr="00EA7959">
        <w:t>[adapted from ASTM</w:t>
      </w:r>
      <w:r w:rsidR="009D4957" w:rsidRPr="00EA7959">
        <w:t>-</w:t>
      </w:r>
      <w:r w:rsidRPr="00EA7959">
        <w:t>E</w:t>
      </w:r>
      <w:r w:rsidR="009D4957" w:rsidRPr="00EA7959">
        <w:t>-</w:t>
      </w:r>
      <w:r w:rsidRPr="00EA7959">
        <w:t>131]</w:t>
      </w:r>
    </w:p>
    <w:p w14:paraId="6E64E2AC" w14:textId="77777777" w:rsidR="00E04709" w:rsidRPr="00EA7959" w:rsidRDefault="00E04709" w:rsidP="00410D6D">
      <w:pPr>
        <w:pStyle w:val="Heading2"/>
        <w:spacing w:before="360"/>
      </w:pPr>
      <w:bookmarkStart w:id="283" w:name="_Toc98655570"/>
      <w:bookmarkStart w:id="284" w:name="_Toc98656193"/>
      <w:bookmarkStart w:id="285" w:name="_Toc179260863"/>
      <w:bookmarkStart w:id="286" w:name="_Ref181677740"/>
      <w:bookmarkStart w:id="287" w:name="_Toc85808471"/>
      <w:bookmarkStart w:id="288" w:name="_Toc172031138"/>
      <w:r w:rsidRPr="00EA7959">
        <w:t>Abbreviated terms</w:t>
      </w:r>
      <w:bookmarkStart w:id="289" w:name="ECSS_Q_ST_70_05_0540053"/>
      <w:bookmarkEnd w:id="283"/>
      <w:bookmarkEnd w:id="284"/>
      <w:bookmarkEnd w:id="285"/>
      <w:bookmarkEnd w:id="286"/>
      <w:bookmarkEnd w:id="287"/>
      <w:bookmarkEnd w:id="289"/>
      <w:bookmarkEnd w:id="288"/>
    </w:p>
    <w:p w14:paraId="2F58C843" w14:textId="77777777" w:rsidR="00676B57" w:rsidRPr="00EA7959" w:rsidRDefault="00676B57" w:rsidP="00676B57">
      <w:pPr>
        <w:pStyle w:val="paragraph"/>
        <w:keepLines/>
      </w:pPr>
      <w:bookmarkStart w:id="290" w:name="ECSS_Q_ST_70_05_0540054"/>
      <w:bookmarkEnd w:id="290"/>
      <w:r w:rsidRPr="00EA7959">
        <w:t>For the purpose of this Standard, the abbreviated terms from ECSS</w:t>
      </w:r>
      <w:r w:rsidR="00245EEF" w:rsidRPr="00EA7959">
        <w:t>-</w:t>
      </w:r>
      <w:r w:rsidRPr="00EA7959">
        <w:t>S</w:t>
      </w:r>
      <w:r w:rsidR="00245EEF" w:rsidRPr="00EA7959">
        <w:t>-</w:t>
      </w:r>
      <w:r w:rsidRPr="00EA7959">
        <w:t>ST-00</w:t>
      </w:r>
      <w:r w:rsidR="00245EEF" w:rsidRPr="00EA7959">
        <w:t>-</w:t>
      </w:r>
      <w:r w:rsidRPr="00EA7959">
        <w:t>01 and the following apply:</w:t>
      </w:r>
    </w:p>
    <w:tbl>
      <w:tblPr>
        <w:tblW w:w="0" w:type="auto"/>
        <w:tblInd w:w="2093" w:type="dxa"/>
        <w:tblLook w:val="00A0" w:firstRow="1" w:lastRow="0" w:firstColumn="1" w:lastColumn="0" w:noHBand="0" w:noVBand="0"/>
      </w:tblPr>
      <w:tblGrid>
        <w:gridCol w:w="1696"/>
        <w:gridCol w:w="5281"/>
      </w:tblGrid>
      <w:tr w:rsidR="00E04709" w:rsidRPr="00EA7959" w14:paraId="0AC49C4D" w14:textId="77777777" w:rsidTr="00331B2A">
        <w:trPr>
          <w:tblHeader/>
        </w:trPr>
        <w:tc>
          <w:tcPr>
            <w:tcW w:w="1696" w:type="dxa"/>
          </w:tcPr>
          <w:p w14:paraId="4626EE93" w14:textId="77777777" w:rsidR="00E04709" w:rsidRPr="00EA7959" w:rsidRDefault="00E04709" w:rsidP="00782F7F">
            <w:pPr>
              <w:pStyle w:val="TableHeaderLEFT"/>
            </w:pPr>
            <w:r w:rsidRPr="00EA7959">
              <w:t>Abbreviation</w:t>
            </w:r>
          </w:p>
        </w:tc>
        <w:tc>
          <w:tcPr>
            <w:tcW w:w="5281" w:type="dxa"/>
          </w:tcPr>
          <w:p w14:paraId="5E9B66D3" w14:textId="77777777" w:rsidR="00E04709" w:rsidRPr="00EA7959" w:rsidRDefault="00E04709" w:rsidP="00782F7F">
            <w:pPr>
              <w:pStyle w:val="TableHeaderLEFT"/>
            </w:pPr>
            <w:r w:rsidRPr="00EA7959">
              <w:t>Meaning</w:t>
            </w:r>
          </w:p>
        </w:tc>
      </w:tr>
      <w:tr w:rsidR="00E04709" w:rsidRPr="00EA7959" w14:paraId="16AF7712" w14:textId="77777777" w:rsidTr="00331B2A">
        <w:tc>
          <w:tcPr>
            <w:tcW w:w="1696" w:type="dxa"/>
          </w:tcPr>
          <w:p w14:paraId="33ACDBD0" w14:textId="77777777" w:rsidR="00E04709" w:rsidRPr="00EA7959" w:rsidRDefault="00E04709" w:rsidP="00782F7F">
            <w:pPr>
              <w:pStyle w:val="TableHeaderLEFT"/>
            </w:pPr>
            <w:bookmarkStart w:id="291" w:name="ECSS_Q_ST_70_05_0540055"/>
            <w:bookmarkEnd w:id="291"/>
            <w:r w:rsidRPr="00EA7959">
              <w:t>ASTM</w:t>
            </w:r>
          </w:p>
        </w:tc>
        <w:tc>
          <w:tcPr>
            <w:tcW w:w="5281" w:type="dxa"/>
          </w:tcPr>
          <w:p w14:paraId="097989FD" w14:textId="77777777" w:rsidR="00E04709" w:rsidRPr="00EA7959" w:rsidRDefault="00E04709" w:rsidP="00782F7F">
            <w:pPr>
              <w:pStyle w:val="TablecellLEFT"/>
            </w:pPr>
            <w:r w:rsidRPr="00EA7959">
              <w:t>American Society for Testing and Materials</w:t>
            </w:r>
          </w:p>
        </w:tc>
      </w:tr>
      <w:tr w:rsidR="00E04709" w:rsidRPr="00EA7959" w14:paraId="1656F780" w14:textId="77777777" w:rsidTr="00331B2A">
        <w:tc>
          <w:tcPr>
            <w:tcW w:w="1696" w:type="dxa"/>
          </w:tcPr>
          <w:p w14:paraId="64779DF1" w14:textId="77777777" w:rsidR="00E04709" w:rsidRPr="00EA7959" w:rsidRDefault="00E04709" w:rsidP="00782F7F">
            <w:pPr>
              <w:pStyle w:val="TableHeaderLEFT"/>
            </w:pPr>
            <w:bookmarkStart w:id="292" w:name="ECSS_Q_ST_70_05_0540056"/>
            <w:bookmarkEnd w:id="292"/>
            <w:r w:rsidRPr="00EA7959">
              <w:lastRenderedPageBreak/>
              <w:t>ATR</w:t>
            </w:r>
          </w:p>
        </w:tc>
        <w:tc>
          <w:tcPr>
            <w:tcW w:w="5281" w:type="dxa"/>
          </w:tcPr>
          <w:p w14:paraId="5BF30D6D" w14:textId="77777777" w:rsidR="00E04709" w:rsidRPr="00EA7959" w:rsidRDefault="00E04709" w:rsidP="00782F7F">
            <w:pPr>
              <w:pStyle w:val="TablecellLEFT"/>
            </w:pPr>
            <w:r w:rsidRPr="00EA7959">
              <w:t>attenuated total reflection</w:t>
            </w:r>
          </w:p>
        </w:tc>
      </w:tr>
      <w:tr w:rsidR="00E04709" w:rsidRPr="00EA7959" w14:paraId="16B23E8C" w14:textId="77777777" w:rsidTr="00331B2A">
        <w:tc>
          <w:tcPr>
            <w:tcW w:w="1696" w:type="dxa"/>
          </w:tcPr>
          <w:p w14:paraId="2161A85E" w14:textId="77777777" w:rsidR="00E04709" w:rsidRPr="00EA7959" w:rsidRDefault="00E04709" w:rsidP="00782F7F">
            <w:pPr>
              <w:pStyle w:val="TableHeaderLEFT"/>
            </w:pPr>
            <w:bookmarkStart w:id="293" w:name="ECSS_Q_ST_70_05_0540057"/>
            <w:bookmarkEnd w:id="293"/>
            <w:r w:rsidRPr="00EA7959">
              <w:t>AU</w:t>
            </w:r>
          </w:p>
        </w:tc>
        <w:tc>
          <w:tcPr>
            <w:tcW w:w="5281" w:type="dxa"/>
          </w:tcPr>
          <w:p w14:paraId="3A84E0D6" w14:textId="77777777" w:rsidR="00E04709" w:rsidRPr="00EA7959" w:rsidRDefault="00E04709" w:rsidP="00782F7F">
            <w:pPr>
              <w:pStyle w:val="TablecellLEFT"/>
            </w:pPr>
            <w:r w:rsidRPr="00EA7959">
              <w:t>absorbance unit</w:t>
            </w:r>
          </w:p>
        </w:tc>
      </w:tr>
      <w:tr w:rsidR="00E04709" w:rsidRPr="00EA7959" w14:paraId="1CA59A3B" w14:textId="77777777" w:rsidTr="00331B2A">
        <w:tc>
          <w:tcPr>
            <w:tcW w:w="1696" w:type="dxa"/>
          </w:tcPr>
          <w:p w14:paraId="4F163B4E" w14:textId="77777777" w:rsidR="00E04709" w:rsidRPr="00EA7959" w:rsidRDefault="00E04709" w:rsidP="00782F7F">
            <w:pPr>
              <w:pStyle w:val="TableHeaderLEFT"/>
            </w:pPr>
            <w:bookmarkStart w:id="294" w:name="ECSS_Q_ST_70_05_0540058"/>
            <w:bookmarkEnd w:id="294"/>
            <w:r w:rsidRPr="00EA7959">
              <w:t>DOP</w:t>
            </w:r>
          </w:p>
        </w:tc>
        <w:tc>
          <w:tcPr>
            <w:tcW w:w="5281" w:type="dxa"/>
          </w:tcPr>
          <w:p w14:paraId="22EDECE4" w14:textId="77777777" w:rsidR="00E04709" w:rsidRPr="00EA7959" w:rsidRDefault="00E04709" w:rsidP="00782F7F">
            <w:pPr>
              <w:pStyle w:val="TablecellLEFT"/>
            </w:pPr>
            <w:proofErr w:type="spellStart"/>
            <w:r w:rsidRPr="00EA7959">
              <w:t>dioctylphthalate</w:t>
            </w:r>
            <w:proofErr w:type="spellEnd"/>
            <w:r w:rsidRPr="00EA7959">
              <w:t>, synonym bis</w:t>
            </w:r>
            <w:r w:rsidR="00003B43">
              <w:t xml:space="preserve"> </w:t>
            </w:r>
            <w:r w:rsidRPr="00EA7959">
              <w:t>(2­ethylhexyl) phthalate</w:t>
            </w:r>
          </w:p>
        </w:tc>
      </w:tr>
      <w:tr w:rsidR="00E04709" w:rsidRPr="00EA7959" w14:paraId="18F3DEEC" w14:textId="77777777" w:rsidTr="00331B2A">
        <w:tc>
          <w:tcPr>
            <w:tcW w:w="1696" w:type="dxa"/>
          </w:tcPr>
          <w:p w14:paraId="181A9424" w14:textId="77777777" w:rsidR="00E04709" w:rsidRPr="00EA7959" w:rsidRDefault="00E04709" w:rsidP="00782F7F">
            <w:pPr>
              <w:pStyle w:val="TableHeaderLEFT"/>
            </w:pPr>
            <w:bookmarkStart w:id="295" w:name="ECSS_Q_ST_70_05_0540059"/>
            <w:bookmarkEnd w:id="295"/>
            <w:r w:rsidRPr="00EA7959">
              <w:t>DRIFT</w:t>
            </w:r>
          </w:p>
        </w:tc>
        <w:tc>
          <w:tcPr>
            <w:tcW w:w="5281" w:type="dxa"/>
          </w:tcPr>
          <w:p w14:paraId="4EB1E03A" w14:textId="77777777" w:rsidR="00E04709" w:rsidRPr="00EA7959" w:rsidRDefault="00E04709" w:rsidP="00782F7F">
            <w:pPr>
              <w:pStyle w:val="TablecellLEFT"/>
            </w:pPr>
            <w:r w:rsidRPr="00EA7959">
              <w:t>diffuse reflection infrared Fourier transform</w:t>
            </w:r>
          </w:p>
        </w:tc>
      </w:tr>
      <w:tr w:rsidR="00E04709" w:rsidRPr="00EA7959" w14:paraId="5CCFB9B5" w14:textId="77777777" w:rsidTr="00331B2A">
        <w:tc>
          <w:tcPr>
            <w:tcW w:w="1696" w:type="dxa"/>
          </w:tcPr>
          <w:p w14:paraId="5EBBD302" w14:textId="77777777" w:rsidR="00E04709" w:rsidRPr="00EA7959" w:rsidRDefault="00E04709" w:rsidP="00782F7F">
            <w:pPr>
              <w:pStyle w:val="TableHeaderLEFT"/>
            </w:pPr>
            <w:bookmarkStart w:id="296" w:name="ECSS_Q_ST_70_05_0540060"/>
            <w:bookmarkEnd w:id="296"/>
            <w:r w:rsidRPr="00EA7959">
              <w:t>DTGS</w:t>
            </w:r>
          </w:p>
        </w:tc>
        <w:tc>
          <w:tcPr>
            <w:tcW w:w="5281" w:type="dxa"/>
          </w:tcPr>
          <w:p w14:paraId="669AD44F" w14:textId="77777777" w:rsidR="00E04709" w:rsidRPr="00EA7959" w:rsidRDefault="00E04709" w:rsidP="00782F7F">
            <w:pPr>
              <w:pStyle w:val="TablecellLEFT"/>
            </w:pPr>
            <w:r w:rsidRPr="00EA7959">
              <w:t>deuterated triglycine sulphate IR detector</w:t>
            </w:r>
          </w:p>
        </w:tc>
      </w:tr>
      <w:tr w:rsidR="00331B2A" w:rsidRPr="00EA7959" w14:paraId="2E69ADC3" w14:textId="77777777" w:rsidTr="00331B2A">
        <w:tc>
          <w:tcPr>
            <w:tcW w:w="1696" w:type="dxa"/>
          </w:tcPr>
          <w:p w14:paraId="2431647F" w14:textId="2F50D858" w:rsidR="00331B2A" w:rsidRPr="00EA7959" w:rsidRDefault="00331B2A" w:rsidP="00782F7F">
            <w:pPr>
              <w:pStyle w:val="TableHeaderLEFT"/>
            </w:pPr>
            <w:bookmarkStart w:id="297" w:name="ECSS_Q_ST_70_05_0540315"/>
            <w:bookmarkEnd w:id="297"/>
            <w:r>
              <w:t>ECHA</w:t>
            </w:r>
          </w:p>
        </w:tc>
        <w:tc>
          <w:tcPr>
            <w:tcW w:w="5281" w:type="dxa"/>
          </w:tcPr>
          <w:p w14:paraId="15E93382" w14:textId="46BF2D6D" w:rsidR="00331B2A" w:rsidRPr="00EA7959" w:rsidRDefault="00331B2A" w:rsidP="00782F7F">
            <w:pPr>
              <w:pStyle w:val="TablecellLEFT"/>
            </w:pPr>
            <w:r>
              <w:t>European Chemicals Agency</w:t>
            </w:r>
          </w:p>
        </w:tc>
      </w:tr>
      <w:tr w:rsidR="00E04709" w:rsidRPr="00EA7959" w14:paraId="6F159461" w14:textId="77777777" w:rsidTr="00331B2A">
        <w:tc>
          <w:tcPr>
            <w:tcW w:w="1696" w:type="dxa"/>
          </w:tcPr>
          <w:p w14:paraId="072445D4" w14:textId="77777777" w:rsidR="00E04709" w:rsidRPr="00EA7959" w:rsidRDefault="00E04709" w:rsidP="00782F7F">
            <w:pPr>
              <w:pStyle w:val="TableHeaderLEFT"/>
            </w:pPr>
            <w:bookmarkStart w:id="298" w:name="ECSS_Q_ST_70_05_0540061"/>
            <w:bookmarkEnd w:id="298"/>
            <w:r w:rsidRPr="00EA7959">
              <w:t>ESD</w:t>
            </w:r>
          </w:p>
        </w:tc>
        <w:tc>
          <w:tcPr>
            <w:tcW w:w="5281" w:type="dxa"/>
          </w:tcPr>
          <w:p w14:paraId="1597794F" w14:textId="77777777" w:rsidR="00E04709" w:rsidRPr="00EA7959" w:rsidRDefault="00E04709" w:rsidP="00782F7F">
            <w:pPr>
              <w:pStyle w:val="TablecellLEFT"/>
            </w:pPr>
            <w:r w:rsidRPr="00EA7959">
              <w:t>electrostatic discharge</w:t>
            </w:r>
          </w:p>
        </w:tc>
      </w:tr>
      <w:tr w:rsidR="00E04709" w:rsidRPr="00EA7959" w14:paraId="606A68BB" w14:textId="77777777" w:rsidTr="00331B2A">
        <w:tc>
          <w:tcPr>
            <w:tcW w:w="1696" w:type="dxa"/>
          </w:tcPr>
          <w:p w14:paraId="29EA2E6C" w14:textId="77777777" w:rsidR="00E04709" w:rsidRPr="00EA7959" w:rsidRDefault="00E04709" w:rsidP="00782F7F">
            <w:pPr>
              <w:pStyle w:val="TableHeaderLEFT"/>
            </w:pPr>
            <w:bookmarkStart w:id="299" w:name="ECSS_Q_ST_70_05_0540062"/>
            <w:bookmarkEnd w:id="299"/>
            <w:r w:rsidRPr="00EA7959">
              <w:t>FTIR</w:t>
            </w:r>
          </w:p>
        </w:tc>
        <w:tc>
          <w:tcPr>
            <w:tcW w:w="5281" w:type="dxa"/>
          </w:tcPr>
          <w:p w14:paraId="1803AF57" w14:textId="77777777" w:rsidR="00E04709" w:rsidRPr="00EA7959" w:rsidRDefault="00E04709" w:rsidP="00782F7F">
            <w:pPr>
              <w:pStyle w:val="TablecellLEFT"/>
            </w:pPr>
            <w:r w:rsidRPr="00EA7959">
              <w:t>Fourier transform infrared (spectrometry)</w:t>
            </w:r>
          </w:p>
        </w:tc>
      </w:tr>
      <w:tr w:rsidR="00E04709" w:rsidRPr="00EA7959" w14:paraId="013346E0" w14:textId="77777777" w:rsidTr="00331B2A">
        <w:tc>
          <w:tcPr>
            <w:tcW w:w="1696" w:type="dxa"/>
          </w:tcPr>
          <w:p w14:paraId="6D40BCC0" w14:textId="77777777" w:rsidR="00E04709" w:rsidRPr="00EA7959" w:rsidRDefault="00E04709" w:rsidP="00782F7F">
            <w:pPr>
              <w:pStyle w:val="TableHeaderLEFT"/>
            </w:pPr>
            <w:bookmarkStart w:id="300" w:name="ECSS_Q_ST_70_05_0540063"/>
            <w:bookmarkEnd w:id="300"/>
            <w:r w:rsidRPr="00EA7959">
              <w:t>IES</w:t>
            </w:r>
          </w:p>
        </w:tc>
        <w:tc>
          <w:tcPr>
            <w:tcW w:w="5281" w:type="dxa"/>
          </w:tcPr>
          <w:p w14:paraId="67960463" w14:textId="77777777" w:rsidR="00E04709" w:rsidRPr="00EA7959" w:rsidRDefault="00E04709" w:rsidP="00782F7F">
            <w:pPr>
              <w:pStyle w:val="TablecellLEFT"/>
            </w:pPr>
            <w:r w:rsidRPr="00EA7959">
              <w:t>Institute of Environmental Sciences</w:t>
            </w:r>
          </w:p>
        </w:tc>
      </w:tr>
      <w:tr w:rsidR="00E04709" w:rsidRPr="00EA7959" w14:paraId="02728906" w14:textId="77777777" w:rsidTr="00331B2A">
        <w:tc>
          <w:tcPr>
            <w:tcW w:w="1696" w:type="dxa"/>
          </w:tcPr>
          <w:p w14:paraId="2732AAFC" w14:textId="77777777" w:rsidR="00E04709" w:rsidRPr="00EA7959" w:rsidRDefault="00E04709" w:rsidP="00782F7F">
            <w:pPr>
              <w:pStyle w:val="TableHeaderLEFT"/>
            </w:pPr>
            <w:bookmarkStart w:id="301" w:name="ECSS_Q_ST_70_05_0540064"/>
            <w:bookmarkEnd w:id="301"/>
            <w:r w:rsidRPr="00EA7959">
              <w:t>IPA</w:t>
            </w:r>
          </w:p>
        </w:tc>
        <w:tc>
          <w:tcPr>
            <w:tcW w:w="5281" w:type="dxa"/>
          </w:tcPr>
          <w:p w14:paraId="5DD65472" w14:textId="77777777" w:rsidR="00E04709" w:rsidRPr="00EA7959" w:rsidRDefault="00E04709" w:rsidP="00782F7F">
            <w:pPr>
              <w:pStyle w:val="TablecellLEFT"/>
            </w:pPr>
            <w:r w:rsidRPr="00EA7959">
              <w:t>isopropyl alcohol</w:t>
            </w:r>
          </w:p>
        </w:tc>
      </w:tr>
      <w:tr w:rsidR="00E04709" w:rsidRPr="00EA7959" w14:paraId="1DFD28D5" w14:textId="77777777" w:rsidTr="00331B2A">
        <w:tc>
          <w:tcPr>
            <w:tcW w:w="1696" w:type="dxa"/>
          </w:tcPr>
          <w:p w14:paraId="7EFF60AD" w14:textId="77777777" w:rsidR="00E04709" w:rsidRPr="00EA7959" w:rsidRDefault="00E04709" w:rsidP="00782F7F">
            <w:pPr>
              <w:pStyle w:val="TableHeaderLEFT"/>
            </w:pPr>
            <w:bookmarkStart w:id="302" w:name="ECSS_Q_ST_70_05_0540065"/>
            <w:bookmarkEnd w:id="302"/>
            <w:r w:rsidRPr="00EA7959">
              <w:t>IR</w:t>
            </w:r>
          </w:p>
        </w:tc>
        <w:tc>
          <w:tcPr>
            <w:tcW w:w="5281" w:type="dxa"/>
          </w:tcPr>
          <w:p w14:paraId="262CC137" w14:textId="77777777" w:rsidR="00E04709" w:rsidRPr="00EA7959" w:rsidRDefault="00617A23" w:rsidP="00782F7F">
            <w:pPr>
              <w:pStyle w:val="TablecellLEFT"/>
            </w:pPr>
            <w:r w:rsidRPr="00EA7959">
              <w:t>I</w:t>
            </w:r>
            <w:r w:rsidR="00E04709" w:rsidRPr="00EA7959">
              <w:t>nfrared</w:t>
            </w:r>
          </w:p>
        </w:tc>
      </w:tr>
      <w:tr w:rsidR="00E04709" w:rsidRPr="00EA7959" w14:paraId="0EC73343" w14:textId="77777777" w:rsidTr="00331B2A">
        <w:tc>
          <w:tcPr>
            <w:tcW w:w="1696" w:type="dxa"/>
          </w:tcPr>
          <w:p w14:paraId="141442A8" w14:textId="77777777" w:rsidR="00E04709" w:rsidRPr="00EA7959" w:rsidRDefault="00E04709" w:rsidP="00782F7F">
            <w:pPr>
              <w:pStyle w:val="TableHeaderLEFT"/>
            </w:pPr>
            <w:bookmarkStart w:id="303" w:name="ECSS_Q_ST_70_05_0540066"/>
            <w:bookmarkEnd w:id="303"/>
            <w:r w:rsidRPr="00EA7959">
              <w:t>IUPAC</w:t>
            </w:r>
          </w:p>
        </w:tc>
        <w:tc>
          <w:tcPr>
            <w:tcW w:w="5281" w:type="dxa"/>
          </w:tcPr>
          <w:p w14:paraId="684DE140" w14:textId="77777777" w:rsidR="00E04709" w:rsidRPr="00EA7959" w:rsidRDefault="00E04709" w:rsidP="00782F7F">
            <w:pPr>
              <w:pStyle w:val="TablecellLEFT"/>
            </w:pPr>
            <w:r w:rsidRPr="00EA7959">
              <w:t xml:space="preserve">International </w:t>
            </w:r>
            <w:smartTag w:uri="urn:schemas-microsoft-com:office:smarttags" w:element="place">
              <w:r w:rsidRPr="00EA7959">
                <w:t>Union</w:t>
              </w:r>
            </w:smartTag>
            <w:r w:rsidRPr="00EA7959">
              <w:t xml:space="preserve"> of Pure and Applied Chemistry</w:t>
            </w:r>
          </w:p>
        </w:tc>
      </w:tr>
      <w:tr w:rsidR="00E04709" w:rsidRPr="00EA7959" w14:paraId="3099B80B" w14:textId="77777777" w:rsidTr="00331B2A">
        <w:tc>
          <w:tcPr>
            <w:tcW w:w="1696" w:type="dxa"/>
          </w:tcPr>
          <w:p w14:paraId="0B06511B" w14:textId="77777777" w:rsidR="00E04709" w:rsidRPr="00EA7959" w:rsidRDefault="00E04709" w:rsidP="00782F7F">
            <w:pPr>
              <w:pStyle w:val="TableHeaderLEFT"/>
            </w:pPr>
            <w:bookmarkStart w:id="304" w:name="ECSS_Q_ST_70_05_0540067"/>
            <w:bookmarkEnd w:id="304"/>
            <w:r w:rsidRPr="00EA7959">
              <w:t>ISO</w:t>
            </w:r>
          </w:p>
        </w:tc>
        <w:tc>
          <w:tcPr>
            <w:tcW w:w="5281" w:type="dxa"/>
          </w:tcPr>
          <w:p w14:paraId="0C624264" w14:textId="77777777" w:rsidR="00E04709" w:rsidRPr="00EA7959" w:rsidRDefault="00E04709" w:rsidP="00782F7F">
            <w:pPr>
              <w:pStyle w:val="TablecellLEFT"/>
            </w:pPr>
            <w:r w:rsidRPr="00EA7959">
              <w:t>International Organization for Standardization</w:t>
            </w:r>
          </w:p>
        </w:tc>
      </w:tr>
      <w:tr w:rsidR="00892383" w:rsidRPr="00EA7959" w14:paraId="2D0A5EB5" w14:textId="77777777" w:rsidTr="00331B2A">
        <w:trPr>
          <w:ins w:id="305" w:author="Michal Malicki [2]" w:date="2022-08-12T11:37:00Z"/>
        </w:trPr>
        <w:tc>
          <w:tcPr>
            <w:tcW w:w="1696" w:type="dxa"/>
          </w:tcPr>
          <w:p w14:paraId="61E69250" w14:textId="0769293D" w:rsidR="00892383" w:rsidRPr="00EA7959" w:rsidRDefault="00892383" w:rsidP="00782F7F">
            <w:pPr>
              <w:pStyle w:val="TableHeaderLEFT"/>
              <w:rPr>
                <w:ins w:id="306" w:author="Michal Malicki [2]" w:date="2022-08-12T11:37:00Z"/>
              </w:rPr>
            </w:pPr>
            <w:bookmarkStart w:id="307" w:name="ECSS_Q_ST_70_05_0540316"/>
            <w:bookmarkEnd w:id="307"/>
            <w:ins w:id="308" w:author="Michal Malicki [2]" w:date="2022-08-12T11:37:00Z">
              <w:r>
                <w:t>LOD</w:t>
              </w:r>
            </w:ins>
          </w:p>
        </w:tc>
        <w:tc>
          <w:tcPr>
            <w:tcW w:w="5281" w:type="dxa"/>
          </w:tcPr>
          <w:p w14:paraId="6587FD39" w14:textId="0056B559" w:rsidR="00892383" w:rsidRPr="00EA7959" w:rsidRDefault="00A364B0" w:rsidP="00782F7F">
            <w:pPr>
              <w:pStyle w:val="TablecellLEFT"/>
              <w:rPr>
                <w:ins w:id="309" w:author="Michal Malicki [2]" w:date="2022-08-12T11:37:00Z"/>
              </w:rPr>
            </w:pPr>
            <w:ins w:id="310" w:author="Michal Malicki [2]" w:date="2022-08-12T11:37:00Z">
              <w:r>
                <w:t>l</w:t>
              </w:r>
              <w:r w:rsidR="00892383">
                <w:t>imit of detection</w:t>
              </w:r>
            </w:ins>
          </w:p>
        </w:tc>
      </w:tr>
      <w:tr w:rsidR="00E04709" w:rsidRPr="00EA7959" w14:paraId="65440326" w14:textId="77777777" w:rsidTr="00331B2A">
        <w:tc>
          <w:tcPr>
            <w:tcW w:w="1696" w:type="dxa"/>
          </w:tcPr>
          <w:p w14:paraId="14363CF0" w14:textId="77777777" w:rsidR="00E04709" w:rsidRPr="00EA7959" w:rsidRDefault="00E04709" w:rsidP="00782F7F">
            <w:pPr>
              <w:pStyle w:val="TableHeaderLEFT"/>
            </w:pPr>
            <w:bookmarkStart w:id="311" w:name="ECSS_Q_ST_70_05_0540068"/>
            <w:bookmarkEnd w:id="311"/>
            <w:r w:rsidRPr="00EA7959">
              <w:t>MCT</w:t>
            </w:r>
          </w:p>
        </w:tc>
        <w:tc>
          <w:tcPr>
            <w:tcW w:w="5281" w:type="dxa"/>
          </w:tcPr>
          <w:p w14:paraId="7FCC8CD7" w14:textId="77777777" w:rsidR="00E04709" w:rsidRPr="00EA7959" w:rsidRDefault="00E04709" w:rsidP="00782F7F">
            <w:pPr>
              <w:pStyle w:val="TablecellLEFT"/>
            </w:pPr>
            <w:r w:rsidRPr="00EA7959">
              <w:t>mercury cadmium telluride IR detector</w:t>
            </w:r>
          </w:p>
        </w:tc>
      </w:tr>
      <w:tr w:rsidR="00E04709" w:rsidRPr="00EA7959" w14:paraId="5AC56EA4" w14:textId="77777777" w:rsidTr="00331B2A">
        <w:tc>
          <w:tcPr>
            <w:tcW w:w="1696" w:type="dxa"/>
          </w:tcPr>
          <w:p w14:paraId="7D39AA22" w14:textId="77777777" w:rsidR="00E04709" w:rsidRPr="00EA7959" w:rsidRDefault="00E04709" w:rsidP="00782F7F">
            <w:pPr>
              <w:pStyle w:val="TableHeaderLEFT"/>
            </w:pPr>
            <w:bookmarkStart w:id="312" w:name="ECSS_Q_ST_70_05_0540069"/>
            <w:bookmarkEnd w:id="312"/>
            <w:r w:rsidRPr="00EA7959">
              <w:t>NVR</w:t>
            </w:r>
          </w:p>
        </w:tc>
        <w:tc>
          <w:tcPr>
            <w:tcW w:w="5281" w:type="dxa"/>
          </w:tcPr>
          <w:p w14:paraId="2840D8AF" w14:textId="77777777" w:rsidR="00E04709" w:rsidRPr="00EA7959" w:rsidRDefault="00C610FC" w:rsidP="00782F7F">
            <w:pPr>
              <w:pStyle w:val="TablecellLEFT"/>
            </w:pPr>
            <w:r w:rsidRPr="00EA7959">
              <w:t>n</w:t>
            </w:r>
            <w:r w:rsidR="00E04709" w:rsidRPr="00EA7959">
              <w:t>on-volatile residue</w:t>
            </w:r>
          </w:p>
        </w:tc>
      </w:tr>
      <w:tr w:rsidR="00E04709" w:rsidRPr="00EA7959" w14:paraId="5ED976CE" w14:textId="77777777" w:rsidTr="00331B2A">
        <w:tc>
          <w:tcPr>
            <w:tcW w:w="1696" w:type="dxa"/>
          </w:tcPr>
          <w:p w14:paraId="633264D7" w14:textId="77777777" w:rsidR="00E04709" w:rsidRPr="00EA7959" w:rsidRDefault="00E04709" w:rsidP="00782F7F">
            <w:pPr>
              <w:pStyle w:val="TableHeaderLEFT"/>
            </w:pPr>
            <w:bookmarkStart w:id="313" w:name="ECSS_Q_ST_70_05_0540070"/>
            <w:bookmarkEnd w:id="313"/>
            <w:r w:rsidRPr="00EA7959">
              <w:t>PTFE</w:t>
            </w:r>
          </w:p>
        </w:tc>
        <w:tc>
          <w:tcPr>
            <w:tcW w:w="5281" w:type="dxa"/>
          </w:tcPr>
          <w:p w14:paraId="1F536F17" w14:textId="77777777" w:rsidR="00E04709" w:rsidRPr="00EA7959" w:rsidRDefault="00617A23" w:rsidP="00782F7F">
            <w:pPr>
              <w:pStyle w:val="TablecellLEFT"/>
            </w:pPr>
            <w:r w:rsidRPr="00EA7959">
              <w:t>P</w:t>
            </w:r>
            <w:r w:rsidR="00E04709" w:rsidRPr="00EA7959">
              <w:t>olytetrafluoroethylene</w:t>
            </w:r>
          </w:p>
        </w:tc>
      </w:tr>
      <w:tr w:rsidR="00E04709" w:rsidRPr="00EA7959" w14:paraId="51558A49" w14:textId="77777777" w:rsidTr="00331B2A">
        <w:tc>
          <w:tcPr>
            <w:tcW w:w="1696" w:type="dxa"/>
          </w:tcPr>
          <w:p w14:paraId="57AFB88B" w14:textId="77777777" w:rsidR="00E04709" w:rsidRPr="00EA7959" w:rsidRDefault="00E04709" w:rsidP="00782F7F">
            <w:pPr>
              <w:pStyle w:val="TableHeaderLEFT"/>
            </w:pPr>
            <w:bookmarkStart w:id="314" w:name="ECSS_Q_ST_70_05_0540071"/>
            <w:bookmarkEnd w:id="314"/>
            <w:r w:rsidRPr="00EA7959">
              <w:t>QCM</w:t>
            </w:r>
          </w:p>
        </w:tc>
        <w:tc>
          <w:tcPr>
            <w:tcW w:w="5281" w:type="dxa"/>
          </w:tcPr>
          <w:p w14:paraId="0B478211" w14:textId="77777777" w:rsidR="00E04709" w:rsidRPr="00EA7959" w:rsidRDefault="00E04709" w:rsidP="00782F7F">
            <w:pPr>
              <w:pStyle w:val="TablecellLEFT"/>
            </w:pPr>
            <w:r w:rsidRPr="00EA7959">
              <w:t>quartz crystal microbalance</w:t>
            </w:r>
          </w:p>
        </w:tc>
      </w:tr>
      <w:tr w:rsidR="00400DAA" w:rsidRPr="00EA7959" w14:paraId="20D3F989" w14:textId="77777777" w:rsidTr="00331B2A">
        <w:tc>
          <w:tcPr>
            <w:tcW w:w="1696" w:type="dxa"/>
          </w:tcPr>
          <w:p w14:paraId="6CA070DE" w14:textId="5EA66716" w:rsidR="00400DAA" w:rsidRPr="00EA7959" w:rsidRDefault="00400DAA" w:rsidP="00782F7F">
            <w:pPr>
              <w:pStyle w:val="TableHeaderLEFT"/>
            </w:pPr>
            <w:bookmarkStart w:id="315" w:name="ECSS_Q_ST_70_05_0540264"/>
            <w:bookmarkEnd w:id="315"/>
            <w:r>
              <w:t>REACH</w:t>
            </w:r>
          </w:p>
        </w:tc>
        <w:tc>
          <w:tcPr>
            <w:tcW w:w="5281" w:type="dxa"/>
          </w:tcPr>
          <w:p w14:paraId="6216D41B" w14:textId="787A23A5" w:rsidR="00400DAA" w:rsidRPr="00EA7959" w:rsidRDefault="00400DAA" w:rsidP="00782F7F">
            <w:pPr>
              <w:pStyle w:val="TablecellLEFT"/>
            </w:pPr>
            <w:r>
              <w:t>R</w:t>
            </w:r>
            <w:r w:rsidRPr="00782F7F">
              <w:t>egistration, Evaluation, Authorisation and Restriction of Chemicals (European Regulation)</w:t>
            </w:r>
          </w:p>
        </w:tc>
      </w:tr>
      <w:tr w:rsidR="00E04709" w:rsidRPr="00EA7959" w14:paraId="70520F9F" w14:textId="77777777" w:rsidTr="00331B2A">
        <w:tc>
          <w:tcPr>
            <w:tcW w:w="1696" w:type="dxa"/>
          </w:tcPr>
          <w:p w14:paraId="5AE9951A" w14:textId="77777777" w:rsidR="00E04709" w:rsidRPr="00EA7959" w:rsidRDefault="00E04709" w:rsidP="00782F7F">
            <w:pPr>
              <w:pStyle w:val="TableHeaderLEFT"/>
            </w:pPr>
            <w:bookmarkStart w:id="316" w:name="ECSS_Q_ST_70_05_0540072"/>
            <w:bookmarkEnd w:id="316"/>
            <w:r w:rsidRPr="00EA7959">
              <w:t>RI</w:t>
            </w:r>
          </w:p>
        </w:tc>
        <w:tc>
          <w:tcPr>
            <w:tcW w:w="5281" w:type="dxa"/>
          </w:tcPr>
          <w:p w14:paraId="4E09FD95" w14:textId="77777777" w:rsidR="00E04709" w:rsidRPr="00EA7959" w:rsidRDefault="00E04709" w:rsidP="00782F7F">
            <w:pPr>
              <w:pStyle w:val="TablecellLEFT"/>
            </w:pPr>
            <w:r w:rsidRPr="00EA7959">
              <w:t>refractive index</w:t>
            </w:r>
          </w:p>
        </w:tc>
      </w:tr>
      <w:tr w:rsidR="00E04709" w:rsidRPr="00EA7959" w14:paraId="74EABA92" w14:textId="77777777" w:rsidTr="00331B2A">
        <w:tc>
          <w:tcPr>
            <w:tcW w:w="1696" w:type="dxa"/>
          </w:tcPr>
          <w:p w14:paraId="172E4671" w14:textId="77777777" w:rsidR="00E04709" w:rsidRPr="00EA7959" w:rsidRDefault="00E04709" w:rsidP="00782F7F">
            <w:pPr>
              <w:pStyle w:val="TableHeaderLEFT"/>
            </w:pPr>
            <w:bookmarkStart w:id="317" w:name="ECSS_Q_ST_70_05_0540073"/>
            <w:bookmarkEnd w:id="317"/>
            <w:r w:rsidRPr="00EA7959">
              <w:t>S/N</w:t>
            </w:r>
          </w:p>
        </w:tc>
        <w:tc>
          <w:tcPr>
            <w:tcW w:w="5281" w:type="dxa"/>
          </w:tcPr>
          <w:p w14:paraId="6551244E" w14:textId="77777777" w:rsidR="00E04709" w:rsidRPr="00EA7959" w:rsidRDefault="00E04709" w:rsidP="00782F7F">
            <w:pPr>
              <w:pStyle w:val="TablecellLEFT"/>
            </w:pPr>
            <w:r w:rsidRPr="00EA7959">
              <w:t>signal to noise ratio</w:t>
            </w:r>
          </w:p>
        </w:tc>
      </w:tr>
      <w:tr w:rsidR="00E04709" w:rsidRPr="00EA7959" w14:paraId="476A1746" w14:textId="77777777" w:rsidTr="00331B2A">
        <w:tc>
          <w:tcPr>
            <w:tcW w:w="1696" w:type="dxa"/>
          </w:tcPr>
          <w:p w14:paraId="6C046501" w14:textId="77777777" w:rsidR="00E04709" w:rsidRPr="00EA7959" w:rsidRDefault="00E04709" w:rsidP="00782F7F">
            <w:pPr>
              <w:pStyle w:val="TableHeaderLEFT"/>
            </w:pPr>
            <w:bookmarkStart w:id="318" w:name="ECSS_Q_ST_70_05_0540074"/>
            <w:bookmarkEnd w:id="318"/>
            <w:r w:rsidRPr="00EA7959">
              <w:t>UV</w:t>
            </w:r>
          </w:p>
        </w:tc>
        <w:tc>
          <w:tcPr>
            <w:tcW w:w="5281" w:type="dxa"/>
          </w:tcPr>
          <w:p w14:paraId="7FA3BBD7" w14:textId="77777777" w:rsidR="00E04709" w:rsidRPr="00EA7959" w:rsidRDefault="00617A23" w:rsidP="00782F7F">
            <w:pPr>
              <w:pStyle w:val="TablecellLEFT"/>
            </w:pPr>
            <w:r w:rsidRPr="00EA7959">
              <w:t>U</w:t>
            </w:r>
            <w:r w:rsidR="00E04709" w:rsidRPr="00EA7959">
              <w:t>ltraviolet</w:t>
            </w:r>
          </w:p>
        </w:tc>
      </w:tr>
      <w:tr w:rsidR="00E04709" w:rsidRPr="00EA7959" w14:paraId="708E16A4" w14:textId="77777777" w:rsidTr="00331B2A">
        <w:tc>
          <w:tcPr>
            <w:tcW w:w="1696" w:type="dxa"/>
          </w:tcPr>
          <w:p w14:paraId="4C0BAF1F" w14:textId="77777777" w:rsidR="00E04709" w:rsidRPr="00EA7959" w:rsidRDefault="00E04709" w:rsidP="00782F7F">
            <w:pPr>
              <w:pStyle w:val="TableHeaderLEFT"/>
            </w:pPr>
            <w:bookmarkStart w:id="319" w:name="ECSS_Q_ST_70_05_0540075"/>
            <w:bookmarkEnd w:id="319"/>
            <w:r w:rsidRPr="00EA7959">
              <w:t>VCM</w:t>
            </w:r>
          </w:p>
        </w:tc>
        <w:tc>
          <w:tcPr>
            <w:tcW w:w="5281" w:type="dxa"/>
          </w:tcPr>
          <w:p w14:paraId="774A182B" w14:textId="77777777" w:rsidR="00E04709" w:rsidRPr="00EA7959" w:rsidRDefault="00E04709" w:rsidP="00782F7F">
            <w:pPr>
              <w:pStyle w:val="TablecellLEFT"/>
            </w:pPr>
            <w:r w:rsidRPr="00EA7959">
              <w:t>volatile condensable material</w:t>
            </w:r>
          </w:p>
        </w:tc>
      </w:tr>
    </w:tbl>
    <w:p w14:paraId="033BF409" w14:textId="5A9B877E" w:rsidR="00F96CA0" w:rsidRDefault="00F96CA0" w:rsidP="00E91455">
      <w:pPr>
        <w:pStyle w:val="Heading2"/>
        <w:rPr>
          <w:ins w:id="320" w:author="Klaus Ehrlich [2]" w:date="2024-04-24T17:35:00Z"/>
        </w:rPr>
      </w:pPr>
      <w:bookmarkStart w:id="321" w:name="_Toc172031139"/>
      <w:ins w:id="322" w:author="Klaus Ehrlich [2]" w:date="2024-04-24T17:35:00Z">
        <w:r>
          <w:t>Conventions</w:t>
        </w:r>
        <w:bookmarkStart w:id="323" w:name="ECSS_Q_ST_70_05_0540317"/>
        <w:bookmarkEnd w:id="323"/>
        <w:bookmarkEnd w:id="321"/>
      </w:ins>
    </w:p>
    <w:p w14:paraId="779B4971" w14:textId="77777777" w:rsidR="00896CE8" w:rsidRDefault="00896CE8" w:rsidP="00E91455">
      <w:pPr>
        <w:pStyle w:val="listlevel1"/>
        <w:numPr>
          <w:ilvl w:val="0"/>
          <w:numId w:val="93"/>
        </w:numPr>
        <w:rPr>
          <w:ins w:id="324" w:author="Klaus Ehrlich [2]" w:date="2024-04-24T17:35:00Z"/>
        </w:rPr>
      </w:pPr>
      <w:bookmarkStart w:id="325" w:name="ECSS_Q_ST_70_05_0540318"/>
      <w:bookmarkEnd w:id="325"/>
      <w:ins w:id="326" w:author="Klaus Ehrlich [2]" w:date="2024-04-24T17:35:00Z">
        <w:r>
          <w:t xml:space="preserve">The term “transmittance” used in this standard is the </w:t>
        </w:r>
        <w:r w:rsidRPr="0062731C">
          <w:t>ratio of the radiant power transmitted by the sample to the radiant power incident on the sample</w:t>
        </w:r>
        <w:r>
          <w:t>.</w:t>
        </w:r>
      </w:ins>
    </w:p>
    <w:p w14:paraId="16077682" w14:textId="77777777" w:rsidR="00FE1288" w:rsidRPr="00CB6238" w:rsidRDefault="00FE1288" w:rsidP="00FE1288">
      <w:pPr>
        <w:pStyle w:val="Heading2"/>
        <w:numPr>
          <w:ilvl w:val="1"/>
          <w:numId w:val="21"/>
        </w:numPr>
      </w:pPr>
      <w:bookmarkStart w:id="327" w:name="_Toc352164207"/>
      <w:bookmarkStart w:id="328" w:name="_Toc365647180"/>
      <w:bookmarkStart w:id="329" w:name="_Toc370132951"/>
      <w:bookmarkStart w:id="330" w:name="_Toc401154164"/>
      <w:bookmarkStart w:id="331" w:name="_Ref2331299"/>
      <w:bookmarkStart w:id="332" w:name="_Toc172031140"/>
      <w:r w:rsidRPr="00CB6238">
        <w:t>Nomenclature</w:t>
      </w:r>
      <w:bookmarkStart w:id="333" w:name="ECSS_Q_ST_70_05_0540265"/>
      <w:bookmarkEnd w:id="327"/>
      <w:bookmarkEnd w:id="328"/>
      <w:bookmarkEnd w:id="329"/>
      <w:bookmarkEnd w:id="330"/>
      <w:bookmarkEnd w:id="331"/>
      <w:bookmarkEnd w:id="333"/>
      <w:bookmarkEnd w:id="332"/>
    </w:p>
    <w:p w14:paraId="375A267A" w14:textId="77777777" w:rsidR="00FE1288" w:rsidRPr="00CB6238" w:rsidRDefault="00FE1288" w:rsidP="00FE1288">
      <w:pPr>
        <w:pStyle w:val="paragraph"/>
      </w:pPr>
      <w:bookmarkStart w:id="334" w:name="ECSS_Q_ST_70_05_0540266"/>
      <w:bookmarkEnd w:id="334"/>
      <w:r w:rsidRPr="00CB6238">
        <w:t>The following nomenclature applies throughout this document:</w:t>
      </w:r>
    </w:p>
    <w:p w14:paraId="1882FA94" w14:textId="77777777" w:rsidR="00FE1288" w:rsidRPr="00CB6238" w:rsidRDefault="00FE1288" w:rsidP="00FE1288">
      <w:pPr>
        <w:pStyle w:val="listlevel1"/>
        <w:numPr>
          <w:ilvl w:val="0"/>
          <w:numId w:val="52"/>
        </w:numPr>
      </w:pPr>
      <w:r w:rsidRPr="00CB6238">
        <w:t>The word “shall” is used in this Standard to express requirements. All the requirements are expressed with the word “shall”.</w:t>
      </w:r>
    </w:p>
    <w:p w14:paraId="73D3B496" w14:textId="77777777" w:rsidR="00FE1288" w:rsidRPr="00CB6238" w:rsidRDefault="00FE1288" w:rsidP="00FE1288">
      <w:pPr>
        <w:pStyle w:val="listlevel1"/>
      </w:pPr>
      <w:r w:rsidRPr="00CB6238">
        <w:lastRenderedPageBreak/>
        <w:t>The word “should” is used in this Standard to express recommendations. All the recommendations are expressed with the word “should”.</w:t>
      </w:r>
    </w:p>
    <w:p w14:paraId="1BC3E0DF" w14:textId="77777777" w:rsidR="00FE1288" w:rsidRPr="00CB6238" w:rsidRDefault="00FE1288" w:rsidP="00FE1288">
      <w:pPr>
        <w:pStyle w:val="NOTE"/>
        <w:numPr>
          <w:ilvl w:val="0"/>
          <w:numId w:val="85"/>
        </w:numPr>
        <w:spacing w:before="60"/>
      </w:pPr>
      <w:r w:rsidRPr="00CB6238">
        <w:t>It is expected that, during tailoring, recommendations in this document are either converted into requirements or tailored out.</w:t>
      </w:r>
    </w:p>
    <w:p w14:paraId="44968096" w14:textId="77777777" w:rsidR="00FE1288" w:rsidRPr="00CB6238" w:rsidRDefault="00FE1288" w:rsidP="00FE1288">
      <w:pPr>
        <w:pStyle w:val="listlevel1"/>
      </w:pPr>
      <w:r w:rsidRPr="00CB6238">
        <w:t>The words “may” and “need not” are used in this Standard to express positive and negative permissions, respectively. All the positive permissions are expressed with the word “may”. All the negative permissions are expressed with the words “need not”.</w:t>
      </w:r>
    </w:p>
    <w:p w14:paraId="5CCFCF76" w14:textId="77777777" w:rsidR="00FE1288" w:rsidRPr="00CB6238" w:rsidRDefault="00FE1288" w:rsidP="00FE1288">
      <w:pPr>
        <w:pStyle w:val="listlevel1"/>
      </w:pPr>
      <w:r w:rsidRPr="00CB6238">
        <w:t>The word “can” is used in this Standard to express capabilities or possibilities, and therefore, if not accompanied by one of the previous words, it implies descriptive text.</w:t>
      </w:r>
    </w:p>
    <w:p w14:paraId="2B56BAF5" w14:textId="77777777" w:rsidR="00FE1288" w:rsidRPr="00CB6238" w:rsidRDefault="00FE1288" w:rsidP="00FE1288">
      <w:pPr>
        <w:pStyle w:val="NOTE"/>
        <w:numPr>
          <w:ilvl w:val="0"/>
          <w:numId w:val="85"/>
        </w:numPr>
        <w:spacing w:before="60"/>
      </w:pPr>
      <w:r w:rsidRPr="00CB6238">
        <w:t>In ECSS “may” and “can” have completely different meanings: “may” is normative (permission), and “can” is descriptive.</w:t>
      </w:r>
    </w:p>
    <w:p w14:paraId="394F21B8" w14:textId="77777777" w:rsidR="00FE1288" w:rsidRDefault="00FE1288" w:rsidP="00FE1288">
      <w:pPr>
        <w:pStyle w:val="listlevel1"/>
      </w:pPr>
      <w:r w:rsidRPr="00CB6238">
        <w:t>The present and past tenses are used in this Standard to express statements of fact, and therefore they imply descriptive text.</w:t>
      </w:r>
    </w:p>
    <w:p w14:paraId="2BCD6C15" w14:textId="77777777" w:rsidR="00E04709" w:rsidRPr="00EA7959" w:rsidRDefault="00E04709" w:rsidP="00E04709">
      <w:pPr>
        <w:pStyle w:val="Heading1"/>
      </w:pPr>
      <w:bookmarkStart w:id="335" w:name="_Toc101098984"/>
      <w:r w:rsidRPr="00EA7959">
        <w:lastRenderedPageBreak/>
        <w:br/>
      </w:r>
      <w:bookmarkStart w:id="336" w:name="_Toc85808472"/>
      <w:bookmarkStart w:id="337" w:name="_Ref16696497"/>
      <w:bookmarkStart w:id="338" w:name="_Toc172031141"/>
      <w:r w:rsidRPr="00EA7959">
        <w:t>Principles</w:t>
      </w:r>
      <w:bookmarkStart w:id="339" w:name="ECSS_Q_ST_70_05_0540076"/>
      <w:bookmarkEnd w:id="336"/>
      <w:bookmarkEnd w:id="337"/>
      <w:bookmarkEnd w:id="339"/>
      <w:bookmarkEnd w:id="338"/>
    </w:p>
    <w:p w14:paraId="02B82C1D" w14:textId="77777777" w:rsidR="00E04709" w:rsidRPr="00EA7959" w:rsidRDefault="00E04709" w:rsidP="00E04709">
      <w:pPr>
        <w:pStyle w:val="paragraph"/>
      </w:pPr>
      <w:bookmarkStart w:id="340" w:name="ECSS_Q_ST_70_05_0540077"/>
      <w:bookmarkEnd w:id="340"/>
      <w:r w:rsidRPr="00EA7959">
        <w:t>Infrared qualitative analysis is carried out by functional group identification, or by comparison of the IR absorption spectra of unknown materials with those of known reference materials, or both. It is therefore possible to determine structural information about the molecules of contaminants. In some cases, the source of the contamination can be detected.</w:t>
      </w:r>
    </w:p>
    <w:p w14:paraId="6E80F6C6" w14:textId="77777777" w:rsidR="00E04709" w:rsidRPr="00EA7959" w:rsidRDefault="00E04709" w:rsidP="00E04709">
      <w:pPr>
        <w:pStyle w:val="paragraph"/>
      </w:pPr>
      <w:r w:rsidRPr="00EA7959">
        <w:t>Infrared quantitative analysis of levels of contaminants is based on the Lambert-Beer’s (henceforth referred to as Beer’s) law and requires calibration.</w:t>
      </w:r>
    </w:p>
    <w:p w14:paraId="64880A82" w14:textId="77777777" w:rsidR="00E04709" w:rsidRPr="00EA7959" w:rsidRDefault="00E04709" w:rsidP="00E04709">
      <w:pPr>
        <w:pStyle w:val="paragraph"/>
      </w:pPr>
      <w:r w:rsidRPr="00EA7959">
        <w:t>Infrared spectroscopy monitoring is used to verify that the stringent contamination and cleanliness controls applied to spacecraft materials and associated equipment are met. The most common methods for measuring contamination are:</w:t>
      </w:r>
    </w:p>
    <w:p w14:paraId="52080274" w14:textId="77777777" w:rsidR="00676E98" w:rsidRPr="00EA7959" w:rsidRDefault="00E04709" w:rsidP="00676E98">
      <w:pPr>
        <w:pStyle w:val="Bul1"/>
      </w:pPr>
      <w:r w:rsidRPr="00EA7959">
        <w:t>Direct methods</w:t>
      </w:r>
    </w:p>
    <w:p w14:paraId="18530531" w14:textId="12334EBB" w:rsidR="00E04709" w:rsidRPr="00EA7959" w:rsidRDefault="00E04709" w:rsidP="00676E98">
      <w:pPr>
        <w:pStyle w:val="indentpara1"/>
        <w:spacing w:before="0"/>
      </w:pPr>
      <w:r w:rsidRPr="00EA7959">
        <w:t>IR-transparent windows used as witness plates (e.g. CaF</w:t>
      </w:r>
      <w:r w:rsidRPr="00EA7959">
        <w:rPr>
          <w:vertAlign w:val="subscript"/>
        </w:rPr>
        <w:t>2</w:t>
      </w:r>
      <w:r w:rsidRPr="00EA7959">
        <w:t xml:space="preserve">, </w:t>
      </w:r>
      <w:proofErr w:type="spellStart"/>
      <w:r w:rsidRPr="00EA7959">
        <w:t>ZnSe</w:t>
      </w:r>
      <w:proofErr w:type="spellEnd"/>
      <w:r w:rsidRPr="00EA7959">
        <w:t xml:space="preserve">, </w:t>
      </w:r>
      <w:ins w:id="341" w:author="Michal Malicki" w:date="2023-11-17T10:20:00Z">
        <w:r w:rsidR="0074032E">
          <w:t xml:space="preserve">ZnS, </w:t>
        </w:r>
      </w:ins>
      <w:r w:rsidRPr="00EA7959">
        <w:t xml:space="preserve">Ge) are placed in situ, for example, inside a vacuum facility, </w:t>
      </w:r>
      <w:r w:rsidR="00A31754">
        <w:t>cleanroom</w:t>
      </w:r>
      <w:r w:rsidRPr="00EA7959">
        <w:t xml:space="preserve"> or spacecraft. Contamination of the windows is then analysed (without further treatment) using an IR spectrophotometer.</w:t>
      </w:r>
    </w:p>
    <w:p w14:paraId="43FAF59A" w14:textId="77777777" w:rsidR="00676E98" w:rsidRPr="00EA7959" w:rsidRDefault="00E04709" w:rsidP="00676E98">
      <w:pPr>
        <w:pStyle w:val="Bul1"/>
      </w:pPr>
      <w:r w:rsidRPr="00EA7959">
        <w:t xml:space="preserve">Indirect </w:t>
      </w:r>
      <w:r w:rsidR="00676E98" w:rsidRPr="00EA7959">
        <w:t>methods</w:t>
      </w:r>
    </w:p>
    <w:p w14:paraId="0DACF5C2" w14:textId="7AEFFE6E" w:rsidR="00E04709" w:rsidRPr="00EA7959" w:rsidRDefault="00E04709" w:rsidP="00676E98">
      <w:pPr>
        <w:pStyle w:val="indentpara1"/>
        <w:spacing w:before="0"/>
      </w:pPr>
      <w:r w:rsidRPr="00EA7959">
        <w:t xml:space="preserve">The contaminants on the surface to be tested are collected by means of a concentration technique, for example by </w:t>
      </w:r>
      <w:del w:id="342" w:author="Michal Malicki" w:date="2023-11-17T10:21:00Z">
        <w:r w:rsidRPr="00EA7959" w:rsidDel="0074032E">
          <w:delText xml:space="preserve">washing </w:delText>
        </w:r>
      </w:del>
      <w:ins w:id="343" w:author="Michal Malicki" w:date="2023-11-17T10:21:00Z">
        <w:r w:rsidR="0074032E">
          <w:t>rinsing</w:t>
        </w:r>
        <w:r w:rsidR="0074032E" w:rsidRPr="00EA7959">
          <w:t xml:space="preserve"> </w:t>
        </w:r>
      </w:ins>
      <w:r w:rsidRPr="00EA7959">
        <w:t>or wiping a larger surface. Such a surface can also be a witness plate, which is removed after exposure and treated in the same way. The resultant contaminated liquid or tissue is then processed, and finally an IR-transparent or a reflective window containing the contaminants is analysed with the aid of an IR spectrophotometer.</w:t>
      </w:r>
    </w:p>
    <w:p w14:paraId="3F5CBAAA" w14:textId="570DEDC2" w:rsidR="00E04709" w:rsidRPr="00EA7959" w:rsidRDefault="00E04709" w:rsidP="00E04709">
      <w:pPr>
        <w:pStyle w:val="paragraph"/>
      </w:pPr>
      <w:r w:rsidRPr="00EA7959">
        <w:t xml:space="preserve">The direct method has demonstrated higher reliability because the sample does not require transfer from the witness plate and therefore reducing the </w:t>
      </w:r>
      <w:r w:rsidR="00617A23" w:rsidRPr="00EA7959">
        <w:t>error for quantification. The indirect method allows sample concentration and can therefore provide higher sensitivity.</w:t>
      </w:r>
      <w:ins w:id="344" w:author="Michal Malicki" w:date="2023-11-17T10:24:00Z">
        <w:r w:rsidR="00E85FC1">
          <w:t xml:space="preserve"> </w:t>
        </w:r>
        <w:r w:rsidR="00E85FC1" w:rsidRPr="00E85FC1">
          <w:t xml:space="preserve">Nevertheless, the overall sensitivity and the </w:t>
        </w:r>
        <w:r w:rsidR="00E85FC1">
          <w:t>possible</w:t>
        </w:r>
        <w:r w:rsidR="00E85FC1" w:rsidRPr="00E85FC1">
          <w:t xml:space="preserve"> lower </w:t>
        </w:r>
        <w:r w:rsidR="00E85FC1">
          <w:t>LOD</w:t>
        </w:r>
        <w:r w:rsidR="00E85FC1" w:rsidRPr="00E85FC1">
          <w:t xml:space="preserve"> depends on the overall cleanliness level of the rising liquid and liquid handling tools</w:t>
        </w:r>
        <w:r w:rsidR="00E85FC1">
          <w:t>,</w:t>
        </w:r>
        <w:r w:rsidR="00E85FC1" w:rsidRPr="00E85FC1">
          <w:t xml:space="preserve"> </w:t>
        </w:r>
      </w:ins>
      <w:ins w:id="345" w:author="Michal Malicki" w:date="2023-11-17T10:25:00Z">
        <w:r w:rsidR="00E85FC1">
          <w:t xml:space="preserve">the size and cleanliness of a wipe, </w:t>
        </w:r>
      </w:ins>
      <w:ins w:id="346" w:author="Michal Malicki" w:date="2023-11-17T10:24:00Z">
        <w:r w:rsidR="00E85FC1" w:rsidRPr="00E85FC1">
          <w:t>and the ratio of the analysed to the total volume of the rinsing solution.</w:t>
        </w:r>
      </w:ins>
    </w:p>
    <w:p w14:paraId="6371E585" w14:textId="77777777" w:rsidR="00E04709" w:rsidRPr="00EA7959" w:rsidRDefault="00E04709" w:rsidP="00E04709">
      <w:pPr>
        <w:pStyle w:val="Heading1"/>
      </w:pPr>
      <w:r w:rsidRPr="00EA7959">
        <w:lastRenderedPageBreak/>
        <w:br/>
      </w:r>
      <w:bookmarkStart w:id="347" w:name="_Toc85808473"/>
      <w:bookmarkStart w:id="348" w:name="_Toc172031142"/>
      <w:r w:rsidRPr="00EA7959">
        <w:t>Requirements</w:t>
      </w:r>
      <w:bookmarkStart w:id="349" w:name="ECSS_Q_ST_70_05_0540078"/>
      <w:bookmarkEnd w:id="347"/>
      <w:bookmarkEnd w:id="349"/>
      <w:bookmarkEnd w:id="348"/>
    </w:p>
    <w:p w14:paraId="237F1063" w14:textId="77777777" w:rsidR="00E04709" w:rsidRPr="00EA7959" w:rsidRDefault="00E04709" w:rsidP="00E04709">
      <w:pPr>
        <w:pStyle w:val="Heading2"/>
      </w:pPr>
      <w:bookmarkStart w:id="350" w:name="_Toc85808474"/>
      <w:bookmarkStart w:id="351" w:name="_Toc172031143"/>
      <w:bookmarkStart w:id="352" w:name="_Toc152342320"/>
      <w:bookmarkStart w:id="353" w:name="_Toc101099036"/>
      <w:bookmarkEnd w:id="335"/>
      <w:r w:rsidRPr="00EA7959">
        <w:t>Preparatory activities</w:t>
      </w:r>
      <w:bookmarkStart w:id="354" w:name="ECSS_Q_ST_70_05_0540079"/>
      <w:bookmarkEnd w:id="350"/>
      <w:bookmarkEnd w:id="354"/>
      <w:bookmarkEnd w:id="351"/>
    </w:p>
    <w:p w14:paraId="5CA45D1C" w14:textId="7AC5F5A2" w:rsidR="00E04709" w:rsidRDefault="00E04709" w:rsidP="00E04709">
      <w:pPr>
        <w:pStyle w:val="Heading3"/>
      </w:pPr>
      <w:bookmarkStart w:id="355" w:name="_Toc172031144"/>
      <w:bookmarkStart w:id="356" w:name="_Toc85808475"/>
      <w:r w:rsidRPr="00EA7959">
        <w:t>Hazard, health and safety precautions</w:t>
      </w:r>
      <w:bookmarkEnd w:id="352"/>
      <w:bookmarkEnd w:id="355"/>
      <w:r w:rsidRPr="00EA7959">
        <w:t xml:space="preserve"> </w:t>
      </w:r>
      <w:bookmarkStart w:id="357" w:name="ECSS_Q_ST_70_05_0540080"/>
      <w:bookmarkEnd w:id="356"/>
      <w:bookmarkEnd w:id="357"/>
    </w:p>
    <w:p w14:paraId="176D45CF" w14:textId="609AF224" w:rsidR="00306DFC" w:rsidRPr="00306DFC" w:rsidRDefault="00306DFC" w:rsidP="00306DFC">
      <w:pPr>
        <w:pStyle w:val="ECSSIEPUID"/>
      </w:pPr>
      <w:bookmarkStart w:id="358" w:name="iepuid_ECSS_Q_ST_70_05_0540001"/>
      <w:r>
        <w:t>ECSS-Q-ST-70-05_0540001</w:t>
      </w:r>
      <w:bookmarkEnd w:id="358"/>
    </w:p>
    <w:p w14:paraId="74B0783C" w14:textId="33482FE3" w:rsidR="00E04709" w:rsidRDefault="00E04709" w:rsidP="00E04709">
      <w:pPr>
        <w:pStyle w:val="requirelevel1"/>
      </w:pPr>
      <w:bookmarkStart w:id="359" w:name="_Ref16695489"/>
      <w:r w:rsidRPr="00EA7959">
        <w:t>Unavoidable hazards to personnel</w:t>
      </w:r>
      <w:r w:rsidR="007A03E0">
        <w:t>,</w:t>
      </w:r>
      <w:r w:rsidRPr="00EA7959">
        <w:t xml:space="preserve"> equipment and materials shall be controlled by risk management procedures and kept to a minimum.</w:t>
      </w:r>
      <w:bookmarkEnd w:id="359"/>
    </w:p>
    <w:p w14:paraId="7361E503" w14:textId="0D9BA438" w:rsidR="00306DFC" w:rsidRDefault="00306DFC" w:rsidP="00306DFC">
      <w:pPr>
        <w:pStyle w:val="ECSSIEPUID"/>
      </w:pPr>
      <w:bookmarkStart w:id="360" w:name="iepuid_ECSS_Q_ST_70_05_0540002"/>
      <w:r>
        <w:t>ECSS-Q-ST-70-05_0540002</w:t>
      </w:r>
      <w:bookmarkEnd w:id="360"/>
    </w:p>
    <w:p w14:paraId="25E7041C" w14:textId="26F7C30D" w:rsidR="00E04709" w:rsidRDefault="00E04709" w:rsidP="00E04709">
      <w:pPr>
        <w:pStyle w:val="requirelevel1"/>
      </w:pPr>
      <w:bookmarkStart w:id="361" w:name="_Ref16695195"/>
      <w:r w:rsidRPr="00EA7959">
        <w:t>Hazardous substances, items and operations shall be isolated from other activities.</w:t>
      </w:r>
      <w:bookmarkEnd w:id="361"/>
    </w:p>
    <w:p w14:paraId="0A0280E0" w14:textId="1D16B8DD" w:rsidR="00306DFC" w:rsidRDefault="00306DFC" w:rsidP="00306DFC">
      <w:pPr>
        <w:pStyle w:val="ECSSIEPUID"/>
      </w:pPr>
      <w:bookmarkStart w:id="362" w:name="iepuid_ECSS_Q_ST_70_05_0540003"/>
      <w:r>
        <w:t>ECSS-Q-ST-70-05_0540003</w:t>
      </w:r>
      <w:bookmarkEnd w:id="362"/>
    </w:p>
    <w:p w14:paraId="417FC5BD" w14:textId="77777777" w:rsidR="00E04709" w:rsidRPr="00EA7959" w:rsidRDefault="00E04709" w:rsidP="00E04709">
      <w:pPr>
        <w:pStyle w:val="requirelevel1"/>
      </w:pPr>
      <w:bookmarkStart w:id="363" w:name="_Ref16695498"/>
      <w:r w:rsidRPr="00EA7959">
        <w:t>Items and controls shall be located in order to prevent per</w:t>
      </w:r>
      <w:r w:rsidR="00EC47C5" w:rsidRPr="00EA7959">
        <w:t>sonnel to be exposed to hazards.</w:t>
      </w:r>
      <w:bookmarkEnd w:id="363"/>
    </w:p>
    <w:p w14:paraId="5DD1CC1C" w14:textId="0BBEC590" w:rsidR="00E04709" w:rsidRDefault="00E04709" w:rsidP="00E16C9A">
      <w:pPr>
        <w:pStyle w:val="NOTE"/>
      </w:pPr>
      <w:r w:rsidRPr="00EA7959">
        <w:t>Typical hazards are electric shock, cutting edges, sharp points, and toxic atmospheres.</w:t>
      </w:r>
    </w:p>
    <w:p w14:paraId="30ADDF88" w14:textId="1965436B" w:rsidR="00306DFC" w:rsidRDefault="00306DFC" w:rsidP="00306DFC">
      <w:pPr>
        <w:pStyle w:val="ECSSIEPUID"/>
      </w:pPr>
      <w:bookmarkStart w:id="364" w:name="iepuid_ECSS_Q_ST_70_05_0540004"/>
      <w:r>
        <w:t>ECSS-Q-ST-70-05_0540004</w:t>
      </w:r>
      <w:bookmarkEnd w:id="364"/>
    </w:p>
    <w:p w14:paraId="3A8C7F0E" w14:textId="5CD81FA2" w:rsidR="00E04709" w:rsidRDefault="00E04709" w:rsidP="00E04709">
      <w:pPr>
        <w:pStyle w:val="requirelevel1"/>
      </w:pPr>
      <w:r w:rsidRPr="00EA7959">
        <w:t>Warning and caution notes shall be included in instructions for operation, storage, transport, testing, assembly, maintenance and repair.</w:t>
      </w:r>
    </w:p>
    <w:p w14:paraId="6A4279CB" w14:textId="134748D3" w:rsidR="00306DFC" w:rsidRDefault="00306DFC" w:rsidP="00306DFC">
      <w:pPr>
        <w:pStyle w:val="ECSSIEPUID"/>
      </w:pPr>
      <w:bookmarkStart w:id="365" w:name="iepuid_ECSS_Q_ST_70_05_0540005"/>
      <w:r>
        <w:t>ECSS-Q-ST-70-05_0540005</w:t>
      </w:r>
      <w:bookmarkEnd w:id="365"/>
    </w:p>
    <w:p w14:paraId="18529128" w14:textId="30C18598" w:rsidR="00E04709" w:rsidRDefault="00E04709" w:rsidP="00E04709">
      <w:pPr>
        <w:pStyle w:val="requirelevel1"/>
      </w:pPr>
      <w:bookmarkStart w:id="366" w:name="_Ref16695510"/>
      <w:r w:rsidRPr="00EA7959">
        <w:t xml:space="preserve">Hazardous items, equipment or facilities shall be clearly marked to instruct personnel </w:t>
      </w:r>
      <w:r w:rsidR="00A110E1">
        <w:t>to</w:t>
      </w:r>
      <w:r w:rsidRPr="00EA7959">
        <w:t xml:space="preserve"> take the necessary precautions.</w:t>
      </w:r>
      <w:bookmarkEnd w:id="366"/>
    </w:p>
    <w:p w14:paraId="0B2EE1E0" w14:textId="209C170F" w:rsidR="00306DFC" w:rsidRDefault="00306DFC" w:rsidP="00306DFC">
      <w:pPr>
        <w:pStyle w:val="ECSSIEPUID"/>
      </w:pPr>
      <w:bookmarkStart w:id="367" w:name="iepuid_ECSS_Q_ST_70_05_0540006"/>
      <w:r>
        <w:t>ECSS-Q-ST-70-05_0540006</w:t>
      </w:r>
      <w:bookmarkEnd w:id="367"/>
    </w:p>
    <w:p w14:paraId="7394E7DD" w14:textId="77777777" w:rsidR="00E04709" w:rsidRPr="00EA7959" w:rsidRDefault="00E04709" w:rsidP="00E04709">
      <w:pPr>
        <w:pStyle w:val="requirelevel1"/>
      </w:pPr>
      <w:bookmarkStart w:id="368" w:name="_Ref16695421"/>
      <w:r w:rsidRPr="00EA7959">
        <w:t>Before starting any operation, safety hazards shall be identified, and the necessary prec</w:t>
      </w:r>
      <w:r w:rsidR="00EC47C5" w:rsidRPr="00EA7959">
        <w:t>autions taken to minimize risks.</w:t>
      </w:r>
      <w:bookmarkEnd w:id="368"/>
    </w:p>
    <w:p w14:paraId="328FF0EA" w14:textId="1F2D5545" w:rsidR="00E04709" w:rsidRDefault="00ED224B" w:rsidP="00E16C9A">
      <w:pPr>
        <w:pStyle w:val="NOTE"/>
      </w:pPr>
      <w:r w:rsidRPr="00EA7959">
        <w:t>For example, use of p</w:t>
      </w:r>
      <w:r w:rsidR="00E04709" w:rsidRPr="00EA7959">
        <w:t>rotection devices when chloroform is used.</w:t>
      </w:r>
    </w:p>
    <w:p w14:paraId="292D0219" w14:textId="3EB63E3E" w:rsidR="00306DFC" w:rsidRDefault="00306DFC" w:rsidP="00306DFC">
      <w:pPr>
        <w:pStyle w:val="ECSSIEPUID"/>
      </w:pPr>
      <w:bookmarkStart w:id="369" w:name="iepuid_ECSS_Q_ST_70_05_0540007"/>
      <w:r>
        <w:lastRenderedPageBreak/>
        <w:t>ECSS-Q-ST-70-05_0540007</w:t>
      </w:r>
      <w:bookmarkEnd w:id="369"/>
    </w:p>
    <w:p w14:paraId="1AFB7CC1" w14:textId="707E9D19" w:rsidR="00E04709" w:rsidRDefault="00E04709" w:rsidP="00E04709">
      <w:pPr>
        <w:pStyle w:val="requirelevel1"/>
      </w:pPr>
      <w:bookmarkStart w:id="370" w:name="_Ref16695432"/>
      <w:r w:rsidRPr="00EA7959">
        <w:t>Operations requiring safety suits and protection devices shall be initiated after the personnel involved have the required protection,</w:t>
      </w:r>
      <w:r w:rsidR="005F4EA1" w:rsidRPr="00EA7959">
        <w:t xml:space="preserve"> including any specific protection devices available at the work-place.</w:t>
      </w:r>
      <w:bookmarkEnd w:id="370"/>
    </w:p>
    <w:p w14:paraId="445DBA59" w14:textId="5AC2C252" w:rsidR="00306DFC" w:rsidRDefault="00306DFC" w:rsidP="00306DFC">
      <w:pPr>
        <w:pStyle w:val="ECSSIEPUID"/>
      </w:pPr>
      <w:bookmarkStart w:id="371" w:name="iepuid_ECSS_Q_ST_70_05_0540098"/>
      <w:r>
        <w:t>ECSS-Q-ST-70-05_0540098</w:t>
      </w:r>
      <w:bookmarkEnd w:id="371"/>
    </w:p>
    <w:p w14:paraId="3CEDBA6D" w14:textId="75E57C7F" w:rsidR="00A110E1" w:rsidRDefault="00A110E1" w:rsidP="00A110E1">
      <w:pPr>
        <w:pStyle w:val="requirelevel1"/>
        <w:numPr>
          <w:ilvl w:val="5"/>
          <w:numId w:val="21"/>
        </w:numPr>
      </w:pPr>
      <w:r w:rsidRPr="00694ED6">
        <w:t xml:space="preserve">Bis(2­ethylhexyl) phthalate </w:t>
      </w:r>
      <w:r>
        <w:t xml:space="preserve">used as reference standard in </w:t>
      </w:r>
      <w:r>
        <w:fldChar w:fldCharType="begin"/>
      </w:r>
      <w:r>
        <w:instrText xml:space="preserve"> REF _Ref219624452 \h </w:instrText>
      </w:r>
      <w:r>
        <w:fldChar w:fldCharType="separate"/>
      </w:r>
      <w:r w:rsidR="00071157" w:rsidRPr="00B16DC7">
        <w:t xml:space="preserve">Table </w:t>
      </w:r>
      <w:r w:rsidR="00071157">
        <w:rPr>
          <w:noProof/>
        </w:rPr>
        <w:t>5</w:t>
      </w:r>
      <w:r w:rsidR="00071157" w:rsidRPr="00B16DC7">
        <w:noBreakHyphen/>
      </w:r>
      <w:r w:rsidR="00071157">
        <w:rPr>
          <w:noProof/>
        </w:rPr>
        <w:t>1</w:t>
      </w:r>
      <w:r>
        <w:fldChar w:fldCharType="end"/>
      </w:r>
      <w:r>
        <w:t xml:space="preserve"> shall only be utilised if the specific use has been authorised or it is exempted from authorisation.</w:t>
      </w:r>
    </w:p>
    <w:p w14:paraId="0715B7ED" w14:textId="38A04D11" w:rsidR="00A110E1" w:rsidRPr="00865020" w:rsidRDefault="00A110E1" w:rsidP="00A110E1">
      <w:pPr>
        <w:pStyle w:val="NOTEnumbered"/>
      </w:pPr>
      <w:r>
        <w:t>1</w:t>
      </w:r>
      <w:r>
        <w:tab/>
      </w:r>
      <w:r w:rsidRPr="00865020">
        <w:t>Bis(2­ethylhexyl) phthalate (EC number 204-211-0, CAS number 117-81-7) is on the REACH authorisation list with a sunset date 21</w:t>
      </w:r>
      <w:r w:rsidRPr="00865020">
        <w:rPr>
          <w:vertAlign w:val="superscript"/>
        </w:rPr>
        <w:t>st</w:t>
      </w:r>
      <w:r w:rsidRPr="00865020">
        <w:t xml:space="preserve"> February 2015</w:t>
      </w:r>
      <w:r>
        <w:t>.</w:t>
      </w:r>
    </w:p>
    <w:p w14:paraId="673DA7C8" w14:textId="5FD8C27C" w:rsidR="0071245A" w:rsidRDefault="00A110E1" w:rsidP="0071245A">
      <w:pPr>
        <w:pStyle w:val="NOTEnumbered"/>
      </w:pPr>
      <w:r>
        <w:t>2</w:t>
      </w:r>
      <w:r>
        <w:tab/>
        <w:t>REACH applies to the European Economic Area.</w:t>
      </w:r>
      <w:r w:rsidR="0071245A" w:rsidRPr="0071245A">
        <w:t xml:space="preserve"> </w:t>
      </w:r>
    </w:p>
    <w:p w14:paraId="435A95B2" w14:textId="38B29ED6" w:rsidR="0071245A" w:rsidRDefault="0071245A" w:rsidP="0071245A">
      <w:pPr>
        <w:pStyle w:val="NOTEnumbered"/>
      </w:pPr>
      <w:r>
        <w:t>3</w:t>
      </w:r>
      <w:r>
        <w:tab/>
        <w:t xml:space="preserve">The use of DOP for the purpose of this standard is considered exempted from REACH authorisation (see </w:t>
      </w:r>
      <w:r w:rsidR="0037018C">
        <w:fldChar w:fldCharType="begin"/>
      </w:r>
      <w:r w:rsidR="0037018C">
        <w:instrText xml:space="preserve"> REF _Ref534884888 \w \h </w:instrText>
      </w:r>
      <w:r w:rsidR="0037018C">
        <w:fldChar w:fldCharType="separate"/>
      </w:r>
      <w:r w:rsidR="00071157">
        <w:t>Annex I</w:t>
      </w:r>
      <w:r w:rsidR="0037018C">
        <w:fldChar w:fldCharType="end"/>
      </w:r>
      <w:r>
        <w:t>)</w:t>
      </w:r>
      <w:r w:rsidR="0037018C">
        <w:t>.</w:t>
      </w:r>
    </w:p>
    <w:p w14:paraId="052DB90A" w14:textId="774F8E57" w:rsidR="00A110E1" w:rsidRDefault="0071245A" w:rsidP="007A03E0">
      <w:pPr>
        <w:pStyle w:val="NOTEnumbered"/>
      </w:pPr>
      <w:r>
        <w:t>4</w:t>
      </w:r>
      <w:r>
        <w:tab/>
        <w:t>Other h</w:t>
      </w:r>
      <w:r w:rsidRPr="00694ED6">
        <w:t xml:space="preserve">azardous substances </w:t>
      </w:r>
      <w:r>
        <w:t>can</w:t>
      </w:r>
      <w:r w:rsidRPr="00694ED6">
        <w:t xml:space="preserve"> be affected by the REACH regulation imposing actions for legal compliance or the risk of obsolescence</w:t>
      </w:r>
      <w:r>
        <w:t xml:space="preserve">. </w:t>
      </w:r>
      <w:r w:rsidRPr="00D93F05">
        <w:t>Background information about the REACH regulation as well as general guidelines to manage obsolescence of Materials, Mechanical Parts and Processes are provided in ECSS-Q-HB-70-23.</w:t>
      </w:r>
    </w:p>
    <w:p w14:paraId="46207346" w14:textId="77777777" w:rsidR="00E04709" w:rsidRPr="00EA7959" w:rsidRDefault="00E04709" w:rsidP="00E04709">
      <w:pPr>
        <w:pStyle w:val="Heading3"/>
      </w:pPr>
      <w:bookmarkStart w:id="372" w:name="_Toc152342321"/>
      <w:bookmarkStart w:id="373" w:name="_Ref195008813"/>
      <w:bookmarkStart w:id="374" w:name="_Toc85808476"/>
      <w:bookmarkStart w:id="375" w:name="_Toc172031145"/>
      <w:r w:rsidRPr="00EA7959">
        <w:t>Facilities</w:t>
      </w:r>
      <w:bookmarkStart w:id="376" w:name="ECSS_Q_ST_70_05_0540081"/>
      <w:bookmarkEnd w:id="372"/>
      <w:bookmarkEnd w:id="373"/>
      <w:bookmarkEnd w:id="374"/>
      <w:bookmarkEnd w:id="376"/>
      <w:bookmarkEnd w:id="375"/>
    </w:p>
    <w:p w14:paraId="65F31892" w14:textId="7CA5A365" w:rsidR="00E04709" w:rsidRDefault="00E04709" w:rsidP="00E04709">
      <w:pPr>
        <w:pStyle w:val="Heading4"/>
      </w:pPr>
      <w:bookmarkStart w:id="377" w:name="_Toc152342322"/>
      <w:bookmarkStart w:id="378" w:name="_Ref16696058"/>
      <w:r w:rsidRPr="00EA7959">
        <w:t>Cleanliness</w:t>
      </w:r>
      <w:bookmarkStart w:id="379" w:name="ECSS_Q_ST_70_05_0540082"/>
      <w:bookmarkEnd w:id="377"/>
      <w:bookmarkEnd w:id="378"/>
      <w:bookmarkEnd w:id="379"/>
    </w:p>
    <w:p w14:paraId="797A5133" w14:textId="1F33F8F2" w:rsidR="00306DFC" w:rsidRPr="00306DFC" w:rsidRDefault="00306DFC" w:rsidP="002E3A1A">
      <w:pPr>
        <w:pStyle w:val="ECSSIEPUID"/>
        <w:spacing w:before="240"/>
      </w:pPr>
      <w:bookmarkStart w:id="380" w:name="iepuid_ECSS_Q_ST_70_05_0540008"/>
      <w:r>
        <w:t>ECSS-Q-ST-70-05_0540008</w:t>
      </w:r>
      <w:bookmarkEnd w:id="380"/>
    </w:p>
    <w:p w14:paraId="10A3D25D" w14:textId="27E2306F" w:rsidR="00E04709" w:rsidRDefault="00E04709" w:rsidP="00E04709">
      <w:pPr>
        <w:pStyle w:val="requirelevel1"/>
      </w:pPr>
      <w:r w:rsidRPr="00EA7959">
        <w:t>The work area s</w:t>
      </w:r>
      <w:r w:rsidR="00676B57" w:rsidRPr="00EA7959">
        <w:t>hall be clean and free of dust.</w:t>
      </w:r>
    </w:p>
    <w:p w14:paraId="2B68E7F8" w14:textId="7297E02B" w:rsidR="00306DFC" w:rsidRDefault="00306DFC" w:rsidP="00306DFC">
      <w:pPr>
        <w:pStyle w:val="ECSSIEPUID"/>
      </w:pPr>
      <w:bookmarkStart w:id="381" w:name="iepuid_ECSS_Q_ST_70_05_0540009"/>
      <w:r>
        <w:t>ECSS-Q-ST-70-05_0540009</w:t>
      </w:r>
      <w:bookmarkEnd w:id="381"/>
    </w:p>
    <w:p w14:paraId="185DD7FD" w14:textId="77777777" w:rsidR="00E04709" w:rsidRPr="00EA7959" w:rsidRDefault="00E04709" w:rsidP="00E04709">
      <w:pPr>
        <w:pStyle w:val="requirelevel1"/>
      </w:pPr>
      <w:r w:rsidRPr="00EA7959">
        <w:t>Air used for ventilation shall be filtered to prevent contamination of the work pieces.</w:t>
      </w:r>
    </w:p>
    <w:p w14:paraId="6333CA11" w14:textId="477FD1F9" w:rsidR="00E04709" w:rsidRDefault="00E04709" w:rsidP="00E04709">
      <w:pPr>
        <w:pStyle w:val="Heading4"/>
      </w:pPr>
      <w:bookmarkStart w:id="382" w:name="_Toc152342323"/>
      <w:bookmarkStart w:id="383" w:name="_Ref60305469"/>
      <w:r w:rsidRPr="00EA7959">
        <w:t>Environmental conditions</w:t>
      </w:r>
      <w:bookmarkStart w:id="384" w:name="ECSS_Q_ST_70_05_0540083"/>
      <w:bookmarkEnd w:id="382"/>
      <w:bookmarkEnd w:id="383"/>
      <w:bookmarkEnd w:id="384"/>
    </w:p>
    <w:p w14:paraId="0DA71D25" w14:textId="66F8B910" w:rsidR="00306DFC" w:rsidRPr="00306DFC" w:rsidRDefault="00306DFC" w:rsidP="002E3A1A">
      <w:pPr>
        <w:pStyle w:val="ECSSIEPUID"/>
        <w:spacing w:before="240"/>
      </w:pPr>
      <w:bookmarkStart w:id="385" w:name="iepuid_ECSS_Q_ST_70_05_0540010"/>
      <w:r>
        <w:t>ECSS-Q-ST-70-05_0540010</w:t>
      </w:r>
      <w:bookmarkEnd w:id="385"/>
    </w:p>
    <w:p w14:paraId="125807CE" w14:textId="1952BA17" w:rsidR="00E04709" w:rsidRPr="002E3A1A" w:rsidRDefault="00E04709" w:rsidP="00676B57">
      <w:pPr>
        <w:pStyle w:val="requirelevel1"/>
        <w:keepNext/>
        <w:rPr>
          <w:spacing w:val="-2"/>
        </w:rPr>
      </w:pPr>
      <w:bookmarkStart w:id="386" w:name="_Ref111196497"/>
      <w:r w:rsidRPr="002E3A1A">
        <w:rPr>
          <w:spacing w:val="-2"/>
        </w:rPr>
        <w:t xml:space="preserve">The </w:t>
      </w:r>
      <w:del w:id="387" w:author="Michal Malicki [2]" w:date="2022-08-12T11:35:00Z">
        <w:r w:rsidRPr="002E3A1A" w:rsidDel="00B35E28">
          <w:rPr>
            <w:spacing w:val="-2"/>
          </w:rPr>
          <w:delText xml:space="preserve">ambient </w:delText>
        </w:r>
      </w:del>
      <w:ins w:id="388" w:author="Michal Malicki [2]" w:date="2022-08-12T11:35:00Z">
        <w:r w:rsidR="00B35E28" w:rsidRPr="002E3A1A">
          <w:rPr>
            <w:spacing w:val="-2"/>
          </w:rPr>
          <w:t xml:space="preserve">environmental </w:t>
        </w:r>
      </w:ins>
      <w:r w:rsidRPr="002E3A1A">
        <w:rPr>
          <w:spacing w:val="-2"/>
        </w:rPr>
        <w:t>conditions for the test, process and work areas shall be</w:t>
      </w:r>
      <w:bookmarkEnd w:id="386"/>
      <w:r w:rsidRPr="002E3A1A">
        <w:rPr>
          <w:spacing w:val="-2"/>
        </w:rPr>
        <w:t xml:space="preserve"> </w:t>
      </w:r>
    </w:p>
    <w:p w14:paraId="56301D63" w14:textId="77777777" w:rsidR="00E04709" w:rsidRPr="00EA7959" w:rsidRDefault="00676B57" w:rsidP="00EC47C5">
      <w:pPr>
        <w:pStyle w:val="requirelevel2"/>
        <w:spacing w:before="60"/>
      </w:pPr>
      <w:r w:rsidRPr="00EA7959">
        <w:t>Room t</w:t>
      </w:r>
      <w:r w:rsidR="00E04709" w:rsidRPr="00EA7959">
        <w:t xml:space="preserve">emperature </w:t>
      </w:r>
      <w:r w:rsidRPr="00EA7959">
        <w:t>(</w:t>
      </w:r>
      <w:r w:rsidR="00E04709" w:rsidRPr="00EA7959">
        <w:t xml:space="preserve">22 </w:t>
      </w:r>
      <w:r w:rsidR="00E04709" w:rsidRPr="00EA7959">
        <w:rPr>
          <w:rFonts w:ascii="Symbol" w:hAnsi="Symbol"/>
        </w:rPr>
        <w:t></w:t>
      </w:r>
      <w:r w:rsidR="00E04709" w:rsidRPr="00EA7959">
        <w:t xml:space="preserve"> 3</w:t>
      </w:r>
      <w:r w:rsidRPr="00EA7959">
        <w:t>)</w:t>
      </w:r>
      <w:r w:rsidR="00E04709" w:rsidRPr="00EA7959">
        <w:t> </w:t>
      </w:r>
      <w:r w:rsidR="00E04709" w:rsidRPr="00EA7959">
        <w:rPr>
          <w:rFonts w:ascii="Symbol" w:hAnsi="Symbol"/>
        </w:rPr>
        <w:t></w:t>
      </w:r>
      <w:r w:rsidRPr="00EA7959">
        <w:t>C and,</w:t>
      </w:r>
    </w:p>
    <w:p w14:paraId="0EE4379C" w14:textId="77777777" w:rsidR="00E04709" w:rsidRPr="00EA7959" w:rsidRDefault="00E04709" w:rsidP="00EC47C5">
      <w:pPr>
        <w:pStyle w:val="requirelevel2"/>
        <w:spacing w:before="60"/>
      </w:pPr>
      <w:r w:rsidRPr="00EA7959">
        <w:t xml:space="preserve">Relative humidity </w:t>
      </w:r>
      <w:r w:rsidR="00676B57" w:rsidRPr="00EA7959">
        <w:t>(</w:t>
      </w:r>
      <w:r w:rsidRPr="00EA7959">
        <w:t xml:space="preserve">55 </w:t>
      </w:r>
      <w:r w:rsidRPr="00EA7959">
        <w:rPr>
          <w:rFonts w:ascii="Symbol" w:hAnsi="Symbol"/>
        </w:rPr>
        <w:t></w:t>
      </w:r>
      <w:r w:rsidRPr="00EA7959">
        <w:t xml:space="preserve"> 10</w:t>
      </w:r>
      <w:r w:rsidR="00676B57" w:rsidRPr="00EA7959">
        <w:t>)</w:t>
      </w:r>
      <w:r w:rsidRPr="00EA7959">
        <w:t xml:space="preserve"> %. </w:t>
      </w:r>
    </w:p>
    <w:p w14:paraId="64360A93" w14:textId="6EE09AB6" w:rsidR="00E04709" w:rsidRDefault="00E04709" w:rsidP="00F42A87">
      <w:pPr>
        <w:pStyle w:val="NOTE"/>
      </w:pPr>
      <w:r w:rsidRPr="00EA7959">
        <w:lastRenderedPageBreak/>
        <w:t>Additional conditions can be imposed for critical operations.</w:t>
      </w:r>
    </w:p>
    <w:p w14:paraId="02B60CC7" w14:textId="43010CF1" w:rsidR="00464CA3" w:rsidRPr="00464CA3" w:rsidRDefault="00464CA3" w:rsidP="00306DFC">
      <w:pPr>
        <w:pStyle w:val="ECSSIEPUID"/>
        <w:rPr>
          <w:color w:val="0000FF"/>
        </w:rPr>
      </w:pPr>
      <w:bookmarkStart w:id="389" w:name="iepuid_ECSS_Q_ST_70_05_0540100"/>
      <w:ins w:id="390" w:author="Klaus Ehrlich [2]" w:date="2024-07-04T18:03:00Z">
        <w:r w:rsidRPr="009E486B">
          <w:rPr>
            <w:color w:val="0000FF"/>
          </w:rPr>
          <w:t>ECSS-Q-ST-70-05_0540100</w:t>
        </w:r>
      </w:ins>
      <w:bookmarkEnd w:id="389"/>
    </w:p>
    <w:p w14:paraId="03F88F5A" w14:textId="68BF23DF" w:rsidR="008E0FF0" w:rsidRDefault="008E0FF0" w:rsidP="008E0FF0">
      <w:pPr>
        <w:pStyle w:val="requirelevel1"/>
        <w:rPr>
          <w:ins w:id="391" w:author="Klaus Ehrlich" w:date="2022-10-31T13:50:00Z"/>
        </w:rPr>
      </w:pPr>
      <w:ins w:id="392" w:author="Klaus Ehrlich" w:date="2022-10-31T13:50:00Z">
        <w:r w:rsidRPr="00B35E28">
          <w:t xml:space="preserve">In case the </w:t>
        </w:r>
        <w:r>
          <w:t>environmental</w:t>
        </w:r>
        <w:r w:rsidRPr="00B35E28">
          <w:t xml:space="preserve"> conditions of requir</w:t>
        </w:r>
        <w:r>
          <w:t>e</w:t>
        </w:r>
        <w:r w:rsidRPr="00B35E28">
          <w:t xml:space="preserve">ment </w:t>
        </w:r>
        <w:r>
          <w:fldChar w:fldCharType="begin"/>
        </w:r>
        <w:r>
          <w:instrText xml:space="preserve"> REF _Ref111196497 \w \h </w:instrText>
        </w:r>
      </w:ins>
      <w:ins w:id="393" w:author="Klaus Ehrlich" w:date="2022-10-31T13:50:00Z">
        <w:r>
          <w:fldChar w:fldCharType="separate"/>
        </w:r>
      </w:ins>
      <w:r w:rsidR="00071157">
        <w:t>5.1.2.2a</w:t>
      </w:r>
      <w:ins w:id="394" w:author="Klaus Ehrlich" w:date="2022-10-31T13:50:00Z">
        <w:r>
          <w:fldChar w:fldCharType="end"/>
        </w:r>
        <w:r w:rsidRPr="00B35E28">
          <w:t xml:space="preserve"> cannot be met, a demonstration of no influence of the</w:t>
        </w:r>
        <w:r>
          <w:t>se</w:t>
        </w:r>
        <w:r w:rsidRPr="00B35E28">
          <w:t xml:space="preserve"> conditions on the quality of MOC measurements shall be provided to the customer.</w:t>
        </w:r>
      </w:ins>
    </w:p>
    <w:p w14:paraId="08409E5E" w14:textId="60C621DE" w:rsidR="00E04709" w:rsidRDefault="00E04709" w:rsidP="00EC47C5">
      <w:pPr>
        <w:pStyle w:val="Heading3"/>
        <w:spacing w:before="360"/>
      </w:pPr>
      <w:bookmarkStart w:id="395" w:name="_Toc152342324"/>
      <w:bookmarkStart w:id="396" w:name="_Toc85808477"/>
      <w:bookmarkStart w:id="397" w:name="_Toc172031146"/>
      <w:r w:rsidRPr="00EA7959">
        <w:t>Materials</w:t>
      </w:r>
      <w:bookmarkStart w:id="398" w:name="ECSS_Q_ST_70_05_0540084"/>
      <w:bookmarkEnd w:id="395"/>
      <w:bookmarkEnd w:id="396"/>
      <w:bookmarkEnd w:id="398"/>
      <w:bookmarkEnd w:id="397"/>
    </w:p>
    <w:p w14:paraId="2C0E1B7D" w14:textId="6E9133BA" w:rsidR="00306DFC" w:rsidRPr="00306DFC" w:rsidRDefault="00306DFC" w:rsidP="00306DFC">
      <w:pPr>
        <w:pStyle w:val="ECSSIEPUID"/>
      </w:pPr>
      <w:bookmarkStart w:id="399" w:name="iepuid_ECSS_Q_ST_70_05_0540011"/>
      <w:r>
        <w:t>ECSS-Q-ST-70-05_0540011</w:t>
      </w:r>
      <w:bookmarkEnd w:id="399"/>
    </w:p>
    <w:p w14:paraId="02341AFA" w14:textId="51F4E0BF" w:rsidR="00E04709" w:rsidRDefault="00E04709" w:rsidP="00E04709">
      <w:pPr>
        <w:pStyle w:val="requirelevel1"/>
      </w:pPr>
      <w:bookmarkStart w:id="400" w:name="_Ref16695213"/>
      <w:r w:rsidRPr="00EA7959">
        <w:t>Materials used in the process shall be stored in a</w:t>
      </w:r>
      <w:r w:rsidR="005F6A68" w:rsidRPr="00EA7959">
        <w:t xml:space="preserve"> </w:t>
      </w:r>
      <w:r w:rsidRPr="00EA7959">
        <w:t xml:space="preserve">controlled area in conformance with clause </w:t>
      </w:r>
      <w:r w:rsidRPr="00EA7959">
        <w:fldChar w:fldCharType="begin"/>
      </w:r>
      <w:r w:rsidRPr="00EA7959">
        <w:instrText xml:space="preserve"> REF _Ref195008813 \r \h </w:instrText>
      </w:r>
      <w:r w:rsidRPr="00EA7959">
        <w:fldChar w:fldCharType="separate"/>
      </w:r>
      <w:r w:rsidR="00071157">
        <w:t>5.1.2</w:t>
      </w:r>
      <w:r w:rsidRPr="00EA7959">
        <w:fldChar w:fldCharType="end"/>
      </w:r>
      <w:r w:rsidR="00676B57" w:rsidRPr="00EA7959">
        <w:t>.</w:t>
      </w:r>
      <w:bookmarkEnd w:id="400"/>
    </w:p>
    <w:p w14:paraId="151401BD" w14:textId="3B9365E9" w:rsidR="00306DFC" w:rsidRDefault="00306DFC" w:rsidP="00306DFC">
      <w:pPr>
        <w:pStyle w:val="ECSSIEPUID"/>
      </w:pPr>
      <w:bookmarkStart w:id="401" w:name="iepuid_ECSS_Q_ST_70_05_0540012"/>
      <w:r>
        <w:t>ECSS-Q-ST-70-05_0540012</w:t>
      </w:r>
      <w:bookmarkEnd w:id="401"/>
    </w:p>
    <w:p w14:paraId="07FDF1E6" w14:textId="77777777" w:rsidR="00E04709" w:rsidRPr="00EA7959" w:rsidRDefault="00E04709" w:rsidP="00E04709">
      <w:pPr>
        <w:pStyle w:val="requirelevel1"/>
      </w:pPr>
      <w:r w:rsidRPr="00EA7959">
        <w:t>Limited-life materials shall be labelled with their shelf lives and dates of manufacture</w:t>
      </w:r>
      <w:r w:rsidR="00EC47C5" w:rsidRPr="00EA7959">
        <w:t>.</w:t>
      </w:r>
    </w:p>
    <w:p w14:paraId="3435B08A" w14:textId="20B9629B" w:rsidR="00E04709" w:rsidRDefault="00E04709" w:rsidP="00EC47C5">
      <w:pPr>
        <w:pStyle w:val="Heading3"/>
        <w:spacing w:before="360"/>
      </w:pPr>
      <w:bookmarkStart w:id="402" w:name="_Toc152342325"/>
      <w:bookmarkStart w:id="403" w:name="_Ref193693927"/>
      <w:bookmarkStart w:id="404" w:name="_Toc85808478"/>
      <w:bookmarkStart w:id="405" w:name="_Toc172031147"/>
      <w:r w:rsidRPr="00EA7959">
        <w:t>Handling</w:t>
      </w:r>
      <w:bookmarkStart w:id="406" w:name="ECSS_Q_ST_70_05_0540085"/>
      <w:bookmarkEnd w:id="402"/>
      <w:bookmarkEnd w:id="403"/>
      <w:bookmarkEnd w:id="404"/>
      <w:bookmarkEnd w:id="406"/>
      <w:bookmarkEnd w:id="405"/>
    </w:p>
    <w:p w14:paraId="03088850" w14:textId="706284CD" w:rsidR="00306DFC" w:rsidRPr="00306DFC" w:rsidRDefault="00306DFC" w:rsidP="00306DFC">
      <w:pPr>
        <w:pStyle w:val="ECSSIEPUID"/>
      </w:pPr>
      <w:bookmarkStart w:id="407" w:name="iepuid_ECSS_Q_ST_70_05_0540013"/>
      <w:r>
        <w:t>ECSS-Q-ST-70-05_0540013</w:t>
      </w:r>
      <w:bookmarkEnd w:id="407"/>
    </w:p>
    <w:p w14:paraId="5F569616" w14:textId="77777777" w:rsidR="00E04709" w:rsidRPr="00EA7959" w:rsidRDefault="00E04709" w:rsidP="00E04709">
      <w:pPr>
        <w:pStyle w:val="requirelevel1"/>
      </w:pPr>
      <w:r w:rsidRPr="00EA7959">
        <w:t>It shall be demonstrated that no additional contamination is introduced during the handling process</w:t>
      </w:r>
      <w:r w:rsidR="00676B57" w:rsidRPr="00EA7959">
        <w:t>.</w:t>
      </w:r>
    </w:p>
    <w:p w14:paraId="17C8BF7C" w14:textId="77777777" w:rsidR="00E04709" w:rsidRPr="00EA7959" w:rsidRDefault="00E04709" w:rsidP="00E04709">
      <w:pPr>
        <w:pStyle w:val="NOTEnumbered"/>
      </w:pPr>
      <w:r w:rsidRPr="00EA7959">
        <w:t>1</w:t>
      </w:r>
      <w:r w:rsidRPr="00EA7959">
        <w:tab/>
        <w:t>Contamination can be avoided by using tweezers and clean gloves, and ensuring that gloves and chemicals are compatible.</w:t>
      </w:r>
    </w:p>
    <w:p w14:paraId="0B66A455" w14:textId="6ECFBDED" w:rsidR="00E04709" w:rsidRPr="00EA7959" w:rsidRDefault="00E04709" w:rsidP="00E04709">
      <w:pPr>
        <w:pStyle w:val="NOTEnumbered"/>
      </w:pPr>
      <w:r w:rsidRPr="00EA7959">
        <w:t>2</w:t>
      </w:r>
      <w:r w:rsidRPr="00EA7959">
        <w:tab/>
      </w:r>
      <w:r w:rsidR="005F4EA1" w:rsidRPr="00EA7959">
        <w:t>Typically used g</w:t>
      </w:r>
      <w:r w:rsidRPr="00EA7959">
        <w:t xml:space="preserve">loves </w:t>
      </w:r>
      <w:r w:rsidR="005F4EA1" w:rsidRPr="00EA7959">
        <w:t xml:space="preserve">are </w:t>
      </w:r>
      <w:r w:rsidRPr="00EA7959">
        <w:t>of powder-free nylon, ni</w:t>
      </w:r>
      <w:r w:rsidR="009D4957" w:rsidRPr="00EA7959">
        <w:t xml:space="preserve">trile, </w:t>
      </w:r>
      <w:del w:id="408" w:author="Michal Malicki" w:date="2023-11-17T10:28:00Z">
        <w:r w:rsidR="009D4957" w:rsidRPr="00EA7959" w:rsidDel="00E85FC1">
          <w:delText xml:space="preserve">latex, </w:delText>
        </w:r>
      </w:del>
      <w:r w:rsidR="009D4957" w:rsidRPr="00EA7959">
        <w:t>lint-free cotton.</w:t>
      </w:r>
      <w:ins w:id="409" w:author="Klaus Ehrlich" w:date="2022-06-23T14:33:00Z">
        <w:del w:id="410" w:author="Michal Malicki" w:date="2023-11-17T10:28:00Z">
          <w:r w:rsidR="00CF2405" w:rsidRPr="00CF2405" w:rsidDel="00E85FC1">
            <w:delText xml:space="preserve"> </w:delText>
          </w:r>
          <w:r w:rsidR="00CF2405" w:rsidDel="00E85FC1">
            <w:delText>Note, that latex gloves can contribute to the sample contamination through contact contamination.</w:delText>
          </w:r>
        </w:del>
      </w:ins>
    </w:p>
    <w:p w14:paraId="7BBB11C3" w14:textId="77777777" w:rsidR="00E04709" w:rsidRPr="00EA7959" w:rsidRDefault="00E04709" w:rsidP="00EC47C5">
      <w:pPr>
        <w:pStyle w:val="Heading3"/>
        <w:spacing w:before="360"/>
      </w:pPr>
      <w:bookmarkStart w:id="411" w:name="_Toc152342326"/>
      <w:bookmarkStart w:id="412" w:name="_Toc85808479"/>
      <w:bookmarkStart w:id="413" w:name="_Toc172031148"/>
      <w:r w:rsidRPr="00EA7959">
        <w:t>Equipmen</w:t>
      </w:r>
      <w:bookmarkEnd w:id="411"/>
      <w:bookmarkEnd w:id="412"/>
      <w:r w:rsidR="00EC47C5" w:rsidRPr="00EA7959">
        <w:t>t</w:t>
      </w:r>
      <w:bookmarkStart w:id="414" w:name="ECSS_Q_ST_70_05_0540086"/>
      <w:bookmarkEnd w:id="414"/>
      <w:bookmarkEnd w:id="413"/>
    </w:p>
    <w:p w14:paraId="52A57195" w14:textId="0E8DACFA" w:rsidR="00E04709" w:rsidRDefault="00E04709" w:rsidP="00E04709">
      <w:pPr>
        <w:pStyle w:val="Heading4"/>
      </w:pPr>
      <w:bookmarkStart w:id="415" w:name="_Toc152342327"/>
      <w:r w:rsidRPr="00EA7959">
        <w:t>Infrared spectrophotometer</w:t>
      </w:r>
      <w:bookmarkStart w:id="416" w:name="ECSS_Q_ST_70_05_0540087"/>
      <w:bookmarkEnd w:id="415"/>
      <w:bookmarkEnd w:id="416"/>
    </w:p>
    <w:p w14:paraId="6C31BA13" w14:textId="5423C029" w:rsidR="00306DFC" w:rsidRPr="00306DFC" w:rsidRDefault="00306DFC" w:rsidP="00306DFC">
      <w:pPr>
        <w:pStyle w:val="ECSSIEPUID"/>
      </w:pPr>
      <w:bookmarkStart w:id="417" w:name="iepuid_ECSS_Q_ST_70_05_0540014"/>
      <w:r>
        <w:t>ECSS-Q-ST-70-05_0540014</w:t>
      </w:r>
      <w:bookmarkEnd w:id="417"/>
    </w:p>
    <w:p w14:paraId="059B5D8C" w14:textId="77777777" w:rsidR="00E04709" w:rsidRPr="00EA7959" w:rsidRDefault="00E04709" w:rsidP="00E04709">
      <w:pPr>
        <w:pStyle w:val="requirelevel1"/>
      </w:pPr>
      <w:r w:rsidRPr="00EA7959">
        <w:t>The spectrometer shall have the following specification:</w:t>
      </w:r>
    </w:p>
    <w:p w14:paraId="34607AEF" w14:textId="77777777" w:rsidR="00E04709" w:rsidRPr="00EA7959" w:rsidRDefault="00E04709" w:rsidP="00EC47C5">
      <w:pPr>
        <w:pStyle w:val="requirelevel2"/>
        <w:spacing w:before="60"/>
      </w:pPr>
      <w:r w:rsidRPr="00EA7959">
        <w:t>Spectral range: At least, 4</w:t>
      </w:r>
      <w:r w:rsidR="007152E8">
        <w:t xml:space="preserve"> 000 </w:t>
      </w:r>
      <w:r w:rsidRPr="00EA7959">
        <w:t>cm</w:t>
      </w:r>
      <w:r w:rsidR="009D4957" w:rsidRPr="00EA7959">
        <w:rPr>
          <w:vertAlign w:val="superscript"/>
        </w:rPr>
        <w:t>-</w:t>
      </w:r>
      <w:r w:rsidRPr="00EA7959">
        <w:rPr>
          <w:vertAlign w:val="superscript"/>
        </w:rPr>
        <w:t>1</w:t>
      </w:r>
      <w:r w:rsidRPr="00EA7959">
        <w:t xml:space="preserve"> </w:t>
      </w:r>
      <w:r w:rsidR="007152E8">
        <w:t>–</w:t>
      </w:r>
      <w:r w:rsidRPr="00EA7959">
        <w:t xml:space="preserve"> 600</w:t>
      </w:r>
      <w:r w:rsidR="007152E8">
        <w:t xml:space="preserve"> </w:t>
      </w:r>
      <w:r w:rsidRPr="00EA7959">
        <w:t>cm</w:t>
      </w:r>
      <w:r w:rsidR="009D4957" w:rsidRPr="00EA7959">
        <w:rPr>
          <w:vertAlign w:val="superscript"/>
        </w:rPr>
        <w:t>-</w:t>
      </w:r>
      <w:r w:rsidRPr="00EA7959">
        <w:rPr>
          <w:vertAlign w:val="superscript"/>
        </w:rPr>
        <w:t>1</w:t>
      </w:r>
      <w:r w:rsidRPr="00EA7959">
        <w:t xml:space="preserve"> (2</w:t>
      </w:r>
      <w:r w:rsidR="00285C7D" w:rsidRPr="00EA7959">
        <w:t>,5</w:t>
      </w:r>
      <w:r w:rsidR="007152E8">
        <w:t xml:space="preserve"> </w:t>
      </w:r>
      <w:r w:rsidR="006A3751" w:rsidRPr="00EA7959">
        <w:rPr>
          <w:rFonts w:cs="Palatino Linotype"/>
        </w:rPr>
        <w:t>µ</w:t>
      </w:r>
      <w:r w:rsidRPr="00EA7959">
        <w:rPr>
          <w:rFonts w:cs="Palatino Linotype"/>
        </w:rPr>
        <w:t xml:space="preserve">m </w:t>
      </w:r>
      <w:r w:rsidR="009D4957" w:rsidRPr="00EA7959">
        <w:rPr>
          <w:rFonts w:cs="Palatino Linotype"/>
        </w:rPr>
        <w:t>-</w:t>
      </w:r>
      <w:r w:rsidRPr="00EA7959">
        <w:rPr>
          <w:rFonts w:cs="Palatino Linotype"/>
        </w:rPr>
        <w:t xml:space="preserve"> 16,7</w:t>
      </w:r>
      <w:r w:rsidR="007152E8">
        <w:rPr>
          <w:rFonts w:cs="Palatino Linotype"/>
        </w:rPr>
        <w:t xml:space="preserve"> </w:t>
      </w:r>
      <w:r w:rsidR="006A3751" w:rsidRPr="00EA7959">
        <w:rPr>
          <w:rFonts w:cs="Palatino Linotype"/>
        </w:rPr>
        <w:t>µ</w:t>
      </w:r>
      <w:r w:rsidRPr="00EA7959">
        <w:rPr>
          <w:rFonts w:cs="Palatino Linotype"/>
        </w:rPr>
        <w:t>m).</w:t>
      </w:r>
    </w:p>
    <w:p w14:paraId="7458E9B4" w14:textId="77777777" w:rsidR="00E04709" w:rsidRPr="00EA7959" w:rsidRDefault="00E04709" w:rsidP="00EC47C5">
      <w:pPr>
        <w:pStyle w:val="requirelevel2"/>
        <w:spacing w:before="60"/>
      </w:pPr>
      <w:r w:rsidRPr="00EA7959">
        <w:t>Resolution: 4</w:t>
      </w:r>
      <w:r w:rsidR="007152E8">
        <w:t xml:space="preserve"> </w:t>
      </w:r>
      <w:r w:rsidRPr="00EA7959">
        <w:t>cm</w:t>
      </w:r>
      <w:r w:rsidR="009D4957" w:rsidRPr="00EA7959">
        <w:rPr>
          <w:vertAlign w:val="superscript"/>
        </w:rPr>
        <w:t>-</w:t>
      </w:r>
      <w:r w:rsidRPr="00EA7959">
        <w:rPr>
          <w:vertAlign w:val="superscript"/>
        </w:rPr>
        <w:t>1</w:t>
      </w:r>
      <w:r w:rsidRPr="00EA7959">
        <w:t>.</w:t>
      </w:r>
    </w:p>
    <w:p w14:paraId="120A9827" w14:textId="7A8FB8A9" w:rsidR="00E04709" w:rsidRDefault="00E04709" w:rsidP="00EC47C5">
      <w:pPr>
        <w:pStyle w:val="requirelevel2"/>
        <w:spacing w:before="60"/>
      </w:pPr>
      <w:r w:rsidRPr="00EA7959">
        <w:t xml:space="preserve">Absorbance of 0,0001 as detection limit for transmission methods. </w:t>
      </w:r>
    </w:p>
    <w:p w14:paraId="76AC2E71" w14:textId="467E996A" w:rsidR="00306DFC" w:rsidRDefault="00306DFC" w:rsidP="00306DFC">
      <w:pPr>
        <w:pStyle w:val="ECSSIEPUID"/>
      </w:pPr>
      <w:bookmarkStart w:id="418" w:name="iepuid_ECSS_Q_ST_70_05_0540015"/>
      <w:r>
        <w:t>ECSS-Q-ST-70-05_0540015</w:t>
      </w:r>
      <w:bookmarkEnd w:id="418"/>
    </w:p>
    <w:p w14:paraId="1704977E" w14:textId="77777777" w:rsidR="00E04709" w:rsidRPr="00EA7959" w:rsidRDefault="00E04709" w:rsidP="00E04709">
      <w:pPr>
        <w:pStyle w:val="requirelevel1"/>
      </w:pPr>
      <w:r w:rsidRPr="00EA7959">
        <w:t>Interferences of environmental components shall be eliminated</w:t>
      </w:r>
    </w:p>
    <w:p w14:paraId="26348D06" w14:textId="01D054CC" w:rsidR="00E04709" w:rsidRDefault="00E04709" w:rsidP="00E16C9A">
      <w:pPr>
        <w:pStyle w:val="NOTE"/>
      </w:pPr>
      <w:r w:rsidRPr="00EA7959">
        <w:lastRenderedPageBreak/>
        <w:t xml:space="preserve">Major environmental interferences </w:t>
      </w:r>
      <w:r w:rsidR="005F4EA1" w:rsidRPr="00EA7959">
        <w:t xml:space="preserve">are </w:t>
      </w:r>
      <w:r w:rsidRPr="00EA7959">
        <w:t>caused by H</w:t>
      </w:r>
      <w:r w:rsidRPr="00EA7959">
        <w:rPr>
          <w:vertAlign w:val="subscript"/>
        </w:rPr>
        <w:t>2</w:t>
      </w:r>
      <w:r w:rsidRPr="00EA7959">
        <w:t>O and CO</w:t>
      </w:r>
      <w:r w:rsidRPr="00EA7959">
        <w:rPr>
          <w:vertAlign w:val="subscript"/>
        </w:rPr>
        <w:t>2</w:t>
      </w:r>
      <w:r w:rsidRPr="00EA7959">
        <w:t>.</w:t>
      </w:r>
      <w:r w:rsidRPr="00EA7959">
        <w:rPr>
          <w:vertAlign w:val="subscript"/>
        </w:rPr>
        <w:t xml:space="preserve"> </w:t>
      </w:r>
      <w:r w:rsidRPr="00EA7959">
        <w:t>Elimination of H</w:t>
      </w:r>
      <w:r w:rsidRPr="00EA7959">
        <w:rPr>
          <w:vertAlign w:val="subscript"/>
        </w:rPr>
        <w:t>2</w:t>
      </w:r>
      <w:r w:rsidRPr="00EA7959">
        <w:t>O and CO</w:t>
      </w:r>
      <w:r w:rsidRPr="00EA7959">
        <w:rPr>
          <w:vertAlign w:val="subscript"/>
        </w:rPr>
        <w:t xml:space="preserve">2 </w:t>
      </w:r>
      <w:r w:rsidRPr="00EA7959">
        <w:t>is possible by flushing with the proper gases or applying a vacuum.</w:t>
      </w:r>
    </w:p>
    <w:p w14:paraId="3051CF0E" w14:textId="4D8127BA" w:rsidR="00306DFC" w:rsidRDefault="00306DFC" w:rsidP="00306DFC">
      <w:pPr>
        <w:pStyle w:val="ECSSIEPUID"/>
      </w:pPr>
      <w:bookmarkStart w:id="419" w:name="iepuid_ECSS_Q_ST_70_05_0540016"/>
      <w:r>
        <w:t>ECSS-Q-ST-70-05_0540016</w:t>
      </w:r>
      <w:bookmarkEnd w:id="419"/>
    </w:p>
    <w:p w14:paraId="753EC523" w14:textId="77777777" w:rsidR="00E04709" w:rsidRPr="00EA7959" w:rsidRDefault="005F4EA1" w:rsidP="00E04709">
      <w:pPr>
        <w:pStyle w:val="requirelevel1"/>
      </w:pPr>
      <w:r w:rsidRPr="00EA7959">
        <w:t>Plates of infrared-transparent material</w:t>
      </w:r>
      <w:r w:rsidR="00E04709" w:rsidRPr="00EA7959">
        <w:t xml:space="preserve"> shall be available</w:t>
      </w:r>
      <w:r w:rsidRPr="00EA7959">
        <w:t>.</w:t>
      </w:r>
    </w:p>
    <w:p w14:paraId="041DBAB7" w14:textId="342E4FF1" w:rsidR="00E04709" w:rsidRPr="00EA7959" w:rsidRDefault="00A9473D" w:rsidP="00A9473D">
      <w:pPr>
        <w:pStyle w:val="NOTEnumbered"/>
      </w:pPr>
      <w:r w:rsidRPr="00EA7959">
        <w:t>1</w:t>
      </w:r>
      <w:r w:rsidRPr="00EA7959">
        <w:tab/>
      </w:r>
      <w:r w:rsidR="005F4EA1" w:rsidRPr="00EA7959">
        <w:t xml:space="preserve">Typical materials are </w:t>
      </w:r>
      <w:r w:rsidR="00E04709" w:rsidRPr="00EA7959">
        <w:t>NaCl, MgF</w:t>
      </w:r>
      <w:r w:rsidR="00E04709" w:rsidRPr="00EA7959">
        <w:rPr>
          <w:vertAlign w:val="subscript"/>
        </w:rPr>
        <w:t>2</w:t>
      </w:r>
      <w:r w:rsidR="00E04709" w:rsidRPr="00EA7959">
        <w:t>, CaF</w:t>
      </w:r>
      <w:r w:rsidR="00E04709" w:rsidRPr="00EA7959">
        <w:rPr>
          <w:vertAlign w:val="subscript"/>
        </w:rPr>
        <w:t>2</w:t>
      </w:r>
      <w:r w:rsidR="00676E98" w:rsidRPr="00EA7959">
        <w:t xml:space="preserve">, </w:t>
      </w:r>
      <w:proofErr w:type="spellStart"/>
      <w:r w:rsidR="00676E98" w:rsidRPr="00EA7959">
        <w:t>ZnSe</w:t>
      </w:r>
      <w:proofErr w:type="spellEnd"/>
      <w:r w:rsidR="00676E98" w:rsidRPr="00EA7959">
        <w:t xml:space="preserve">, </w:t>
      </w:r>
      <w:ins w:id="420" w:author="Michal Malicki" w:date="2023-11-17T10:28:00Z">
        <w:r w:rsidR="00E85FC1">
          <w:t xml:space="preserve">ZnS, </w:t>
        </w:r>
      </w:ins>
      <w:r w:rsidR="005F4EA1" w:rsidRPr="00EA7959">
        <w:t xml:space="preserve">or </w:t>
      </w:r>
      <w:r w:rsidR="00676E98" w:rsidRPr="00EA7959">
        <w:t>Ge</w:t>
      </w:r>
      <w:r w:rsidR="008B10B8" w:rsidRPr="00EA7959">
        <w:t>.</w:t>
      </w:r>
    </w:p>
    <w:p w14:paraId="0390C0A5" w14:textId="77777777" w:rsidR="00E04709" w:rsidRPr="00EA7959" w:rsidRDefault="00A9473D" w:rsidP="00A9473D">
      <w:pPr>
        <w:pStyle w:val="NOTEnumbered"/>
      </w:pPr>
      <w:r w:rsidRPr="00EA7959">
        <w:rPr>
          <w:rStyle w:val="NOTEnumberedChar"/>
        </w:rPr>
        <w:t>2</w:t>
      </w:r>
      <w:r w:rsidRPr="00EA7959">
        <w:rPr>
          <w:rStyle w:val="NOTEnumberedChar"/>
        </w:rPr>
        <w:tab/>
      </w:r>
      <w:r w:rsidR="002B701F" w:rsidRPr="00EA7959">
        <w:rPr>
          <w:rStyle w:val="NOTEnumberedChar"/>
        </w:rPr>
        <w:t xml:space="preserve">An </w:t>
      </w:r>
      <w:r w:rsidR="00E04709" w:rsidRPr="00EA7959">
        <w:rPr>
          <w:rStyle w:val="NOTEnumberedChar"/>
        </w:rPr>
        <w:t xml:space="preserve">ATR-attachment to the spectrophotometer </w:t>
      </w:r>
      <w:r w:rsidR="002B701F" w:rsidRPr="00EA7959">
        <w:rPr>
          <w:rStyle w:val="NOTEnumberedChar"/>
        </w:rPr>
        <w:t xml:space="preserve">can be used </w:t>
      </w:r>
      <w:r w:rsidR="00E04709" w:rsidRPr="00EA7959">
        <w:rPr>
          <w:rStyle w:val="NOTEnumberedChar"/>
        </w:rPr>
        <w:t>for direct analysis of the surfaces of materi</w:t>
      </w:r>
      <w:r w:rsidR="00C610FC" w:rsidRPr="00EA7959">
        <w:rPr>
          <w:rStyle w:val="NOTEnumberedChar"/>
        </w:rPr>
        <w:t>als</w:t>
      </w:r>
      <w:r w:rsidR="00C610FC" w:rsidRPr="00EA7959">
        <w:t>.</w:t>
      </w:r>
    </w:p>
    <w:p w14:paraId="633B3C53" w14:textId="26156544" w:rsidR="00E04709" w:rsidRPr="00EA7959" w:rsidRDefault="00A9473D" w:rsidP="00A9473D">
      <w:pPr>
        <w:pStyle w:val="NOTEnumbered"/>
      </w:pPr>
      <w:r w:rsidRPr="00EA7959">
        <w:t>3</w:t>
      </w:r>
      <w:r w:rsidRPr="00EA7959">
        <w:tab/>
      </w:r>
      <w:r w:rsidR="00E04709" w:rsidRPr="00EA7959">
        <w:rPr>
          <w:spacing w:val="-2"/>
        </w:rPr>
        <w:t xml:space="preserve">The results of the </w:t>
      </w:r>
      <w:r w:rsidR="002815E1" w:rsidRPr="00EA7959">
        <w:rPr>
          <w:spacing w:val="-2"/>
        </w:rPr>
        <w:t xml:space="preserve">ATR </w:t>
      </w:r>
      <w:r w:rsidR="00E04709" w:rsidRPr="00EA7959">
        <w:rPr>
          <w:spacing w:val="-2"/>
        </w:rPr>
        <w:t xml:space="preserve">infrared spectrophotometer technique are dispersed and </w:t>
      </w:r>
      <w:r w:rsidR="0071245A">
        <w:rPr>
          <w:spacing w:val="-2"/>
        </w:rPr>
        <w:t>can</w:t>
      </w:r>
      <w:r w:rsidR="00E04709" w:rsidRPr="00EA7959">
        <w:rPr>
          <w:spacing w:val="-2"/>
        </w:rPr>
        <w:t xml:space="preserve"> therefore </w:t>
      </w:r>
      <w:r w:rsidR="002B701F" w:rsidRPr="00EA7959">
        <w:rPr>
          <w:spacing w:val="-2"/>
        </w:rPr>
        <w:t xml:space="preserve">only </w:t>
      </w:r>
      <w:r w:rsidR="00E04709" w:rsidRPr="00EA7959">
        <w:rPr>
          <w:spacing w:val="-2"/>
        </w:rPr>
        <w:t>be used for qualitative purposes.</w:t>
      </w:r>
    </w:p>
    <w:p w14:paraId="728639CE" w14:textId="6EDDDAAB" w:rsidR="00E04709" w:rsidRDefault="00E04709" w:rsidP="00E04709">
      <w:pPr>
        <w:pStyle w:val="Heading4"/>
      </w:pPr>
      <w:bookmarkStart w:id="421" w:name="_Ref156480798"/>
      <w:r w:rsidRPr="00EA7959">
        <w:t>Alignment of the sample holder</w:t>
      </w:r>
      <w:bookmarkStart w:id="422" w:name="ECSS_Q_ST_70_05_0540088"/>
      <w:bookmarkEnd w:id="421"/>
      <w:bookmarkEnd w:id="422"/>
    </w:p>
    <w:p w14:paraId="501AB2A1" w14:textId="18F58C61" w:rsidR="00306DFC" w:rsidRPr="00306DFC" w:rsidRDefault="00306DFC" w:rsidP="00306DFC">
      <w:pPr>
        <w:pStyle w:val="ECSSIEPUID"/>
      </w:pPr>
      <w:bookmarkStart w:id="423" w:name="iepuid_ECSS_Q_ST_70_05_0540017"/>
      <w:r>
        <w:t>ECSS-Q-ST-70-05_0540017</w:t>
      </w:r>
      <w:bookmarkEnd w:id="423"/>
    </w:p>
    <w:p w14:paraId="05540F0B" w14:textId="1F17126C" w:rsidR="00E04709" w:rsidRDefault="00E04709" w:rsidP="00E04709">
      <w:pPr>
        <w:pStyle w:val="requirelevel1"/>
      </w:pPr>
      <w:r w:rsidRPr="00EA7959">
        <w:t xml:space="preserve">The sample holder </w:t>
      </w:r>
      <w:r w:rsidR="002B701F" w:rsidRPr="00EA7959">
        <w:t xml:space="preserve">in the sample compartment of the infrared spectrometer </w:t>
      </w:r>
      <w:r w:rsidRPr="00EA7959">
        <w:t xml:space="preserve">shall be </w:t>
      </w:r>
      <w:r w:rsidR="002B701F" w:rsidRPr="00EA7959">
        <w:t xml:space="preserve">aligned </w:t>
      </w:r>
      <w:r w:rsidRPr="00EA7959">
        <w:t>for obtaining quantitative information.</w:t>
      </w:r>
    </w:p>
    <w:p w14:paraId="532A8104" w14:textId="20A450BE" w:rsidR="00306DFC" w:rsidRDefault="00306DFC" w:rsidP="00306DFC">
      <w:pPr>
        <w:pStyle w:val="ECSSIEPUID"/>
      </w:pPr>
      <w:bookmarkStart w:id="424" w:name="iepuid_ECSS_Q_ST_70_05_0540018"/>
      <w:r>
        <w:t>ECSS-Q-ST-70-05_0540018</w:t>
      </w:r>
      <w:bookmarkEnd w:id="424"/>
    </w:p>
    <w:p w14:paraId="01B79773" w14:textId="5ABA5E24" w:rsidR="00E04709" w:rsidRDefault="00E04709" w:rsidP="00E04709">
      <w:pPr>
        <w:pStyle w:val="requirelevel1"/>
      </w:pPr>
      <w:r w:rsidRPr="00EA7959">
        <w:t xml:space="preserve">The sample holder shall be aligned so that the infrared beam is positioned in the centre of the </w:t>
      </w:r>
      <w:r w:rsidR="002B701F" w:rsidRPr="00EA7959">
        <w:t xml:space="preserve">IR </w:t>
      </w:r>
      <w:r w:rsidRPr="00EA7959">
        <w:t>transparent window.</w:t>
      </w:r>
    </w:p>
    <w:p w14:paraId="3ABA721B" w14:textId="1DB84649" w:rsidR="00306DFC" w:rsidRDefault="00306DFC" w:rsidP="00306DFC">
      <w:pPr>
        <w:pStyle w:val="ECSSIEPUID"/>
      </w:pPr>
      <w:bookmarkStart w:id="425" w:name="iepuid_ECSS_Q_ST_70_05_0540019"/>
      <w:r>
        <w:t>ECSS-Q-ST-70-05_0540019</w:t>
      </w:r>
      <w:bookmarkEnd w:id="425"/>
    </w:p>
    <w:p w14:paraId="727E57E1" w14:textId="77777777" w:rsidR="00E04709" w:rsidRPr="00EA7959" w:rsidRDefault="00E04709" w:rsidP="00E04709">
      <w:pPr>
        <w:pStyle w:val="requirelevel1"/>
      </w:pPr>
      <w:r w:rsidRPr="00EA7959">
        <w:t>For alignment the following steps shall be performed:</w:t>
      </w:r>
    </w:p>
    <w:p w14:paraId="73FE557C" w14:textId="77777777" w:rsidR="00E04709" w:rsidRPr="00EA7959" w:rsidRDefault="00E04709" w:rsidP="00BE7B33">
      <w:pPr>
        <w:pStyle w:val="requirelevel2"/>
        <w:spacing w:before="60"/>
      </w:pPr>
      <w:r w:rsidRPr="00EA7959">
        <w:t xml:space="preserve">A mask plate is made with an aperture of </w:t>
      </w:r>
      <w:r w:rsidR="005F6A68" w:rsidRPr="00EA7959">
        <w:t>(</w:t>
      </w:r>
      <w:r w:rsidRPr="00EA7959">
        <w:t xml:space="preserve">1 </w:t>
      </w:r>
      <w:r w:rsidR="005F6A68" w:rsidRPr="00EA7959">
        <w:t>–</w:t>
      </w:r>
      <w:r w:rsidRPr="00EA7959">
        <w:t xml:space="preserve"> 2</w:t>
      </w:r>
      <w:r w:rsidR="005F6A68" w:rsidRPr="00EA7959">
        <w:t>)</w:t>
      </w:r>
      <w:r w:rsidRPr="00EA7959">
        <w:t xml:space="preserve"> mm di</w:t>
      </w:r>
      <w:r w:rsidR="005F6A68" w:rsidRPr="00EA7959">
        <w:t>ameter.</w:t>
      </w:r>
    </w:p>
    <w:p w14:paraId="7F2274E6" w14:textId="77777777" w:rsidR="00E04709" w:rsidRPr="00EA7959" w:rsidRDefault="00E04709" w:rsidP="00BE7B33">
      <w:pPr>
        <w:pStyle w:val="requirelevel2"/>
        <w:spacing w:before="60"/>
      </w:pPr>
      <w:r w:rsidRPr="00EA7959">
        <w:t xml:space="preserve">This mask is placed in the window holder and pointed in the sample </w:t>
      </w:r>
      <w:r w:rsidR="005F6A68" w:rsidRPr="00EA7959">
        <w:t>compartment of the spectrometer.</w:t>
      </w:r>
    </w:p>
    <w:p w14:paraId="67EB8953" w14:textId="77777777" w:rsidR="00E04709" w:rsidRPr="00EA7959" w:rsidRDefault="00E04709" w:rsidP="00BE7B33">
      <w:pPr>
        <w:pStyle w:val="requirelevel2"/>
        <w:spacing w:before="60"/>
      </w:pPr>
      <w:r w:rsidRPr="00EA7959">
        <w:t>The aperture of</w:t>
      </w:r>
      <w:r w:rsidR="00BE7B33" w:rsidRPr="00EA7959">
        <w:t xml:space="preserve"> the instrument is set to 1</w:t>
      </w:r>
      <w:r w:rsidR="007152E8">
        <w:t xml:space="preserve"> </w:t>
      </w:r>
      <w:r w:rsidR="00BE7B33" w:rsidRPr="00EA7959">
        <w:t>mm.</w:t>
      </w:r>
    </w:p>
    <w:p w14:paraId="52001309" w14:textId="77777777" w:rsidR="00E04709" w:rsidRPr="00EA7959" w:rsidRDefault="00E04709" w:rsidP="00BE7B33">
      <w:pPr>
        <w:pStyle w:val="requirelevel2"/>
        <w:spacing w:before="60"/>
      </w:pPr>
      <w:r w:rsidRPr="00EA7959">
        <w:t>By adjusting the position of the sample holder across the IR beam, the op</w:t>
      </w:r>
      <w:r w:rsidR="005F6A68" w:rsidRPr="00EA7959">
        <w:t>timum position is determined.</w:t>
      </w:r>
    </w:p>
    <w:p w14:paraId="67E730F6" w14:textId="77777777" w:rsidR="00E04709" w:rsidRPr="00EA7959" w:rsidRDefault="00E04709" w:rsidP="00BE7B33">
      <w:pPr>
        <w:pStyle w:val="requirelevel2"/>
        <w:spacing w:before="60"/>
      </w:pPr>
      <w:r w:rsidRPr="00EA7959">
        <w:t>The sample holder is fixed at this position along the line of the IR-b</w:t>
      </w:r>
      <w:r w:rsidR="004D4598" w:rsidRPr="00EA7959">
        <w:t>eam.</w:t>
      </w:r>
    </w:p>
    <w:p w14:paraId="7156E182" w14:textId="77777777" w:rsidR="00E04709" w:rsidRPr="00EA7959" w:rsidRDefault="00E04709" w:rsidP="00BE7B33">
      <w:pPr>
        <w:pStyle w:val="requirelevel2"/>
        <w:spacing w:before="60"/>
      </w:pPr>
      <w:bookmarkStart w:id="426" w:name="_Ref216239952"/>
      <w:r w:rsidRPr="00EA7959">
        <w:t>Once the sample holder is aligned, the diameter of the beam is meas</w:t>
      </w:r>
      <w:r w:rsidR="004D4598" w:rsidRPr="00EA7959">
        <w:t>ured.</w:t>
      </w:r>
      <w:bookmarkEnd w:id="426"/>
    </w:p>
    <w:p w14:paraId="46A27B2D" w14:textId="6250684B" w:rsidR="00E04709" w:rsidRPr="00EA7959" w:rsidRDefault="00741688" w:rsidP="00BE7B33">
      <w:pPr>
        <w:pStyle w:val="requirelevel2"/>
        <w:spacing w:before="60"/>
      </w:pPr>
      <w:r>
        <w:t xml:space="preserve">Step </w:t>
      </w:r>
      <w:r w:rsidR="00517247" w:rsidRPr="00EA7959">
        <w:fldChar w:fldCharType="begin"/>
      </w:r>
      <w:r w:rsidR="00517247" w:rsidRPr="00EA7959">
        <w:instrText xml:space="preserve"> REF _Ref216239952 \w \h </w:instrText>
      </w:r>
      <w:r w:rsidR="00517247" w:rsidRPr="00EA7959">
        <w:fldChar w:fldCharType="separate"/>
      </w:r>
      <w:r w:rsidR="00071157">
        <w:t>5.1.5.2c.6</w:t>
      </w:r>
      <w:r w:rsidR="00517247" w:rsidRPr="00EA7959">
        <w:fldChar w:fldCharType="end"/>
      </w:r>
      <w:r w:rsidR="00517247" w:rsidRPr="00EA7959">
        <w:t xml:space="preserve"> </w:t>
      </w:r>
      <w:r w:rsidR="00E04709" w:rsidRPr="00EA7959">
        <w:t>is repeated from bot</w:t>
      </w:r>
      <w:r w:rsidR="004D4598" w:rsidRPr="00EA7959">
        <w:t>tom, left and right.</w:t>
      </w:r>
    </w:p>
    <w:p w14:paraId="625C4743" w14:textId="77777777" w:rsidR="00E04709" w:rsidRPr="00EA7959" w:rsidRDefault="00E04709" w:rsidP="00BE7B33">
      <w:pPr>
        <w:pStyle w:val="requirelevel2"/>
        <w:spacing w:before="60"/>
      </w:pPr>
      <w:r w:rsidRPr="00EA7959">
        <w:t>A square is formed on the holder, which marks the area where the IR beam passes thr</w:t>
      </w:r>
      <w:r w:rsidR="004D4598" w:rsidRPr="00EA7959">
        <w:t>ough without touching the tape.</w:t>
      </w:r>
    </w:p>
    <w:p w14:paraId="0926ADFC" w14:textId="044270F7" w:rsidR="00E04709" w:rsidRDefault="006A3751" w:rsidP="00BE7B33">
      <w:pPr>
        <w:pStyle w:val="requirelevel2"/>
        <w:spacing w:before="60"/>
      </w:pPr>
      <w:r w:rsidRPr="00EA7959">
        <w:t xml:space="preserve">The size of the square </w:t>
      </w:r>
      <w:r w:rsidR="00E04709" w:rsidRPr="00EA7959">
        <w:t>is measured and used in further calculations.</w:t>
      </w:r>
    </w:p>
    <w:p w14:paraId="09AC40ED" w14:textId="77777777" w:rsidR="0077238E" w:rsidRPr="0077238E" w:rsidRDefault="0077238E" w:rsidP="0077238E">
      <w:pPr>
        <w:pStyle w:val="NOTEnumbered"/>
      </w:pPr>
      <w:r>
        <w:t>1</w:t>
      </w:r>
      <w:r>
        <w:tab/>
        <w:t xml:space="preserve">to item 5: </w:t>
      </w:r>
      <w:r w:rsidRPr="0077238E">
        <w:t xml:space="preserve">It is important to keep the sample holder at this position because in most </w:t>
      </w:r>
      <w:r w:rsidRPr="0077238E">
        <w:lastRenderedPageBreak/>
        <w:t>equipment the focal point of the IR-beam is set to be in the sample compartment. This means that the beam diameter can be different if this position is changed.</w:t>
      </w:r>
    </w:p>
    <w:p w14:paraId="55C0F328" w14:textId="77777777" w:rsidR="0077238E" w:rsidRPr="0077238E" w:rsidRDefault="0077238E" w:rsidP="0077238E">
      <w:pPr>
        <w:pStyle w:val="NOTEnumbered"/>
      </w:pPr>
      <w:r>
        <w:t>2</w:t>
      </w:r>
      <w:r>
        <w:tab/>
        <w:t xml:space="preserve">to item 6: </w:t>
      </w:r>
      <w:r w:rsidRPr="0077238E">
        <w:t>The measurement of the diameter of the beam is performed by masking the window holder, using tape, from the top until the tape absorbs IR light</w:t>
      </w:r>
    </w:p>
    <w:p w14:paraId="2BED4B74" w14:textId="416D1524" w:rsidR="00E04709" w:rsidRDefault="00E04709" w:rsidP="00E04709">
      <w:pPr>
        <w:pStyle w:val="Heading3"/>
      </w:pPr>
      <w:bookmarkStart w:id="427" w:name="_Toc152342328"/>
      <w:bookmarkStart w:id="428" w:name="_Toc85808480"/>
      <w:bookmarkStart w:id="429" w:name="_Toc172031149"/>
      <w:r w:rsidRPr="00EA7959">
        <w:t>Miscellaneous items</w:t>
      </w:r>
      <w:bookmarkStart w:id="430" w:name="ECSS_Q_ST_70_05_0540089"/>
      <w:bookmarkEnd w:id="427"/>
      <w:bookmarkEnd w:id="428"/>
      <w:bookmarkEnd w:id="430"/>
      <w:bookmarkEnd w:id="429"/>
    </w:p>
    <w:p w14:paraId="10D0EFE1" w14:textId="63A5DC26" w:rsidR="00306DFC" w:rsidRPr="00306DFC" w:rsidRDefault="00306DFC" w:rsidP="00306DFC">
      <w:pPr>
        <w:pStyle w:val="ECSSIEPUID"/>
      </w:pPr>
      <w:bookmarkStart w:id="431" w:name="iepuid_ECSS_Q_ST_70_05_0540020"/>
      <w:r>
        <w:t>ECSS-Q-ST-70-05_0540020</w:t>
      </w:r>
      <w:bookmarkEnd w:id="431"/>
    </w:p>
    <w:p w14:paraId="12EF9442" w14:textId="77777777" w:rsidR="00E04709" w:rsidRPr="00EA7959" w:rsidRDefault="00E04709" w:rsidP="00E04709">
      <w:pPr>
        <w:pStyle w:val="requirelevel1"/>
      </w:pPr>
      <w:r w:rsidRPr="00EA7959">
        <w:t>The following items shall be used for acquiring and preparing the samples:</w:t>
      </w:r>
    </w:p>
    <w:p w14:paraId="0C175F5A" w14:textId="77777777" w:rsidR="00741688" w:rsidRDefault="00E04709" w:rsidP="00BE7B33">
      <w:pPr>
        <w:pStyle w:val="requirelevel2"/>
        <w:spacing w:before="60"/>
      </w:pPr>
      <w:r w:rsidRPr="00EA7959">
        <w:t>Pre-cleaned standard filter paper of 70</w:t>
      </w:r>
      <w:r w:rsidR="007152E8">
        <w:t xml:space="preserve"> </w:t>
      </w:r>
      <w:r w:rsidRPr="00EA7959">
        <w:t>mm diameter</w:t>
      </w:r>
      <w:r w:rsidR="00741688">
        <w:t>.</w:t>
      </w:r>
    </w:p>
    <w:p w14:paraId="78898143" w14:textId="77777777" w:rsidR="00741688" w:rsidRDefault="00E04709" w:rsidP="00BE7B33">
      <w:pPr>
        <w:pStyle w:val="requirelevel2"/>
        <w:spacing w:before="60"/>
      </w:pPr>
      <w:r w:rsidRPr="00EA7959">
        <w:t xml:space="preserve">Piece of pre-cleaned foam rubber, approximately </w:t>
      </w:r>
      <w:r w:rsidR="005F6A68" w:rsidRPr="00EA7959">
        <w:t>(</w:t>
      </w:r>
      <w:r w:rsidRPr="00EA7959">
        <w:t>50</w:t>
      </w:r>
      <w:r w:rsidR="005F6A68" w:rsidRPr="00EA7959">
        <w:t xml:space="preserve"> </w:t>
      </w:r>
      <w:r w:rsidRPr="00EA7959">
        <w:rPr>
          <w:rFonts w:ascii="Symbol" w:hAnsi="Symbol"/>
        </w:rPr>
        <w:t></w:t>
      </w:r>
      <w:r w:rsidRPr="00EA7959">
        <w:t xml:space="preserve"> 30</w:t>
      </w:r>
      <w:r w:rsidR="005F6A68" w:rsidRPr="00EA7959">
        <w:t>)</w:t>
      </w:r>
      <w:r w:rsidR="007152E8">
        <w:t xml:space="preserve"> </w:t>
      </w:r>
      <w:r w:rsidRPr="00EA7959">
        <w:t>mm</w:t>
      </w:r>
      <w:r w:rsidR="00741688">
        <w:t>.</w:t>
      </w:r>
    </w:p>
    <w:p w14:paraId="46604389" w14:textId="77777777" w:rsidR="00E04709" w:rsidRPr="00EA7959" w:rsidRDefault="00E04709" w:rsidP="00BE7B33">
      <w:pPr>
        <w:pStyle w:val="requirelevel2"/>
        <w:spacing w:before="60"/>
      </w:pPr>
      <w:r w:rsidRPr="00EA7959">
        <w:t>A PTFE film can be used to protect the foam rubber.</w:t>
      </w:r>
    </w:p>
    <w:p w14:paraId="760BB04A" w14:textId="77777777" w:rsidR="00E04709" w:rsidRPr="00EA7959" w:rsidRDefault="00E04709" w:rsidP="00BE7B33">
      <w:pPr>
        <w:pStyle w:val="requirelevel2"/>
        <w:spacing w:before="60"/>
      </w:pPr>
      <w:r w:rsidRPr="00EA7959">
        <w:t>Clean</w:t>
      </w:r>
      <w:r w:rsidR="00915B06" w:rsidRPr="00EA7959">
        <w:t>, powder-free</w:t>
      </w:r>
      <w:r w:rsidRPr="00EA7959">
        <w:t xml:space="preserve"> and lint-free gloves.</w:t>
      </w:r>
    </w:p>
    <w:p w14:paraId="3976F8B3" w14:textId="77777777" w:rsidR="00E04709" w:rsidRPr="00EA7959" w:rsidRDefault="00E04709" w:rsidP="00BE7B33">
      <w:pPr>
        <w:pStyle w:val="requirelevel2"/>
        <w:spacing w:before="60"/>
      </w:pPr>
      <w:r w:rsidRPr="00EA7959">
        <w:t>Spectral grade solvents.</w:t>
      </w:r>
    </w:p>
    <w:p w14:paraId="242FC192" w14:textId="77777777" w:rsidR="00E04709" w:rsidRPr="00EA7959" w:rsidRDefault="00E04709" w:rsidP="00BE7B33">
      <w:pPr>
        <w:pStyle w:val="requirelevel2"/>
        <w:spacing w:before="60"/>
      </w:pPr>
      <w:r w:rsidRPr="00EA7959">
        <w:t xml:space="preserve">Petri dishes ranging in diameter from </w:t>
      </w:r>
      <w:r w:rsidR="005F6A68" w:rsidRPr="00EA7959">
        <w:t>(</w:t>
      </w:r>
      <w:r w:rsidRPr="00EA7959">
        <w:t>50</w:t>
      </w:r>
      <w:r w:rsidR="007152E8">
        <w:t xml:space="preserve"> </w:t>
      </w:r>
      <w:r w:rsidR="00C610FC" w:rsidRPr="00EA7959">
        <w:t>-</w:t>
      </w:r>
      <w:r w:rsidRPr="00EA7959">
        <w:t xml:space="preserve"> 70</w:t>
      </w:r>
      <w:r w:rsidR="005F6A68" w:rsidRPr="00EA7959">
        <w:t>)</w:t>
      </w:r>
      <w:r w:rsidR="007152E8">
        <w:t xml:space="preserve"> </w:t>
      </w:r>
      <w:r w:rsidRPr="00EA7959">
        <w:t>mm.</w:t>
      </w:r>
    </w:p>
    <w:p w14:paraId="5721D002" w14:textId="77777777" w:rsidR="00E04709" w:rsidRPr="00EA7959" w:rsidRDefault="00E04709" w:rsidP="00BE7B33">
      <w:pPr>
        <w:pStyle w:val="requirelevel2"/>
        <w:spacing w:before="60"/>
      </w:pPr>
      <w:r w:rsidRPr="00EA7959">
        <w:t>Glass rod or micro-syringe.</w:t>
      </w:r>
    </w:p>
    <w:p w14:paraId="4735D1FD" w14:textId="77777777" w:rsidR="00E04709" w:rsidRPr="00EA7959" w:rsidRDefault="00E04709" w:rsidP="00BE7B33">
      <w:pPr>
        <w:pStyle w:val="requirelevel2"/>
        <w:spacing w:before="60"/>
      </w:pPr>
      <w:r w:rsidRPr="00EA7959">
        <w:t>Glass syringe.</w:t>
      </w:r>
    </w:p>
    <w:p w14:paraId="76C5BB03" w14:textId="4FA6C222" w:rsidR="00E04709" w:rsidRPr="00EA7959" w:rsidRDefault="00E04709" w:rsidP="00BE7B33">
      <w:pPr>
        <w:pStyle w:val="requirelevel2"/>
        <w:spacing w:before="60"/>
      </w:pPr>
      <w:r w:rsidRPr="00EA7959">
        <w:t>Tweezers</w:t>
      </w:r>
      <w:ins w:id="432" w:author="Michal Malicki" w:date="2023-11-23T11:26:00Z">
        <w:r w:rsidR="0007075C">
          <w:t xml:space="preserve"> </w:t>
        </w:r>
      </w:ins>
      <w:ins w:id="433" w:author="Michal Malicki" w:date="2024-04-17T13:58:00Z">
        <w:r w:rsidR="00311F26">
          <w:t>made of</w:t>
        </w:r>
      </w:ins>
      <w:ins w:id="434" w:author="Michal Malicki" w:date="2023-11-23T11:27:00Z">
        <w:r w:rsidR="004D64D8" w:rsidRPr="004D64D8">
          <w:t xml:space="preserve"> material compatible with solvent</w:t>
        </w:r>
      </w:ins>
      <w:r w:rsidRPr="00EA7959">
        <w:t>.</w:t>
      </w:r>
    </w:p>
    <w:p w14:paraId="1AA455B5" w14:textId="220EDADA" w:rsidR="00E04709" w:rsidRDefault="00E04709" w:rsidP="00BE7B33">
      <w:pPr>
        <w:pStyle w:val="requirelevel2"/>
        <w:spacing w:before="60"/>
      </w:pPr>
      <w:r w:rsidRPr="00EA7959">
        <w:t>Infrared lamp.</w:t>
      </w:r>
    </w:p>
    <w:p w14:paraId="3449317D" w14:textId="3062AFC8" w:rsidR="009C5FF5" w:rsidRDefault="009C5FF5" w:rsidP="009C5FF5">
      <w:pPr>
        <w:pStyle w:val="NOTEnumbered"/>
      </w:pPr>
      <w:r>
        <w:t>1</w:t>
      </w:r>
      <w:r>
        <w:tab/>
        <w:t xml:space="preserve">to item 1: For orientation on the cleaning process </w:t>
      </w:r>
      <w:r w:rsidRPr="00EA7959">
        <w:t xml:space="preserve">see </w:t>
      </w:r>
      <w:r w:rsidRPr="00EA7959">
        <w:fldChar w:fldCharType="begin"/>
      </w:r>
      <w:r w:rsidRPr="00EA7959">
        <w:instrText xml:space="preserve"> REF _Ref216240103 \r \h </w:instrText>
      </w:r>
      <w:r w:rsidRPr="00EA7959">
        <w:fldChar w:fldCharType="separate"/>
      </w:r>
      <w:r w:rsidR="00071157">
        <w:t>F.2.3</w:t>
      </w:r>
      <w:r w:rsidRPr="00EA7959">
        <w:fldChar w:fldCharType="end"/>
      </w:r>
      <w:r w:rsidRPr="00EA7959">
        <w:t>.</w:t>
      </w:r>
    </w:p>
    <w:p w14:paraId="38877C67" w14:textId="3AFC33AD" w:rsidR="009C5FF5" w:rsidRDefault="009C5FF5" w:rsidP="009C5FF5">
      <w:pPr>
        <w:pStyle w:val="NOTEnumbered"/>
      </w:pPr>
      <w:r>
        <w:t>2</w:t>
      </w:r>
      <w:r>
        <w:tab/>
        <w:t>to item 2: S</w:t>
      </w:r>
      <w:r w:rsidRPr="00EA7959">
        <w:t xml:space="preserve">ee </w:t>
      </w:r>
      <w:r w:rsidRPr="00EA7959">
        <w:fldChar w:fldCharType="begin"/>
      </w:r>
      <w:r w:rsidRPr="00EA7959">
        <w:instrText xml:space="preserve"> REF _Ref216240103 \r \h </w:instrText>
      </w:r>
      <w:r w:rsidRPr="00EA7959">
        <w:fldChar w:fldCharType="separate"/>
      </w:r>
      <w:r w:rsidR="00071157">
        <w:t>F.2.3</w:t>
      </w:r>
      <w:r w:rsidRPr="00EA7959">
        <w:fldChar w:fldCharType="end"/>
      </w:r>
      <w:r w:rsidRPr="00EA7959">
        <w:t>.</w:t>
      </w:r>
    </w:p>
    <w:p w14:paraId="737859AE" w14:textId="77777777" w:rsidR="00C07B3C" w:rsidRDefault="00C07B3C" w:rsidP="00C07B3C">
      <w:pPr>
        <w:pStyle w:val="NOTEnumbered"/>
        <w:rPr>
          <w:ins w:id="435" w:author="Klaus Ehrlich [2]" w:date="2024-06-18T10:55:00Z"/>
        </w:rPr>
      </w:pPr>
      <w:ins w:id="436" w:author="Klaus Ehrlich [2]" w:date="2024-06-18T10:55:00Z">
        <w:r>
          <w:t xml:space="preserve">3 </w:t>
        </w:r>
        <w:r>
          <w:tab/>
          <w:t xml:space="preserve">to item 9: </w:t>
        </w:r>
        <w:r w:rsidRPr="00311F26">
          <w:t>for example</w:t>
        </w:r>
        <w:r>
          <w:t>,</w:t>
        </w:r>
        <w:r w:rsidRPr="00311F26">
          <w:t xml:space="preserve"> tweezers from stainless steel or PTFE</w:t>
        </w:r>
        <w:r>
          <w:t>.</w:t>
        </w:r>
      </w:ins>
    </w:p>
    <w:p w14:paraId="2D78BEB9" w14:textId="25A04A3B" w:rsidR="00E04709" w:rsidRPr="00EA7959" w:rsidRDefault="00E04709" w:rsidP="00E04709">
      <w:pPr>
        <w:pStyle w:val="Heading2"/>
      </w:pPr>
      <w:bookmarkStart w:id="437" w:name="_Toc85808481"/>
      <w:bookmarkStart w:id="438" w:name="_Toc172031150"/>
      <w:r w:rsidRPr="00EA7959">
        <w:t>Procedure for sampling and analysis</w:t>
      </w:r>
      <w:bookmarkStart w:id="439" w:name="ECSS_Q_ST_70_05_0540090"/>
      <w:bookmarkEnd w:id="353"/>
      <w:bookmarkEnd w:id="437"/>
      <w:bookmarkEnd w:id="439"/>
      <w:bookmarkEnd w:id="438"/>
    </w:p>
    <w:p w14:paraId="0C397B01" w14:textId="77777777" w:rsidR="00E04709" w:rsidRPr="00EA7959" w:rsidRDefault="00E04709" w:rsidP="00E04709">
      <w:pPr>
        <w:pStyle w:val="Heading3"/>
      </w:pPr>
      <w:bookmarkStart w:id="440" w:name="_Toc85808482"/>
      <w:bookmarkStart w:id="441" w:name="_Toc172031151"/>
      <w:r w:rsidRPr="00EA7959">
        <w:t>Summary</w:t>
      </w:r>
      <w:bookmarkStart w:id="442" w:name="ECSS_Q_ST_70_05_0540091"/>
      <w:bookmarkEnd w:id="440"/>
      <w:bookmarkEnd w:id="442"/>
      <w:bookmarkEnd w:id="441"/>
    </w:p>
    <w:p w14:paraId="143086E5" w14:textId="3E1FA5EE" w:rsidR="00E04709" w:rsidRPr="00EA7959" w:rsidRDefault="00E04709" w:rsidP="00E04709">
      <w:pPr>
        <w:pStyle w:val="paragraph"/>
      </w:pPr>
      <w:bookmarkStart w:id="443" w:name="ECSS_Q_ST_70_05_0540092"/>
      <w:bookmarkEnd w:id="443"/>
      <w:r w:rsidRPr="00EA7959">
        <w:t>A summary of the procedures contained in this</w:t>
      </w:r>
      <w:r w:rsidR="005F6A68" w:rsidRPr="00EA7959">
        <w:t xml:space="preserve"> c</w:t>
      </w:r>
      <w:r w:rsidRPr="00EA7959">
        <w:t xml:space="preserve">lause is given in </w:t>
      </w:r>
      <w:r w:rsidRPr="00EA7959">
        <w:fldChar w:fldCharType="begin"/>
      </w:r>
      <w:r w:rsidRPr="00EA7959">
        <w:instrText xml:space="preserve"> REF _Ref60657729 \h </w:instrText>
      </w:r>
      <w:r w:rsidRPr="00EA7959">
        <w:fldChar w:fldCharType="separate"/>
      </w:r>
      <w:r w:rsidR="00071157" w:rsidRPr="00EA7959">
        <w:t xml:space="preserve">Figure </w:t>
      </w:r>
      <w:r w:rsidR="00071157">
        <w:rPr>
          <w:noProof/>
        </w:rPr>
        <w:t>5</w:t>
      </w:r>
      <w:r w:rsidR="00071157" w:rsidRPr="00EA7959">
        <w:t>-</w:t>
      </w:r>
      <w:r w:rsidR="00071157">
        <w:rPr>
          <w:noProof/>
        </w:rPr>
        <w:t>1</w:t>
      </w:r>
      <w:r w:rsidRPr="00EA7959">
        <w:fldChar w:fldCharType="end"/>
      </w:r>
      <w:r w:rsidRPr="00EA7959">
        <w:t>.</w:t>
      </w:r>
    </w:p>
    <w:p w14:paraId="24B3B524" w14:textId="6CFB80A2" w:rsidR="00E04709" w:rsidRDefault="00E04709" w:rsidP="00E04709">
      <w:pPr>
        <w:pStyle w:val="Heading3"/>
      </w:pPr>
      <w:bookmarkStart w:id="444" w:name="_Toc152342331"/>
      <w:bookmarkStart w:id="445" w:name="_Ref60479482"/>
      <w:bookmarkStart w:id="446" w:name="_Toc85808483"/>
      <w:bookmarkStart w:id="447" w:name="_Toc172031152"/>
      <w:r w:rsidRPr="00EA7959">
        <w:t>Direct method</w:t>
      </w:r>
      <w:bookmarkStart w:id="448" w:name="ECSS_Q_ST_70_05_0540093"/>
      <w:bookmarkEnd w:id="444"/>
      <w:bookmarkEnd w:id="445"/>
      <w:bookmarkEnd w:id="446"/>
      <w:bookmarkEnd w:id="448"/>
      <w:bookmarkEnd w:id="447"/>
    </w:p>
    <w:p w14:paraId="0782B719" w14:textId="151C4189" w:rsidR="00306DFC" w:rsidRPr="00306DFC" w:rsidRDefault="00306DFC" w:rsidP="00306DFC">
      <w:pPr>
        <w:pStyle w:val="ECSSIEPUID"/>
      </w:pPr>
      <w:bookmarkStart w:id="449" w:name="iepuid_ECSS_Q_ST_70_05_0540021"/>
      <w:r>
        <w:t>ECSS-Q-ST-70-05_0540021</w:t>
      </w:r>
      <w:bookmarkEnd w:id="449"/>
    </w:p>
    <w:p w14:paraId="2D7CBA87" w14:textId="77777777" w:rsidR="00E04709" w:rsidRPr="00EA7959" w:rsidRDefault="00E04709" w:rsidP="00E04709">
      <w:pPr>
        <w:pStyle w:val="requirelevel1"/>
      </w:pPr>
      <w:r w:rsidRPr="00EA7959">
        <w:t xml:space="preserve">The following steps shall be performed for the determination of organic </w:t>
      </w:r>
      <w:r w:rsidR="00BC74CA" w:rsidRPr="00EA7959">
        <w:t xml:space="preserve">contamination </w:t>
      </w:r>
      <w:r w:rsidRPr="00EA7959">
        <w:t>by the direct method:</w:t>
      </w:r>
    </w:p>
    <w:p w14:paraId="22B69CA1" w14:textId="74E317FA" w:rsidR="00A11435" w:rsidRDefault="00A11435" w:rsidP="00E04709">
      <w:pPr>
        <w:pStyle w:val="requirelevel2"/>
        <w:rPr>
          <w:ins w:id="450" w:author="Michal Malicki" w:date="2023-11-17T10:30:00Z"/>
        </w:rPr>
      </w:pPr>
      <w:ins w:id="451" w:author="Michal Malicki" w:date="2023-11-17T10:30:00Z">
        <w:r>
          <w:lastRenderedPageBreak/>
          <w:t>R</w:t>
        </w:r>
        <w:r w:rsidRPr="00EA7959">
          <w:t>ecord the spectrum of the cleaned, non-exposed window and retain for use as a background measurement.</w:t>
        </w:r>
      </w:ins>
    </w:p>
    <w:p w14:paraId="250CA7A2" w14:textId="3BD98456" w:rsidR="00E04709" w:rsidRPr="00EA7959" w:rsidRDefault="00E04709" w:rsidP="00E04709">
      <w:pPr>
        <w:pStyle w:val="requirelevel2"/>
      </w:pPr>
      <w:r w:rsidRPr="00EA7959">
        <w:t>Position the infrared-transparent windows at or near critical loca</w:t>
      </w:r>
      <w:r w:rsidR="005F6A68" w:rsidRPr="00EA7959">
        <w:t>tions.</w:t>
      </w:r>
    </w:p>
    <w:p w14:paraId="7F569139" w14:textId="77777777" w:rsidR="00E04709" w:rsidRPr="00EA7959" w:rsidRDefault="00E04709" w:rsidP="00E04709">
      <w:pPr>
        <w:pStyle w:val="requirelevel2"/>
      </w:pPr>
      <w:r w:rsidRPr="00EA7959">
        <w:t>Verify that the witness plate is subjected to the same conditions that the location to be moni</w:t>
      </w:r>
      <w:r w:rsidR="00FF4D76" w:rsidRPr="00EA7959">
        <w:t>tored.</w:t>
      </w:r>
    </w:p>
    <w:p w14:paraId="3658C4D8" w14:textId="1679545E" w:rsidR="00E04709" w:rsidRPr="00EA7959" w:rsidDel="00C07B3C" w:rsidRDefault="00E04709" w:rsidP="00E91455">
      <w:pPr>
        <w:pStyle w:val="requirelevel2"/>
        <w:rPr>
          <w:del w:id="452" w:author="Klaus Ehrlich [2]" w:date="2024-06-18T11:00:00Z"/>
        </w:rPr>
      </w:pPr>
      <w:del w:id="453" w:author="Michal Malicki" w:date="2023-11-17T10:30:00Z">
        <w:r w:rsidRPr="00EA7959" w:rsidDel="00A11435">
          <w:delText>Before installation, record the spectrum of the cleaned, non-exposed window and retain</w:delText>
        </w:r>
        <w:r w:rsidR="00081C47" w:rsidRPr="00EA7959" w:rsidDel="00A11435">
          <w:delText xml:space="preserve"> for use</w:delText>
        </w:r>
        <w:r w:rsidRPr="00EA7959" w:rsidDel="00A11435">
          <w:delText xml:space="preserve"> as a background measurement.</w:delText>
        </w:r>
      </w:del>
    </w:p>
    <w:p w14:paraId="06845310" w14:textId="0A952048" w:rsidR="00E04709" w:rsidRDefault="00E04709" w:rsidP="00E04709">
      <w:pPr>
        <w:pStyle w:val="requirelevel2"/>
      </w:pPr>
      <w:r w:rsidRPr="00EA7959">
        <w:t xml:space="preserve">Immediately after exposure, </w:t>
      </w:r>
      <w:r w:rsidR="008269E5">
        <w:t>analys</w:t>
      </w:r>
      <w:r w:rsidRPr="00EA7959">
        <w:t>e the infrared-transparent window</w:t>
      </w:r>
      <w:r w:rsidR="00FF4D76" w:rsidRPr="00EA7959">
        <w:t>s with the IR spectrophotometer.</w:t>
      </w:r>
    </w:p>
    <w:p w14:paraId="18A5388C" w14:textId="2005C576" w:rsidR="006A73EB" w:rsidRDefault="006A73EB" w:rsidP="006A73EB">
      <w:pPr>
        <w:pStyle w:val="NOTEnumbered"/>
      </w:pPr>
      <w:r>
        <w:t>1</w:t>
      </w:r>
      <w:r>
        <w:tab/>
        <w:t xml:space="preserve">to item 1: </w:t>
      </w:r>
      <w:r w:rsidRPr="00EA7959">
        <w:t xml:space="preserve">For example, inside the compartment, the chamber or the </w:t>
      </w:r>
      <w:r>
        <w:t>cleanroom</w:t>
      </w:r>
      <w:r w:rsidRPr="00EA7959">
        <w:t xml:space="preserve"> to be monitored.</w:t>
      </w:r>
    </w:p>
    <w:p w14:paraId="38F7D176" w14:textId="77777777" w:rsidR="006A73EB" w:rsidRPr="00EA7959" w:rsidRDefault="006A73EB" w:rsidP="006A73EB">
      <w:pPr>
        <w:pStyle w:val="NOTEnumbered"/>
      </w:pPr>
      <w:r>
        <w:t>2</w:t>
      </w:r>
      <w:r>
        <w:tab/>
        <w:t xml:space="preserve">To item 2: </w:t>
      </w:r>
      <w:r w:rsidRPr="00EA7959">
        <w:t>For a representative measurement these conditions are crucial, e.g. identical temperature and pressure.</w:t>
      </w:r>
    </w:p>
    <w:p w14:paraId="1D732FF5" w14:textId="47477E93" w:rsidR="00E04709" w:rsidRPr="00EA7959" w:rsidRDefault="006A73EB" w:rsidP="006A73EB">
      <w:pPr>
        <w:pStyle w:val="NOTEnumbered"/>
      </w:pPr>
      <w:r>
        <w:t>3</w:t>
      </w:r>
      <w:r>
        <w:tab/>
        <w:t xml:space="preserve">to item 4: </w:t>
      </w:r>
      <w:r w:rsidR="00E04709" w:rsidRPr="00EA7959">
        <w:t>A waiting period after exposure can cause false results due to creeping of some kinds of contaminants (e.g. silicones).</w:t>
      </w:r>
    </w:p>
    <w:p w14:paraId="670384BF" w14:textId="77777777" w:rsidR="00E04709" w:rsidRPr="00EA7959" w:rsidRDefault="00E04709" w:rsidP="00E04709">
      <w:pPr>
        <w:pStyle w:val="Heading3"/>
      </w:pPr>
      <w:bookmarkStart w:id="454" w:name="_Toc172031153"/>
      <w:bookmarkStart w:id="455" w:name="_Toc85808484"/>
      <w:r w:rsidRPr="00EA7959">
        <w:t>Indirect method</w:t>
      </w:r>
      <w:bookmarkEnd w:id="454"/>
      <w:r w:rsidRPr="00EA7959">
        <w:t xml:space="preserve"> </w:t>
      </w:r>
      <w:bookmarkStart w:id="456" w:name="ECSS_Q_ST_70_05_0540094"/>
      <w:bookmarkEnd w:id="455"/>
      <w:bookmarkEnd w:id="456"/>
    </w:p>
    <w:p w14:paraId="0D087CD0" w14:textId="780AD9E4" w:rsidR="00E04709" w:rsidRDefault="00E04709" w:rsidP="00E04709">
      <w:pPr>
        <w:pStyle w:val="Heading4"/>
      </w:pPr>
      <w:bookmarkStart w:id="457" w:name="_Ref84675629"/>
      <w:r w:rsidRPr="00EA7959">
        <w:t>Preparatory activities</w:t>
      </w:r>
      <w:bookmarkStart w:id="458" w:name="ECSS_Q_ST_70_05_0540095"/>
      <w:bookmarkEnd w:id="457"/>
      <w:bookmarkEnd w:id="458"/>
    </w:p>
    <w:p w14:paraId="5355F7B6" w14:textId="28D02B46" w:rsidR="00306DFC" w:rsidRPr="00306DFC" w:rsidRDefault="00306DFC" w:rsidP="00306DFC">
      <w:pPr>
        <w:pStyle w:val="ECSSIEPUID"/>
      </w:pPr>
      <w:bookmarkStart w:id="459" w:name="iepuid_ECSS_Q_ST_70_05_0540022"/>
      <w:r>
        <w:t>ECSS-Q-ST-70-05_0540022</w:t>
      </w:r>
      <w:bookmarkEnd w:id="459"/>
    </w:p>
    <w:p w14:paraId="03922AAD" w14:textId="2C2B6F91" w:rsidR="00E04709" w:rsidRPr="00EA7959" w:rsidRDefault="00E04709" w:rsidP="00E04709">
      <w:pPr>
        <w:pStyle w:val="requirelevel1"/>
      </w:pPr>
      <w:r w:rsidRPr="00EA7959">
        <w:t xml:space="preserve">Surfaces shall be </w:t>
      </w:r>
      <w:ins w:id="460" w:author="Klaus Ehrlich" w:date="2022-06-23T14:34:00Z">
        <w:r w:rsidR="00D20127">
          <w:t>rinsed</w:t>
        </w:r>
      </w:ins>
      <w:del w:id="461" w:author="Klaus Ehrlich" w:date="2022-06-23T14:34:00Z">
        <w:r w:rsidRPr="00EA7959" w:rsidDel="00D20127">
          <w:delText>washed</w:delText>
        </w:r>
      </w:del>
      <w:r w:rsidRPr="00EA7959">
        <w:t xml:space="preserve"> and wiped with solvents </w:t>
      </w:r>
      <w:r w:rsidR="00081C47" w:rsidRPr="00EA7959">
        <w:t xml:space="preserve">and tissues </w:t>
      </w:r>
      <w:r w:rsidRPr="00EA7959">
        <w:t xml:space="preserve">that are compatible with and do not damage the surface to be analysed. </w:t>
      </w:r>
    </w:p>
    <w:p w14:paraId="197BD7E9" w14:textId="77777777" w:rsidR="00E04709" w:rsidRPr="00EA7959" w:rsidRDefault="00E04709" w:rsidP="00E04709">
      <w:pPr>
        <w:pStyle w:val="NOTEnumbered"/>
      </w:pPr>
      <w:r w:rsidRPr="00EA7959">
        <w:t>1</w:t>
      </w:r>
      <w:r w:rsidRPr="00EA7959">
        <w:tab/>
        <w:t xml:space="preserve">For example, solvation and swelling of any material </w:t>
      </w:r>
      <w:r w:rsidR="008334A3" w:rsidRPr="00EA7959">
        <w:t xml:space="preserve">that is </w:t>
      </w:r>
      <w:r w:rsidR="00EA7959" w:rsidRPr="00EA7959">
        <w:t>not regarded as a contaminant.</w:t>
      </w:r>
    </w:p>
    <w:p w14:paraId="3F16CDCD" w14:textId="77777777" w:rsidR="00E04709" w:rsidRPr="00EA7959" w:rsidRDefault="00E04709" w:rsidP="00E04709">
      <w:pPr>
        <w:pStyle w:val="NOTEnumbered"/>
      </w:pPr>
      <w:r w:rsidRPr="00EA7959">
        <w:t>2</w:t>
      </w:r>
      <w:r w:rsidRPr="00EA7959">
        <w:tab/>
        <w:t>Scratching of the surface.</w:t>
      </w:r>
    </w:p>
    <w:p w14:paraId="68E2083D" w14:textId="77777777" w:rsidR="00E04709" w:rsidRPr="00EA7959" w:rsidRDefault="00E04709" w:rsidP="00E04709">
      <w:pPr>
        <w:pStyle w:val="NOTEnumbered"/>
      </w:pPr>
      <w:r w:rsidRPr="00EA7959">
        <w:t>3</w:t>
      </w:r>
      <w:r w:rsidRPr="00EA7959">
        <w:tab/>
        <w:t xml:space="preserve">IPA and </w:t>
      </w:r>
      <w:r w:rsidR="008334A3" w:rsidRPr="00EA7959">
        <w:t>c</w:t>
      </w:r>
      <w:r w:rsidRPr="00EA7959">
        <w:t>hloroform (CHCl</w:t>
      </w:r>
      <w:r w:rsidRPr="00EA7959">
        <w:rPr>
          <w:vertAlign w:val="subscript"/>
        </w:rPr>
        <w:t>3</w:t>
      </w:r>
      <w:r w:rsidRPr="00EA7959">
        <w:t>) are the most widely used solvent</w:t>
      </w:r>
      <w:r w:rsidR="008334A3" w:rsidRPr="00EA7959">
        <w:t>s</w:t>
      </w:r>
      <w:r w:rsidRPr="00EA7959">
        <w:t>.</w:t>
      </w:r>
    </w:p>
    <w:p w14:paraId="4262F309" w14:textId="5518D9CC" w:rsidR="00E04709" w:rsidRDefault="00D20127" w:rsidP="00E04709">
      <w:pPr>
        <w:pStyle w:val="Heading4"/>
      </w:pPr>
      <w:bookmarkStart w:id="462" w:name="_Toc152342334"/>
      <w:bookmarkStart w:id="463" w:name="_Ref60477692"/>
      <w:bookmarkStart w:id="464" w:name="_Ref60479235"/>
      <w:bookmarkStart w:id="465" w:name="_Ref60479799"/>
      <w:bookmarkStart w:id="466" w:name="_Ref219622291"/>
      <w:bookmarkStart w:id="467" w:name="_Ref219622746"/>
      <w:ins w:id="468" w:author="Klaus Ehrlich" w:date="2022-06-23T14:34:00Z">
        <w:r>
          <w:t>Rinsing</w:t>
        </w:r>
      </w:ins>
      <w:del w:id="469" w:author="Klaus Ehrlich" w:date="2022-06-23T14:34:00Z">
        <w:r w:rsidR="00E04709" w:rsidRPr="00EA7959" w:rsidDel="00D20127">
          <w:delText>Washing</w:delText>
        </w:r>
      </w:del>
      <w:r w:rsidR="00E04709" w:rsidRPr="00EA7959">
        <w:t xml:space="preserve"> process</w:t>
      </w:r>
      <w:bookmarkStart w:id="470" w:name="ECSS_Q_ST_70_05_0540096"/>
      <w:bookmarkEnd w:id="462"/>
      <w:bookmarkEnd w:id="463"/>
      <w:bookmarkEnd w:id="464"/>
      <w:bookmarkEnd w:id="465"/>
      <w:bookmarkEnd w:id="466"/>
      <w:bookmarkEnd w:id="467"/>
      <w:bookmarkEnd w:id="470"/>
    </w:p>
    <w:p w14:paraId="356837E2" w14:textId="6A6D4E6F" w:rsidR="00306DFC" w:rsidRPr="00306DFC" w:rsidRDefault="00306DFC" w:rsidP="00306DFC">
      <w:pPr>
        <w:pStyle w:val="ECSSIEPUID"/>
      </w:pPr>
      <w:bookmarkStart w:id="471" w:name="iepuid_ECSS_Q_ST_70_05_0540023"/>
      <w:r>
        <w:t>ECSS-Q-ST-70-05_0540023</w:t>
      </w:r>
      <w:bookmarkEnd w:id="471"/>
    </w:p>
    <w:p w14:paraId="07251BDA" w14:textId="43882140" w:rsidR="00E04709" w:rsidRPr="00EA7959" w:rsidRDefault="00E04709" w:rsidP="00E04709">
      <w:pPr>
        <w:pStyle w:val="requirelevel1"/>
      </w:pPr>
      <w:r w:rsidRPr="00EA7959">
        <w:t xml:space="preserve">For the </w:t>
      </w:r>
      <w:ins w:id="472" w:author="Klaus Ehrlich" w:date="2022-06-23T14:34:00Z">
        <w:r w:rsidR="00D20127">
          <w:t>rinsing</w:t>
        </w:r>
      </w:ins>
      <w:del w:id="473" w:author="Klaus Ehrlich" w:date="2022-06-23T14:34:00Z">
        <w:r w:rsidRPr="00EA7959" w:rsidDel="00D20127">
          <w:delText>washing</w:delText>
        </w:r>
      </w:del>
      <w:r w:rsidRPr="00EA7959">
        <w:t xml:space="preserve"> process the following steps shall be applied:</w:t>
      </w:r>
    </w:p>
    <w:p w14:paraId="35AA3CE2" w14:textId="3DF01F46" w:rsidR="00E04709" w:rsidRPr="00EA7959" w:rsidRDefault="00E04709" w:rsidP="00E04709">
      <w:pPr>
        <w:pStyle w:val="requirelevel2"/>
      </w:pPr>
      <w:bookmarkStart w:id="474" w:name="_Ref216165830"/>
      <w:r w:rsidRPr="00EA7959">
        <w:t xml:space="preserve">Place the contaminated solvent in a Petri dish, and evaporate it </w:t>
      </w:r>
      <w:r w:rsidR="000B764A" w:rsidRPr="00EA7959">
        <w:t xml:space="preserve">in a slightly tilted position </w:t>
      </w:r>
      <w:del w:id="475" w:author="Klaus Ehrlich" w:date="2022-06-23T14:34:00Z">
        <w:r w:rsidRPr="00EA7959" w:rsidDel="00D20127">
          <w:delText>with a</w:delText>
        </w:r>
        <w:r w:rsidR="00081C47" w:rsidRPr="00EA7959" w:rsidDel="00D20127">
          <w:delText>n</w:delText>
        </w:r>
        <w:r w:rsidRPr="00EA7959" w:rsidDel="00D20127">
          <w:delText xml:space="preserve"> infrared lamp</w:delText>
        </w:r>
        <w:r w:rsidR="000B764A" w:rsidRPr="00EA7959" w:rsidDel="00D20127">
          <w:delText xml:space="preserve"> </w:delText>
        </w:r>
      </w:del>
      <w:r w:rsidR="000B764A" w:rsidRPr="00EA7959">
        <w:t>until only a few droplets remain</w:t>
      </w:r>
      <w:r w:rsidRPr="00EA7959">
        <w:t>.</w:t>
      </w:r>
      <w:bookmarkEnd w:id="474"/>
    </w:p>
    <w:p w14:paraId="5EEE76E7" w14:textId="77777777" w:rsidR="00E04709" w:rsidRPr="00EA7959" w:rsidRDefault="000B764A" w:rsidP="00E04709">
      <w:pPr>
        <w:pStyle w:val="requirelevel2"/>
      </w:pPr>
      <w:bookmarkStart w:id="476" w:name="_Ref216166003"/>
      <w:r w:rsidRPr="00EA7959">
        <w:t>T</w:t>
      </w:r>
      <w:r w:rsidR="00E04709" w:rsidRPr="00EA7959">
        <w:t xml:space="preserve">ransfer the droplets to </w:t>
      </w:r>
      <w:r w:rsidRPr="00EA7959">
        <w:t>the</w:t>
      </w:r>
      <w:r w:rsidR="00E04709" w:rsidRPr="00EA7959">
        <w:t xml:space="preserve"> IR-transparent window.</w:t>
      </w:r>
      <w:bookmarkEnd w:id="476"/>
    </w:p>
    <w:p w14:paraId="2876191F" w14:textId="343F88F5" w:rsidR="00E04709" w:rsidRPr="00EA7959" w:rsidDel="0060649F" w:rsidRDefault="00E04709" w:rsidP="00CC0A6B">
      <w:pPr>
        <w:pStyle w:val="requirelevel2"/>
        <w:rPr>
          <w:del w:id="477" w:author="Klaus Ehrlich [2]" w:date="2024-04-24T17:44:00Z"/>
        </w:rPr>
      </w:pPr>
      <w:bookmarkStart w:id="478" w:name="_Ref216166252"/>
      <w:del w:id="479" w:author="Michal Malicki" w:date="2023-11-17T10:39:00Z">
        <w:r w:rsidRPr="00EA7959" w:rsidDel="0005510D">
          <w:delText xml:space="preserve">Position the droplets on the window in </w:delText>
        </w:r>
      </w:del>
      <w:ins w:id="480" w:author="Klaus Ehrlich" w:date="2022-06-23T14:35:00Z">
        <w:del w:id="481" w:author="Michal Malicki" w:date="2023-11-17T10:39:00Z">
          <w:r w:rsidR="00D20127" w:rsidDel="0005510D">
            <w:delText>the specific area</w:delText>
          </w:r>
        </w:del>
      </w:ins>
      <w:del w:id="482" w:author="Michal Malicki" w:date="2023-11-17T10:39:00Z">
        <w:r w:rsidRPr="00EA7959" w:rsidDel="0005510D">
          <w:delText>an area corresponding to the beam shape of the IR spectrophotometer</w:delText>
        </w:r>
      </w:del>
      <w:del w:id="483" w:author="Klaus Ehrlich [2]" w:date="2024-04-24T17:44:00Z">
        <w:r w:rsidRPr="00EA7959" w:rsidDel="0060649F">
          <w:delText>.</w:delText>
        </w:r>
        <w:bookmarkEnd w:id="478"/>
      </w:del>
    </w:p>
    <w:p w14:paraId="55AE941A" w14:textId="05E26278" w:rsidR="00E04709" w:rsidRDefault="00E04709" w:rsidP="00CC0A6B">
      <w:pPr>
        <w:pStyle w:val="requirelevel2"/>
      </w:pPr>
      <w:bookmarkStart w:id="484" w:name="_Ref151643945"/>
      <w:r w:rsidRPr="00EA7959">
        <w:lastRenderedPageBreak/>
        <w:t xml:space="preserve">Distribute the contaminant over the </w:t>
      </w:r>
      <w:del w:id="485" w:author="Michal Malicki" w:date="2023-11-17T10:39:00Z">
        <w:r w:rsidRPr="00EA7959" w:rsidDel="0005510D">
          <w:delText>area of the IR transparent disk covered by the IR beam</w:delText>
        </w:r>
      </w:del>
      <w:ins w:id="486" w:author="Michal Malicki" w:date="2023-11-17T10:39:00Z">
        <w:r w:rsidR="0005510D">
          <w:t>specific area</w:t>
        </w:r>
      </w:ins>
      <w:r w:rsidRPr="00EA7959">
        <w:t>.</w:t>
      </w:r>
      <w:bookmarkEnd w:id="484"/>
    </w:p>
    <w:p w14:paraId="38E21023" w14:textId="78E058A2" w:rsidR="009A17B3" w:rsidRDefault="009A17B3" w:rsidP="009A17B3">
      <w:pPr>
        <w:pStyle w:val="NOTEnumbered"/>
      </w:pPr>
      <w:r>
        <w:t>1</w:t>
      </w:r>
      <w:r>
        <w:tab/>
        <w:t xml:space="preserve">to item 2: </w:t>
      </w:r>
      <w:r w:rsidRPr="009A17B3">
        <w:t>To avoid contamination and facilitate the work, a glass rod or a micro syringe is normally used for the transfer.</w:t>
      </w:r>
      <w:ins w:id="487" w:author="Michal Malicki" w:date="2024-01-18T15:01:00Z">
        <w:r w:rsidR="00EF4971">
          <w:t xml:space="preserve"> </w:t>
        </w:r>
        <w:r w:rsidR="00EF4971" w:rsidRPr="00EF4971">
          <w:t>Excessive touching of the surface of the window can lead to s</w:t>
        </w:r>
        <w:r w:rsidR="00EF4971">
          <w:t>c</w:t>
        </w:r>
        <w:r w:rsidR="00EF4971" w:rsidRPr="00EF4971">
          <w:t>rat</w:t>
        </w:r>
        <w:r w:rsidR="00EF4971">
          <w:t>c</w:t>
        </w:r>
        <w:r w:rsidR="00EF4971" w:rsidRPr="00EF4971">
          <w:t xml:space="preserve">hes which </w:t>
        </w:r>
      </w:ins>
      <w:ins w:id="488" w:author="Klaus Ehrlich [2]" w:date="2024-01-23T16:59:00Z">
        <w:r w:rsidR="00231F4A">
          <w:t>can</w:t>
        </w:r>
      </w:ins>
      <w:ins w:id="489" w:author="Michal Malicki" w:date="2024-01-18T15:01:00Z">
        <w:r w:rsidR="00EF4971" w:rsidRPr="00EF4971">
          <w:t xml:space="preserve"> lead to degradation of the measurements</w:t>
        </w:r>
      </w:ins>
    </w:p>
    <w:p w14:paraId="2812BC80" w14:textId="6EEB51C7" w:rsidR="00D20127" w:rsidRDefault="00D20127" w:rsidP="009A17B3">
      <w:pPr>
        <w:pStyle w:val="NOTEnumbered"/>
        <w:rPr>
          <w:ins w:id="490" w:author="Klaus Ehrlich" w:date="2022-09-02T17:25:00Z"/>
        </w:rPr>
      </w:pPr>
      <w:ins w:id="491" w:author="Klaus Ehrlich" w:date="2022-06-23T14:35:00Z">
        <w:r>
          <w:t>2</w:t>
        </w:r>
        <w:r>
          <w:tab/>
          <w:t>to item 3: The term “specific area</w:t>
        </w:r>
      </w:ins>
      <w:ins w:id="492" w:author="Klaus Ehrlich" w:date="2022-06-23T14:36:00Z">
        <w:r>
          <w:t>” is define</w:t>
        </w:r>
      </w:ins>
      <w:ins w:id="493" w:author="Michal Malicki [2]" w:date="2022-08-12T11:36:00Z">
        <w:r w:rsidR="003D1296">
          <w:t>d</w:t>
        </w:r>
      </w:ins>
      <w:ins w:id="494" w:author="Klaus Ehrlich" w:date="2022-06-23T14:36:00Z">
        <w:r>
          <w:t xml:space="preserve"> in </w:t>
        </w:r>
        <w:r>
          <w:fldChar w:fldCharType="begin"/>
        </w:r>
        <w:r>
          <w:instrText xml:space="preserve"> REF _Ref106887407 \w \h </w:instrText>
        </w:r>
      </w:ins>
      <w:r>
        <w:fldChar w:fldCharType="separate"/>
      </w:r>
      <w:r w:rsidR="00071157">
        <w:t>3.2.1</w:t>
      </w:r>
      <w:ins w:id="495" w:author="Klaus Ehrlich" w:date="2022-06-23T14:36:00Z">
        <w:r>
          <w:fldChar w:fldCharType="end"/>
        </w:r>
        <w:r>
          <w:t>.</w:t>
        </w:r>
      </w:ins>
    </w:p>
    <w:p w14:paraId="25747B1E" w14:textId="7E66EA49" w:rsidR="00E04709" w:rsidRDefault="00D20127" w:rsidP="009A17B3">
      <w:pPr>
        <w:pStyle w:val="NOTEnumbered"/>
        <w:rPr>
          <w:rStyle w:val="NOTEChar"/>
        </w:rPr>
      </w:pPr>
      <w:ins w:id="496" w:author="Klaus Ehrlich" w:date="2022-06-23T14:36:00Z">
        <w:r>
          <w:rPr>
            <w:rStyle w:val="NOTEChar"/>
          </w:rPr>
          <w:t>3</w:t>
        </w:r>
      </w:ins>
      <w:del w:id="497" w:author="Klaus Ehrlich" w:date="2022-06-23T14:36:00Z">
        <w:r w:rsidR="009A17B3" w:rsidDel="00D20127">
          <w:rPr>
            <w:rStyle w:val="NOTEChar"/>
          </w:rPr>
          <w:delText>2</w:delText>
        </w:r>
      </w:del>
      <w:r w:rsidR="00E04709" w:rsidRPr="00EA7959">
        <w:rPr>
          <w:rStyle w:val="NOTEChar"/>
        </w:rPr>
        <w:tab/>
      </w:r>
      <w:r w:rsidR="009A17B3">
        <w:rPr>
          <w:rStyle w:val="NOTEChar"/>
        </w:rPr>
        <w:t xml:space="preserve">to item </w:t>
      </w:r>
      <w:ins w:id="498" w:author="Michal Malicki" w:date="2023-11-17T10:40:00Z">
        <w:r w:rsidR="0005510D">
          <w:rPr>
            <w:rStyle w:val="NOTEChar"/>
          </w:rPr>
          <w:t>3</w:t>
        </w:r>
      </w:ins>
      <w:del w:id="499" w:author="Michal Malicki" w:date="2023-11-17T10:40:00Z">
        <w:r w:rsidR="009A17B3" w:rsidDel="0005510D">
          <w:rPr>
            <w:rStyle w:val="NOTEChar"/>
          </w:rPr>
          <w:delText>4</w:delText>
        </w:r>
      </w:del>
      <w:r w:rsidR="009A17B3">
        <w:rPr>
          <w:rStyle w:val="NOTEChar"/>
        </w:rPr>
        <w:t xml:space="preserve">: </w:t>
      </w:r>
      <w:r w:rsidR="00E04709" w:rsidRPr="00EA7959">
        <w:rPr>
          <w:rStyle w:val="NOTEChar"/>
        </w:rPr>
        <w:t>This step is also appropriate for contaminants or substances of low surface tension, which tend to concentrate in small spots (e.g.</w:t>
      </w:r>
      <w:r w:rsidR="007152E8">
        <w:rPr>
          <w:rStyle w:val="NOTEChar"/>
        </w:rPr>
        <w:t xml:space="preserve"> </w:t>
      </w:r>
      <w:r w:rsidR="00E04709" w:rsidRPr="00EA7959">
        <w:rPr>
          <w:rStyle w:val="NOTEChar"/>
        </w:rPr>
        <w:t>silicones). Concentration into small spots can lead to a local saturation of the IR signal and thus to a subsequent underestimation of the overall concentration.</w:t>
      </w:r>
    </w:p>
    <w:p w14:paraId="4D36FD49" w14:textId="519FC2A5" w:rsidR="00306DFC" w:rsidRDefault="00306DFC" w:rsidP="00306DFC">
      <w:pPr>
        <w:pStyle w:val="ECSSIEPUID"/>
        <w:rPr>
          <w:rStyle w:val="NOTEChar"/>
        </w:rPr>
      </w:pPr>
      <w:bookmarkStart w:id="500" w:name="iepuid_ECSS_Q_ST_70_05_0540024"/>
      <w:r>
        <w:rPr>
          <w:rStyle w:val="NOTEChar"/>
        </w:rPr>
        <w:t>ECSS-Q-ST-70-05_0540024</w:t>
      </w:r>
      <w:bookmarkEnd w:id="500"/>
    </w:p>
    <w:p w14:paraId="2FB8701C" w14:textId="78FB07B5" w:rsidR="00E04709" w:rsidRDefault="00E04709" w:rsidP="00E04709">
      <w:pPr>
        <w:pStyle w:val="requirelevel1"/>
      </w:pPr>
      <w:bookmarkStart w:id="501" w:name="_Ref60479883"/>
      <w:r w:rsidRPr="00EA7959">
        <w:t xml:space="preserve">The window shall then </w:t>
      </w:r>
      <w:ins w:id="502" w:author="Klaus Ehrlich [2]" w:date="2024-01-23T16:53:00Z">
        <w:r w:rsidR="003B1EA0">
          <w:t>be left undisturbed</w:t>
        </w:r>
      </w:ins>
      <w:del w:id="503" w:author="Klaus Ehrlich" w:date="2022-06-23T14:36:00Z">
        <w:r w:rsidRPr="00EA7959" w:rsidDel="00D20127">
          <w:delText>be placed under the IR lamp</w:delText>
        </w:r>
      </w:del>
      <w:r w:rsidRPr="00EA7959">
        <w:t xml:space="preserve"> until the solvent evaporates leaving a thin film of contaminant on the window.</w:t>
      </w:r>
      <w:bookmarkEnd w:id="501"/>
    </w:p>
    <w:p w14:paraId="5163ADCE" w14:textId="780F85D5" w:rsidR="00306DFC" w:rsidRDefault="00306DFC" w:rsidP="00306DFC">
      <w:pPr>
        <w:pStyle w:val="ECSSIEPUID"/>
      </w:pPr>
      <w:bookmarkStart w:id="504" w:name="iepuid_ECSS_Q_ST_70_05_0540025"/>
      <w:r>
        <w:t>ECSS-Q-ST-70-05_0540025</w:t>
      </w:r>
      <w:bookmarkEnd w:id="504"/>
    </w:p>
    <w:p w14:paraId="286A3494" w14:textId="068E3FF5" w:rsidR="00E04709" w:rsidRDefault="00E04709" w:rsidP="00E04709">
      <w:pPr>
        <w:pStyle w:val="requirelevel1"/>
      </w:pPr>
      <w:bookmarkStart w:id="505" w:name="_Ref60480327"/>
      <w:r w:rsidRPr="00EA7959">
        <w:t xml:space="preserve">For quantitative transfer, the </w:t>
      </w:r>
      <w:r w:rsidR="00081C47" w:rsidRPr="00EA7959">
        <w:t xml:space="preserve">transfer </w:t>
      </w:r>
      <w:r w:rsidRPr="00EA7959">
        <w:t>process shall be repeated three times.</w:t>
      </w:r>
      <w:bookmarkEnd w:id="505"/>
    </w:p>
    <w:p w14:paraId="1A384BFC" w14:textId="7CC7BBF0" w:rsidR="00306DFC" w:rsidRDefault="00306DFC" w:rsidP="00306DFC">
      <w:pPr>
        <w:pStyle w:val="ECSSIEPUID"/>
      </w:pPr>
      <w:bookmarkStart w:id="506" w:name="iepuid_ECSS_Q_ST_70_05_0540026"/>
      <w:r>
        <w:t>ECSS-Q-ST-70-05_0540026</w:t>
      </w:r>
      <w:bookmarkEnd w:id="506"/>
    </w:p>
    <w:p w14:paraId="172D67D3" w14:textId="77777777" w:rsidR="00E04709" w:rsidRPr="00EA7959" w:rsidRDefault="00E04709" w:rsidP="00E04709">
      <w:pPr>
        <w:pStyle w:val="requirelevel1"/>
      </w:pPr>
      <w:bookmarkStart w:id="507" w:name="_Ref216166184"/>
      <w:r w:rsidRPr="00EA7959">
        <w:t>Finally, the window shall be fitted to the IR spectrophotometer and aligned such that the beam of the IR spectrophotometer covers the contaminated area of the window</w:t>
      </w:r>
      <w:bookmarkEnd w:id="507"/>
      <w:r w:rsidRPr="00EA7959">
        <w:t xml:space="preserve"> </w:t>
      </w:r>
    </w:p>
    <w:p w14:paraId="43F4BAF5" w14:textId="1535FF37" w:rsidR="00E04709" w:rsidRPr="00EA7959" w:rsidRDefault="008058E1" w:rsidP="00A73EC8">
      <w:pPr>
        <w:pStyle w:val="NOTEnumbered"/>
      </w:pPr>
      <w:r w:rsidRPr="00EA7959">
        <w:t>1</w:t>
      </w:r>
      <w:r w:rsidRPr="00EA7959">
        <w:tab/>
      </w:r>
      <w:r w:rsidR="00E04709" w:rsidRPr="00EA7959">
        <w:t xml:space="preserve">For details of the alignment process see </w:t>
      </w:r>
      <w:ins w:id="508" w:author="Michal Malicki" w:date="2024-01-18T14:33:00Z">
        <w:r w:rsidR="00F2227F">
          <w:fldChar w:fldCharType="begin"/>
        </w:r>
        <w:r w:rsidR="00F2227F">
          <w:instrText xml:space="preserve"> REF _Ref156480798 \r \h </w:instrText>
        </w:r>
      </w:ins>
      <w:r w:rsidR="00F2227F">
        <w:fldChar w:fldCharType="separate"/>
      </w:r>
      <w:r w:rsidR="00071157">
        <w:t>5.1.5.2</w:t>
      </w:r>
      <w:ins w:id="509" w:author="Michal Malicki" w:date="2024-01-18T14:33:00Z">
        <w:r w:rsidR="00F2227F">
          <w:fldChar w:fldCharType="end"/>
        </w:r>
      </w:ins>
      <w:del w:id="510" w:author="Michal Malicki" w:date="2024-01-18T14:34:00Z">
        <w:r w:rsidR="006A3751" w:rsidRPr="00EA7959" w:rsidDel="00F2227F">
          <w:fldChar w:fldCharType="begin"/>
        </w:r>
        <w:r w:rsidR="006A3751" w:rsidRPr="00EA7959" w:rsidDel="00F2227F">
          <w:delInstrText xml:space="preserve"> REF _Ref60565927 \w \h </w:delInstrText>
        </w:r>
        <w:r w:rsidR="008868E1" w:rsidRPr="00EA7959" w:rsidDel="00F2227F">
          <w:delInstrText xml:space="preserve"> \* MERGEFORMAT </w:delInstrText>
        </w:r>
        <w:r w:rsidR="006A3751" w:rsidRPr="00EA7959" w:rsidDel="00F2227F">
          <w:fldChar w:fldCharType="separate"/>
        </w:r>
        <w:r w:rsidR="007C5A73" w:rsidDel="00F2227F">
          <w:delText>Annex C</w:delText>
        </w:r>
        <w:r w:rsidR="006A3751" w:rsidRPr="00EA7959" w:rsidDel="00F2227F">
          <w:fldChar w:fldCharType="end"/>
        </w:r>
      </w:del>
      <w:r w:rsidR="00EA7959" w:rsidRPr="00EA7959">
        <w:t>.</w:t>
      </w:r>
    </w:p>
    <w:p w14:paraId="1EB5106A" w14:textId="53C07752" w:rsidR="00E04709" w:rsidRPr="00EA7959" w:rsidRDefault="008058E1" w:rsidP="00A73EC8">
      <w:pPr>
        <w:pStyle w:val="NOTEnumbered"/>
      </w:pPr>
      <w:r w:rsidRPr="00EA7959">
        <w:t>2</w:t>
      </w:r>
      <w:r w:rsidRPr="00EA7959">
        <w:tab/>
      </w:r>
      <w:r w:rsidR="00E04709" w:rsidRPr="00EA7959">
        <w:t xml:space="preserve">For details of the </w:t>
      </w:r>
      <w:ins w:id="511" w:author="Klaus Ehrlich" w:date="2022-06-23T14:37:00Z">
        <w:r w:rsidR="00D20127">
          <w:t>rinsing</w:t>
        </w:r>
      </w:ins>
      <w:del w:id="512" w:author="Klaus Ehrlich" w:date="2022-06-23T14:37:00Z">
        <w:r w:rsidR="00E04709" w:rsidRPr="00EA7959" w:rsidDel="00D20127">
          <w:delText>washing</w:delText>
        </w:r>
      </w:del>
      <w:r w:rsidR="00E04709" w:rsidRPr="00EA7959">
        <w:t xml:space="preserve"> process, see </w:t>
      </w:r>
      <w:r w:rsidR="00E04709" w:rsidRPr="00EA7959">
        <w:fldChar w:fldCharType="begin"/>
      </w:r>
      <w:r w:rsidR="00E04709" w:rsidRPr="00EA7959">
        <w:instrText xml:space="preserve"> REF _Ref60478968 \r \h </w:instrText>
      </w:r>
      <w:r w:rsidR="00EA7959" w:rsidRPr="00EA7959">
        <w:instrText xml:space="preserve"> \* MERGEFORMAT </w:instrText>
      </w:r>
      <w:r w:rsidR="00E04709" w:rsidRPr="00EA7959">
        <w:fldChar w:fldCharType="separate"/>
      </w:r>
      <w:r w:rsidR="00071157">
        <w:t>Annex F</w:t>
      </w:r>
      <w:r w:rsidR="00E04709" w:rsidRPr="00EA7959">
        <w:fldChar w:fldCharType="end"/>
      </w:r>
      <w:r w:rsidR="00EA7959" w:rsidRPr="00EA7959">
        <w:t>.</w:t>
      </w:r>
    </w:p>
    <w:p w14:paraId="234369F5" w14:textId="1581EBA3" w:rsidR="00E04709" w:rsidRDefault="00E04709" w:rsidP="00E04709">
      <w:pPr>
        <w:pStyle w:val="Heading4"/>
      </w:pPr>
      <w:bookmarkStart w:id="513" w:name="_Toc152342335"/>
      <w:bookmarkStart w:id="514" w:name="_Ref60477779"/>
      <w:bookmarkStart w:id="515" w:name="_Ref60480580"/>
      <w:bookmarkStart w:id="516" w:name="_Ref60576118"/>
      <w:bookmarkStart w:id="517" w:name="_Ref193700052"/>
      <w:r w:rsidRPr="00EA7959">
        <w:t>Wiping process</w:t>
      </w:r>
      <w:bookmarkStart w:id="518" w:name="ECSS_Q_ST_70_05_0540097"/>
      <w:bookmarkEnd w:id="513"/>
      <w:bookmarkEnd w:id="514"/>
      <w:bookmarkEnd w:id="515"/>
      <w:bookmarkEnd w:id="516"/>
      <w:bookmarkEnd w:id="517"/>
      <w:bookmarkEnd w:id="518"/>
    </w:p>
    <w:p w14:paraId="34399306" w14:textId="22BA95BB" w:rsidR="00306DFC" w:rsidRPr="00306DFC" w:rsidRDefault="00306DFC" w:rsidP="00306DFC">
      <w:pPr>
        <w:pStyle w:val="ECSSIEPUID"/>
      </w:pPr>
      <w:bookmarkStart w:id="519" w:name="iepuid_ECSS_Q_ST_70_05_0540027"/>
      <w:r>
        <w:t>ECSS-Q-ST-70-05_0540027</w:t>
      </w:r>
      <w:bookmarkEnd w:id="519"/>
    </w:p>
    <w:p w14:paraId="1FA297F1" w14:textId="6B0EF861" w:rsidR="008C1D76" w:rsidRDefault="008C1D76" w:rsidP="00A73EC8">
      <w:pPr>
        <w:pStyle w:val="requirelevel1"/>
        <w:spacing w:before="60"/>
      </w:pPr>
      <w:bookmarkStart w:id="520" w:name="_Ref219621990"/>
      <w:r w:rsidRPr="00EA7959">
        <w:t>The tissue shall be pre-cleaned.</w:t>
      </w:r>
      <w:bookmarkEnd w:id="520"/>
    </w:p>
    <w:p w14:paraId="385B8C16" w14:textId="2B1A0295" w:rsidR="00306DFC" w:rsidRDefault="00306DFC" w:rsidP="00306DFC">
      <w:pPr>
        <w:pStyle w:val="ECSSIEPUID"/>
      </w:pPr>
      <w:bookmarkStart w:id="521" w:name="iepuid_ECSS_Q_ST_70_05_0540028"/>
      <w:r>
        <w:t>ECSS-Q-ST-70-05_0540028</w:t>
      </w:r>
      <w:bookmarkEnd w:id="521"/>
    </w:p>
    <w:p w14:paraId="45354BBB" w14:textId="0D392B5E" w:rsidR="008C1D76" w:rsidRPr="00EA7959" w:rsidRDefault="008C1D76" w:rsidP="008C1D76">
      <w:pPr>
        <w:pStyle w:val="requirelevel1"/>
      </w:pPr>
      <w:bookmarkStart w:id="522" w:name="_Ref219622013"/>
      <w:r w:rsidRPr="00EA7959">
        <w:t xml:space="preserve">A blank analysis shall be performed </w:t>
      </w:r>
      <w:r w:rsidR="00741688">
        <w:t>in conformance with</w:t>
      </w:r>
      <w:r w:rsidRPr="00EA7959">
        <w:t xml:space="preserve"> </w:t>
      </w:r>
      <w:r w:rsidR="0059595A" w:rsidRPr="00EA7959">
        <w:fldChar w:fldCharType="begin"/>
      </w:r>
      <w:r w:rsidR="0059595A" w:rsidRPr="00EA7959">
        <w:instrText xml:space="preserve"> REF _Ref219622175 \w \h </w:instrText>
      </w:r>
      <w:r w:rsidR="0059595A" w:rsidRPr="00EA7959">
        <w:fldChar w:fldCharType="separate"/>
      </w:r>
      <w:r w:rsidR="00071157">
        <w:t>5.2.3.3f</w:t>
      </w:r>
      <w:r w:rsidR="0059595A" w:rsidRPr="00EA7959">
        <w:fldChar w:fldCharType="end"/>
      </w:r>
      <w:r w:rsidR="0059595A" w:rsidRPr="00EA7959">
        <w:t xml:space="preserve"> and </w:t>
      </w:r>
      <w:r w:rsidR="0059595A" w:rsidRPr="00EA7959">
        <w:fldChar w:fldCharType="begin"/>
      </w:r>
      <w:r w:rsidR="0059595A" w:rsidRPr="00EA7959">
        <w:instrText xml:space="preserve"> REF _Ref219622436 \w \h </w:instrText>
      </w:r>
      <w:r w:rsidR="0059595A" w:rsidRPr="00EA7959">
        <w:fldChar w:fldCharType="separate"/>
      </w:r>
      <w:r w:rsidR="00071157">
        <w:t>5.2.3.3g</w:t>
      </w:r>
      <w:r w:rsidR="0059595A" w:rsidRPr="00EA7959">
        <w:fldChar w:fldCharType="end"/>
      </w:r>
      <w:r w:rsidR="0059595A" w:rsidRPr="00EA7959">
        <w:t xml:space="preserve"> </w:t>
      </w:r>
      <w:r w:rsidRPr="00EA7959">
        <w:t xml:space="preserve">until a background level of less than 5 </w:t>
      </w:r>
      <w:r w:rsidR="00076C36">
        <w:sym w:font="Symbol" w:char="F0B4"/>
      </w:r>
      <w:r w:rsidRPr="00EA7959">
        <w:t xml:space="preserve"> 10</w:t>
      </w:r>
      <w:r w:rsidRPr="00EA7959">
        <w:rPr>
          <w:vertAlign w:val="superscript"/>
        </w:rPr>
        <w:t>-7</w:t>
      </w:r>
      <w:r w:rsidRPr="00EA7959">
        <w:t xml:space="preserve"> g </w:t>
      </w:r>
      <w:r w:rsidR="003D6719" w:rsidRPr="00EA7959">
        <w:t xml:space="preserve">for </w:t>
      </w:r>
      <w:ins w:id="523" w:author="Klaus Ehrlich" w:date="2022-06-23T14:38:00Z">
        <w:r w:rsidR="009200D0">
          <w:t xml:space="preserve">hydrocarbons and esters and less than LOD for siloxanes </w:t>
        </w:r>
        <w:r w:rsidR="009200D0" w:rsidRPr="00EA7959">
          <w:t xml:space="preserve">for </w:t>
        </w:r>
      </w:ins>
      <w:r w:rsidR="003D6719" w:rsidRPr="00EA7959">
        <w:t>any tissue size is obtained</w:t>
      </w:r>
      <w:r w:rsidRPr="00EA7959">
        <w:t>.</w:t>
      </w:r>
      <w:bookmarkEnd w:id="522"/>
    </w:p>
    <w:p w14:paraId="28A71D20" w14:textId="1FE1D8C3" w:rsidR="008C1D76" w:rsidRDefault="008C1D76" w:rsidP="00A73EC8">
      <w:pPr>
        <w:pStyle w:val="NOTE"/>
        <w:spacing w:before="60"/>
      </w:pPr>
      <w:r w:rsidRPr="00EA7959">
        <w:lastRenderedPageBreak/>
        <w:t>Cleaning can be performed by Soxhlet extrac</w:t>
      </w:r>
      <w:r w:rsidR="008269E5">
        <w:t>tion or immersion in chloroform.</w:t>
      </w:r>
    </w:p>
    <w:p w14:paraId="36456105" w14:textId="1EA7CECA" w:rsidR="00306DFC" w:rsidRDefault="00306DFC" w:rsidP="00306DFC">
      <w:pPr>
        <w:pStyle w:val="ECSSIEPUID"/>
      </w:pPr>
      <w:bookmarkStart w:id="524" w:name="iepuid_ECSS_Q_ST_70_05_0540029"/>
      <w:r>
        <w:t>ECSS-Q-ST-70-05_0540029</w:t>
      </w:r>
      <w:bookmarkEnd w:id="524"/>
    </w:p>
    <w:p w14:paraId="7C70CABD" w14:textId="26B4EA49" w:rsidR="008C1D76" w:rsidRDefault="008C1D76" w:rsidP="008C1D76">
      <w:pPr>
        <w:pStyle w:val="requirelevel1"/>
      </w:pPr>
      <w:bookmarkStart w:id="525" w:name="_Ref219622047"/>
      <w:r w:rsidRPr="00EA7959">
        <w:t>The cleaned tissue shall be stored/kept in a clean container.</w:t>
      </w:r>
      <w:bookmarkEnd w:id="525"/>
    </w:p>
    <w:p w14:paraId="058CB044" w14:textId="0152C798" w:rsidR="00306DFC" w:rsidRDefault="00306DFC" w:rsidP="00306DFC">
      <w:pPr>
        <w:pStyle w:val="ECSSIEPUID"/>
      </w:pPr>
      <w:bookmarkStart w:id="526" w:name="iepuid_ECSS_Q_ST_70_05_0540030"/>
      <w:r>
        <w:t>ECSS-Q-ST-70-05_0540030</w:t>
      </w:r>
      <w:bookmarkEnd w:id="526"/>
    </w:p>
    <w:p w14:paraId="48139661" w14:textId="77777777" w:rsidR="008C1D76" w:rsidRDefault="008C1D76" w:rsidP="00EA7959">
      <w:pPr>
        <w:pStyle w:val="requirelevel1"/>
      </w:pPr>
      <w:bookmarkStart w:id="527" w:name="_Ref219622067"/>
      <w:r w:rsidRPr="00EA7959">
        <w:t>The surface to be analysed shall be wiped eight times, twice in each of four directions, with either a wet or dry wipe, turning the tissue each time a little after each wiping direction.</w:t>
      </w:r>
      <w:bookmarkEnd w:id="527"/>
    </w:p>
    <w:p w14:paraId="0C1F0FCB" w14:textId="2856A199" w:rsidR="00491B5D" w:rsidRDefault="00491B5D" w:rsidP="00E91455">
      <w:pPr>
        <w:pStyle w:val="NOTEnumbered"/>
        <w:rPr>
          <w:ins w:id="528" w:author="Michal Malicki" w:date="2023-11-23T11:31:00Z"/>
        </w:rPr>
      </w:pPr>
      <w:ins w:id="529" w:author="Michal Malicki" w:date="2023-11-23T11:29:00Z">
        <w:r>
          <w:t>1</w:t>
        </w:r>
      </w:ins>
      <w:ins w:id="530" w:author="Michal Malicki" w:date="2023-11-23T11:30:00Z">
        <w:r>
          <w:tab/>
        </w:r>
        <w:r w:rsidRPr="00491B5D">
          <w:t>Dry wiping is characterised by lower transfer efficiencies than wet wiping.</w:t>
        </w:r>
      </w:ins>
    </w:p>
    <w:p w14:paraId="05B1E180" w14:textId="5FBFD01C" w:rsidR="00491B5D" w:rsidRDefault="00491B5D">
      <w:pPr>
        <w:pStyle w:val="NOTEnumbered"/>
        <w:rPr>
          <w:ins w:id="531" w:author="Klaus Ehrlich [2]" w:date="2024-07-04T18:04:00Z"/>
        </w:rPr>
      </w:pPr>
      <w:ins w:id="532" w:author="Michal Malicki" w:date="2023-11-23T11:31:00Z">
        <w:r>
          <w:t>2</w:t>
        </w:r>
        <w:r>
          <w:tab/>
        </w:r>
        <w:r w:rsidRPr="00491B5D">
          <w:t>Dry wiping is typically adapted when MOC is visible by eye.</w:t>
        </w:r>
      </w:ins>
    </w:p>
    <w:p w14:paraId="5C9F9D5C" w14:textId="7264B9E5" w:rsidR="00306DFC" w:rsidRDefault="00306DFC" w:rsidP="00306DFC">
      <w:pPr>
        <w:pStyle w:val="ECSSIEPUID"/>
      </w:pPr>
      <w:bookmarkStart w:id="533" w:name="iepuid_ECSS_Q_ST_70_05_0540031"/>
      <w:r>
        <w:t>ECSS-Q-ST-70-05_0540031</w:t>
      </w:r>
      <w:bookmarkEnd w:id="533"/>
    </w:p>
    <w:p w14:paraId="7AC839F6" w14:textId="77777777" w:rsidR="008C1D76" w:rsidRPr="00EA7959" w:rsidRDefault="008C1D76" w:rsidP="008C1D76">
      <w:pPr>
        <w:pStyle w:val="requirelevel1"/>
      </w:pPr>
      <w:r w:rsidRPr="00EA7959">
        <w:t>Depending on the chosen type of wiping process (wet or dry), the fol</w:t>
      </w:r>
      <w:r w:rsidR="008269E5">
        <w:t>lowing steps shall be performed</w:t>
      </w:r>
      <w:r w:rsidRPr="00EA7959">
        <w:t>:</w:t>
      </w:r>
    </w:p>
    <w:p w14:paraId="6E6491BE" w14:textId="77777777" w:rsidR="008C1D76" w:rsidRPr="00EA7959" w:rsidRDefault="008C1D76" w:rsidP="00EA7959">
      <w:pPr>
        <w:pStyle w:val="requirelevel2"/>
        <w:spacing w:before="60"/>
      </w:pPr>
      <w:r w:rsidRPr="00EA7959">
        <w:t xml:space="preserve">For a wet wipe process </w:t>
      </w:r>
    </w:p>
    <w:p w14:paraId="23381E23" w14:textId="77777777" w:rsidR="008C1D76" w:rsidRPr="00EA7959" w:rsidRDefault="008C1D76" w:rsidP="00A73EC8">
      <w:pPr>
        <w:pStyle w:val="requirelevel3"/>
        <w:spacing w:before="40"/>
      </w:pPr>
      <w:r w:rsidRPr="00EA7959">
        <w:t>Fold with tweezers the pre-cleaned tissue in order to use it a</w:t>
      </w:r>
      <w:r w:rsidR="00EA7959" w:rsidRPr="00EA7959">
        <w:t>s a little "sponge";</w:t>
      </w:r>
    </w:p>
    <w:p w14:paraId="3AE8DEC9" w14:textId="77777777" w:rsidR="008C1D76" w:rsidRPr="00EA7959" w:rsidRDefault="008C1D76" w:rsidP="00A73EC8">
      <w:pPr>
        <w:pStyle w:val="requirelevel3"/>
        <w:spacing w:before="40"/>
      </w:pPr>
      <w:r w:rsidRPr="00EA7959">
        <w:t>Wet with s</w:t>
      </w:r>
      <w:r w:rsidR="00EA7959" w:rsidRPr="00EA7959">
        <w:t>pectral grade IPA or chloroform;</w:t>
      </w:r>
    </w:p>
    <w:p w14:paraId="12B79618" w14:textId="77777777" w:rsidR="008C1D76" w:rsidRPr="00EA7959" w:rsidRDefault="008C1D76" w:rsidP="00A73EC8">
      <w:pPr>
        <w:pStyle w:val="requirelevel3"/>
        <w:spacing w:before="40"/>
      </w:pPr>
      <w:r w:rsidRPr="00EA7959">
        <w:t>Hold the folded tissue with curved point tweezers</w:t>
      </w:r>
      <w:r w:rsidR="00EA7959" w:rsidRPr="00EA7959">
        <w:t>;</w:t>
      </w:r>
    </w:p>
    <w:p w14:paraId="2805DEBA" w14:textId="77777777" w:rsidR="008C1D76" w:rsidRPr="00EA7959" w:rsidRDefault="008C1D76" w:rsidP="00A73EC8">
      <w:pPr>
        <w:pStyle w:val="requirelevel3"/>
        <w:spacing w:before="40"/>
      </w:pPr>
      <w:r w:rsidRPr="00EA7959">
        <w:t>Store the tissue after wiping, when the solvent is evapor</w:t>
      </w:r>
      <w:r w:rsidR="00EA7959" w:rsidRPr="00EA7959">
        <w:t>ated in the transport container.</w:t>
      </w:r>
    </w:p>
    <w:p w14:paraId="043E4E68" w14:textId="1D3C807A" w:rsidR="008C1D76" w:rsidRDefault="00EA7959" w:rsidP="00EA7959">
      <w:pPr>
        <w:pStyle w:val="requirelevel2"/>
        <w:spacing w:before="60"/>
      </w:pPr>
      <w:r w:rsidRPr="00EA7959">
        <w:t>For a dry wipe process</w:t>
      </w:r>
      <w:r w:rsidR="008C1D76" w:rsidRPr="00EA7959">
        <w:t>, cover the foam or rubber tube with a standard filter</w:t>
      </w:r>
      <w:r w:rsidR="00A73EC8">
        <w:t xml:space="preserve"> paper and a pre-cleaned tissue.</w:t>
      </w:r>
    </w:p>
    <w:p w14:paraId="35198C95" w14:textId="3032F5D0" w:rsidR="00306DFC" w:rsidRDefault="00306DFC" w:rsidP="00306DFC">
      <w:pPr>
        <w:pStyle w:val="ECSSIEPUID"/>
      </w:pPr>
      <w:bookmarkStart w:id="534" w:name="iepuid_ECSS_Q_ST_70_05_0540032"/>
      <w:r>
        <w:t>ECSS-Q-ST-70-05_0540032</w:t>
      </w:r>
      <w:bookmarkEnd w:id="534"/>
    </w:p>
    <w:p w14:paraId="2B251623" w14:textId="2E0D038E" w:rsidR="008C1D76" w:rsidRDefault="008C1D76" w:rsidP="008C1D76">
      <w:pPr>
        <w:pStyle w:val="requirelevel1"/>
      </w:pPr>
      <w:bookmarkStart w:id="535" w:name="_Ref219622175"/>
      <w:r w:rsidRPr="00EA7959">
        <w:t xml:space="preserve">The tissue to be </w:t>
      </w:r>
      <w:r w:rsidR="008269E5">
        <w:t>analys</w:t>
      </w:r>
      <w:r w:rsidRPr="00EA7959">
        <w:t xml:space="preserve">ed shall be immersed for 10 minutes to 15 minutes in a known quantity of spectral grade solvent contained in a </w:t>
      </w:r>
      <w:ins w:id="536" w:author="Michal Malicki" w:date="2023-11-17T10:47:00Z">
        <w:r w:rsidR="00461DD7">
          <w:t>suitable container</w:t>
        </w:r>
      </w:ins>
      <w:del w:id="537" w:author="Michal Malicki" w:date="2023-11-17T10:47:00Z">
        <w:r w:rsidRPr="00EA7959" w:rsidDel="00461DD7">
          <w:delText>Petri dish of 70 mm diameter</w:delText>
        </w:r>
      </w:del>
      <w:r w:rsidRPr="00EA7959">
        <w:t>.</w:t>
      </w:r>
      <w:bookmarkEnd w:id="535"/>
    </w:p>
    <w:p w14:paraId="444E3401" w14:textId="072DE6E7" w:rsidR="00306DFC" w:rsidRDefault="00306DFC" w:rsidP="00306DFC">
      <w:pPr>
        <w:pStyle w:val="ECSSIEPUID"/>
      </w:pPr>
      <w:bookmarkStart w:id="538" w:name="iepuid_ECSS_Q_ST_70_05_0540033"/>
      <w:r>
        <w:t>ECSS-Q-ST-70-05_0540033</w:t>
      </w:r>
      <w:bookmarkEnd w:id="538"/>
    </w:p>
    <w:p w14:paraId="48A479A9" w14:textId="06FFEBE9" w:rsidR="008C1D76" w:rsidRDefault="008C1D76" w:rsidP="008C1D76">
      <w:pPr>
        <w:pStyle w:val="requirelevel1"/>
      </w:pPr>
      <w:bookmarkStart w:id="539" w:name="_Ref219622436"/>
      <w:r w:rsidRPr="00EA7959">
        <w:t xml:space="preserve">During the immersion time, the </w:t>
      </w:r>
      <w:ins w:id="540" w:author="Michal Malicki" w:date="2023-11-17T10:48:00Z">
        <w:r w:rsidR="00461DD7">
          <w:t xml:space="preserve">suitable container </w:t>
        </w:r>
      </w:ins>
      <w:del w:id="541" w:author="Michal Malicki" w:date="2023-11-17T10:48:00Z">
        <w:r w:rsidRPr="00EA7959" w:rsidDel="00461DD7">
          <w:delText xml:space="preserve">Petri dish </w:delText>
        </w:r>
      </w:del>
      <w:r w:rsidRPr="00EA7959">
        <w:t xml:space="preserve">shall be covered </w:t>
      </w:r>
      <w:del w:id="542" w:author="Michal Malicki" w:date="2023-11-17T10:48:00Z">
        <w:r w:rsidRPr="00EA7959" w:rsidDel="00461DD7">
          <w:delText xml:space="preserve">by a larger Petri dish </w:delText>
        </w:r>
      </w:del>
      <w:r w:rsidRPr="00EA7959">
        <w:t>in order to avoid evaporation of the solvent.</w:t>
      </w:r>
      <w:bookmarkEnd w:id="539"/>
    </w:p>
    <w:p w14:paraId="230A01C5" w14:textId="51F297EA" w:rsidR="00306DFC" w:rsidRDefault="00306DFC" w:rsidP="00306DFC">
      <w:pPr>
        <w:pStyle w:val="ECSSIEPUID"/>
      </w:pPr>
      <w:bookmarkStart w:id="543" w:name="iepuid_ECSS_Q_ST_70_05_0540034"/>
      <w:r>
        <w:t>ECSS-Q-ST-70-05_0540034</w:t>
      </w:r>
      <w:bookmarkEnd w:id="543"/>
    </w:p>
    <w:p w14:paraId="5D964670" w14:textId="62BAD26F" w:rsidR="008C1D76" w:rsidRDefault="00B7147E" w:rsidP="008C1D76">
      <w:pPr>
        <w:pStyle w:val="requirelevel1"/>
      </w:pPr>
      <w:r>
        <w:t>H</w:t>
      </w:r>
      <w:r w:rsidR="008C1D76" w:rsidRPr="00EA7959">
        <w:t xml:space="preserve">andling it with tweezers, the tissue shall be rinsed with </w:t>
      </w:r>
      <w:r w:rsidR="008269E5">
        <w:t xml:space="preserve">0,5 </w:t>
      </w:r>
      <w:del w:id="544" w:author="Michal Malicki" w:date="2023-11-17T10:50:00Z">
        <w:r w:rsidR="008269E5" w:rsidDel="004F1C37">
          <w:delText xml:space="preserve">cm </w:delText>
        </w:r>
      </w:del>
      <w:ins w:id="545" w:author="Michal Malicki" w:date="2023-11-17T10:50:00Z">
        <w:r w:rsidR="004F1C37">
          <w:t>m</w:t>
        </w:r>
        <w:r w:rsidR="00AA4C3A" w:rsidRPr="00AA4C3A">
          <w:t>l</w:t>
        </w:r>
        <w:r w:rsidR="004F1C37">
          <w:t xml:space="preserve"> </w:t>
        </w:r>
      </w:ins>
      <w:r w:rsidR="008269E5">
        <w:t>of solvent on each side.</w:t>
      </w:r>
    </w:p>
    <w:p w14:paraId="3427D1C7" w14:textId="76A796E2" w:rsidR="00306DFC" w:rsidRDefault="00306DFC" w:rsidP="00306DFC">
      <w:pPr>
        <w:pStyle w:val="ECSSIEPUID"/>
      </w:pPr>
      <w:bookmarkStart w:id="546" w:name="iepuid_ECSS_Q_ST_70_05_0540035"/>
      <w:r>
        <w:t>ECSS-Q-ST-70-05_0540035</w:t>
      </w:r>
      <w:bookmarkEnd w:id="546"/>
    </w:p>
    <w:p w14:paraId="01E6995B" w14:textId="180742EE" w:rsidR="008C1D76" w:rsidRPr="00EA7959" w:rsidRDefault="008C1D76" w:rsidP="008C1D76">
      <w:pPr>
        <w:pStyle w:val="requirelevel1"/>
      </w:pPr>
      <w:r w:rsidRPr="00EA7959">
        <w:t xml:space="preserve">The Petri dish containing the contaminated solvent shall be processed in conformance with </w:t>
      </w:r>
      <w:r w:rsidR="0059595A" w:rsidRPr="00EA7959">
        <w:fldChar w:fldCharType="begin"/>
      </w:r>
      <w:r w:rsidR="0059595A" w:rsidRPr="00EA7959">
        <w:instrText xml:space="preserve"> REF _Ref219622291 \w \h </w:instrText>
      </w:r>
      <w:r w:rsidR="0059595A" w:rsidRPr="00EA7959">
        <w:fldChar w:fldCharType="separate"/>
      </w:r>
      <w:r w:rsidR="00071157">
        <w:t>5.2.3.2</w:t>
      </w:r>
      <w:r w:rsidR="0059595A" w:rsidRPr="00EA7959">
        <w:fldChar w:fldCharType="end"/>
      </w:r>
      <w:r w:rsidR="008269E5">
        <w:t>.</w:t>
      </w:r>
    </w:p>
    <w:p w14:paraId="0695F308" w14:textId="24309F01" w:rsidR="008C1D76" w:rsidRPr="00EA7959" w:rsidRDefault="008C1D76" w:rsidP="008C1D76">
      <w:pPr>
        <w:pStyle w:val="NOTE"/>
      </w:pPr>
      <w:r w:rsidRPr="00EA7959">
        <w:lastRenderedPageBreak/>
        <w:t>For details of the wiping process see</w:t>
      </w:r>
      <w:r w:rsidR="0059595A" w:rsidRPr="00EA7959">
        <w:t xml:space="preserve"> </w:t>
      </w:r>
      <w:r w:rsidR="0059595A" w:rsidRPr="00EA7959">
        <w:fldChar w:fldCharType="begin"/>
      </w:r>
      <w:r w:rsidR="0059595A" w:rsidRPr="00EA7959">
        <w:instrText xml:space="preserve"> REF _Ref219622341 \w \h </w:instrText>
      </w:r>
      <w:r w:rsidR="0059595A" w:rsidRPr="00EA7959">
        <w:fldChar w:fldCharType="separate"/>
      </w:r>
      <w:r w:rsidR="00071157">
        <w:t>Annex F</w:t>
      </w:r>
      <w:r w:rsidR="0059595A" w:rsidRPr="00EA7959">
        <w:fldChar w:fldCharType="end"/>
      </w:r>
      <w:r w:rsidRPr="00EA7959">
        <w:t>.</w:t>
      </w:r>
    </w:p>
    <w:p w14:paraId="6902868A" w14:textId="78D3660D" w:rsidR="006F4285" w:rsidDel="00377977" w:rsidRDefault="006F4285" w:rsidP="000D33D4">
      <w:pPr>
        <w:pStyle w:val="graphic"/>
        <w:rPr>
          <w:del w:id="547" w:author="Klaus Ehrlich [2]" w:date="2024-06-18T11:08:00Z"/>
        </w:rPr>
      </w:pPr>
      <w:bookmarkStart w:id="548" w:name="_Toc152342384"/>
      <w:bookmarkStart w:id="549" w:name="_Toc60285250"/>
      <w:del w:id="550" w:author="Klaus Ehrlich [2]" w:date="2024-01-23T16:57:00Z">
        <w:r w:rsidDel="006F4285">
          <w:rPr>
            <w:noProof/>
          </w:rPr>
          <w:lastRenderedPageBreak/>
          <w:drawing>
            <wp:inline distT="0" distB="0" distL="0" distR="0" wp14:anchorId="2428E4E8" wp14:editId="0FAC6419">
              <wp:extent cx="6059805" cy="7041515"/>
              <wp:effectExtent l="0" t="0" r="0" b="6985"/>
              <wp:docPr id="310838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59805" cy="7041515"/>
                      </a:xfrm>
                      <a:prstGeom prst="rect">
                        <a:avLst/>
                      </a:prstGeom>
                      <a:noFill/>
                    </pic:spPr>
                  </pic:pic>
                </a:graphicData>
              </a:graphic>
            </wp:inline>
          </w:drawing>
        </w:r>
      </w:del>
    </w:p>
    <w:p w14:paraId="41992B83" w14:textId="165442E8" w:rsidR="00E04709" w:rsidRDefault="00B52956" w:rsidP="000D33D4">
      <w:pPr>
        <w:pStyle w:val="graphic"/>
      </w:pPr>
      <w:ins w:id="551" w:author="Michal Malicki" w:date="2024-01-18T14:57:00Z">
        <w:r>
          <w:rPr>
            <w:noProof/>
            <w:lang w:val="en-GB"/>
          </w:rPr>
          <w:lastRenderedPageBreak/>
          <w:drawing>
            <wp:inline distT="0" distB="0" distL="0" distR="0" wp14:anchorId="17B2E1A2" wp14:editId="7A9E9F2F">
              <wp:extent cx="5526347" cy="7988198"/>
              <wp:effectExtent l="0" t="0" r="0" b="0"/>
              <wp:docPr id="1674181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767" cy="8014824"/>
                      </a:xfrm>
                      <a:prstGeom prst="rect">
                        <a:avLst/>
                      </a:prstGeom>
                      <a:noFill/>
                    </pic:spPr>
                  </pic:pic>
                </a:graphicData>
              </a:graphic>
            </wp:inline>
          </w:drawing>
        </w:r>
      </w:ins>
    </w:p>
    <w:p w14:paraId="1BBAF55B" w14:textId="77777777" w:rsidR="00464CA3" w:rsidRPr="002067E1" w:rsidRDefault="00464CA3" w:rsidP="00464CA3">
      <w:pPr>
        <w:pStyle w:val="ECSSIEPUID"/>
        <w:rPr>
          <w:ins w:id="552" w:author="Klaus Ehrlich [2]" w:date="2024-07-04T18:05:00Z"/>
          <w:color w:val="0000FF"/>
        </w:rPr>
      </w:pPr>
      <w:bookmarkStart w:id="553" w:name="iepuid_ECSS_Q_ST_70_05_0540101"/>
      <w:ins w:id="554" w:author="Klaus Ehrlich [2]" w:date="2024-07-04T18:05:00Z">
        <w:r w:rsidRPr="002067E1">
          <w:rPr>
            <w:color w:val="0000FF"/>
          </w:rPr>
          <w:t>ECSS-Q-ST-70-05_0540101</w:t>
        </w:r>
        <w:bookmarkEnd w:id="553"/>
      </w:ins>
    </w:p>
    <w:p w14:paraId="49407440" w14:textId="43473E20" w:rsidR="000D33D4" w:rsidRDefault="00E04709" w:rsidP="000579BD">
      <w:pPr>
        <w:pStyle w:val="Caption"/>
      </w:pPr>
      <w:bookmarkStart w:id="555" w:name="_Ref60657729"/>
      <w:bookmarkStart w:id="556" w:name="_Toc85808539"/>
      <w:bookmarkStart w:id="557" w:name="_Toc172031223"/>
      <w:r w:rsidRPr="00EA7959">
        <w:t xml:space="preserve">Figure </w:t>
      </w:r>
      <w:r w:rsidR="007D7B4F">
        <w:fldChar w:fldCharType="begin"/>
      </w:r>
      <w:r w:rsidR="007D7B4F">
        <w:instrText xml:space="preserve"> STYLEREF 1 \s </w:instrText>
      </w:r>
      <w:r w:rsidR="007D7B4F">
        <w:fldChar w:fldCharType="separate"/>
      </w:r>
      <w:r w:rsidR="00071157">
        <w:rPr>
          <w:noProof/>
        </w:rPr>
        <w:t>5</w:t>
      </w:r>
      <w:r w:rsidR="007D7B4F">
        <w:rPr>
          <w:noProof/>
        </w:rPr>
        <w:fldChar w:fldCharType="end"/>
      </w:r>
      <w:r w:rsidR="009D4957" w:rsidRPr="00EA7959">
        <w:t>-</w:t>
      </w:r>
      <w:r w:rsidR="007D7B4F">
        <w:fldChar w:fldCharType="begin"/>
      </w:r>
      <w:r w:rsidR="007D7B4F">
        <w:instrText xml:space="preserve"> SEQ Figure \* ARABIC \s 1 </w:instrText>
      </w:r>
      <w:r w:rsidR="007D7B4F">
        <w:fldChar w:fldCharType="separate"/>
      </w:r>
      <w:r w:rsidR="00071157">
        <w:rPr>
          <w:noProof/>
        </w:rPr>
        <w:t>1</w:t>
      </w:r>
      <w:r w:rsidR="007D7B4F">
        <w:rPr>
          <w:noProof/>
        </w:rPr>
        <w:fldChar w:fldCharType="end"/>
      </w:r>
      <w:bookmarkEnd w:id="555"/>
      <w:r w:rsidRPr="00EA7959">
        <w:t xml:space="preserve">: </w:t>
      </w:r>
      <w:bookmarkStart w:id="558" w:name="_Ref60657722"/>
      <w:r w:rsidRPr="00EA7959">
        <w:t>Sampling and analysis procedure flow chart</w:t>
      </w:r>
      <w:bookmarkEnd w:id="548"/>
      <w:bookmarkEnd w:id="549"/>
      <w:bookmarkEnd w:id="556"/>
      <w:bookmarkEnd w:id="558"/>
      <w:bookmarkEnd w:id="557"/>
    </w:p>
    <w:p w14:paraId="724A4DD6" w14:textId="088D13D2" w:rsidR="00E04709" w:rsidRDefault="00E04709" w:rsidP="00E04709">
      <w:pPr>
        <w:pStyle w:val="Heading2"/>
      </w:pPr>
      <w:bookmarkStart w:id="559" w:name="_Ref60400337"/>
      <w:bookmarkStart w:id="560" w:name="_Toc85808485"/>
      <w:bookmarkStart w:id="561" w:name="_Toc172031154"/>
      <w:r w:rsidRPr="00EA7959">
        <w:lastRenderedPageBreak/>
        <w:t>Reporting of calibration and test data</w:t>
      </w:r>
      <w:bookmarkStart w:id="562" w:name="ECSS_Q_ST_70_05_0540099"/>
      <w:bookmarkEnd w:id="559"/>
      <w:bookmarkEnd w:id="560"/>
      <w:bookmarkEnd w:id="562"/>
      <w:bookmarkEnd w:id="561"/>
    </w:p>
    <w:p w14:paraId="273E0415" w14:textId="5E880ACB" w:rsidR="00306DFC" w:rsidRPr="00306DFC" w:rsidRDefault="00306DFC" w:rsidP="002E3A1A">
      <w:pPr>
        <w:pStyle w:val="ECSSIEPUID"/>
        <w:spacing w:before="240"/>
      </w:pPr>
      <w:bookmarkStart w:id="563" w:name="iepuid_ECSS_Q_ST_70_05_0540036"/>
      <w:r>
        <w:t>ECSS-Q-ST-70-05_0540036</w:t>
      </w:r>
      <w:bookmarkEnd w:id="563"/>
    </w:p>
    <w:p w14:paraId="31EFFE26" w14:textId="49C2BD13" w:rsidR="00E04709" w:rsidRDefault="00E04709" w:rsidP="008E0FF0">
      <w:pPr>
        <w:pStyle w:val="requirelevel1"/>
        <w:keepNext/>
        <w:rPr>
          <w:spacing w:val="-2"/>
        </w:rPr>
      </w:pPr>
      <w:bookmarkStart w:id="564" w:name="_Ref216078729"/>
      <w:r w:rsidRPr="00ED6422">
        <w:rPr>
          <w:spacing w:val="-2"/>
        </w:rPr>
        <w:t xml:space="preserve">Calibration and test data shall be documented </w:t>
      </w:r>
      <w:r w:rsidR="00285C7D" w:rsidRPr="00ED6422">
        <w:rPr>
          <w:spacing w:val="-2"/>
        </w:rPr>
        <w:t>in conformance with</w:t>
      </w:r>
      <w:r w:rsidRPr="00ED6422">
        <w:rPr>
          <w:spacing w:val="-2"/>
        </w:rPr>
        <w:t xml:space="preserve"> </w:t>
      </w:r>
      <w:r w:rsidRPr="00ED6422">
        <w:rPr>
          <w:spacing w:val="-2"/>
        </w:rPr>
        <w:fldChar w:fldCharType="begin"/>
      </w:r>
      <w:r w:rsidRPr="00ED6422">
        <w:rPr>
          <w:spacing w:val="-2"/>
        </w:rPr>
        <w:instrText xml:space="preserve"> REF _Ref60398961 \r \h  \* MERGEFORMAT </w:instrText>
      </w:r>
      <w:r w:rsidRPr="00ED6422">
        <w:rPr>
          <w:spacing w:val="-2"/>
        </w:rPr>
      </w:r>
      <w:r w:rsidRPr="00ED6422">
        <w:rPr>
          <w:spacing w:val="-2"/>
        </w:rPr>
        <w:fldChar w:fldCharType="separate"/>
      </w:r>
      <w:r w:rsidR="00071157">
        <w:rPr>
          <w:spacing w:val="-2"/>
        </w:rPr>
        <w:t>Annex A</w:t>
      </w:r>
      <w:r w:rsidRPr="00ED6422">
        <w:rPr>
          <w:spacing w:val="-2"/>
        </w:rPr>
        <w:fldChar w:fldCharType="end"/>
      </w:r>
      <w:bookmarkEnd w:id="564"/>
      <w:r w:rsidR="00ED6422" w:rsidRPr="00ED6422">
        <w:rPr>
          <w:spacing w:val="-2"/>
        </w:rPr>
        <w:t xml:space="preserve"> – DRD.</w:t>
      </w:r>
    </w:p>
    <w:p w14:paraId="7C11DBF1" w14:textId="2412FF1D" w:rsidR="008E781A" w:rsidRDefault="008E781A" w:rsidP="006D4561">
      <w:pPr>
        <w:pStyle w:val="NOTE"/>
        <w:rPr>
          <w:ins w:id="565" w:author="Klaus Ehrlich [2]" w:date="2024-07-04T18:05:00Z"/>
        </w:rPr>
      </w:pPr>
      <w:ins w:id="566" w:author="Michal Malicki" w:date="2024-01-18T19:05:00Z">
        <w:r w:rsidRPr="008E781A">
          <w:t xml:space="preserve">While not explicitly required, it has been a </w:t>
        </w:r>
      </w:ins>
      <w:ins w:id="567" w:author="Michal Malicki" w:date="2024-01-18T19:06:00Z">
        <w:r w:rsidR="008B3DA3" w:rsidRPr="008E781A">
          <w:t>long-standing</w:t>
        </w:r>
      </w:ins>
      <w:ins w:id="568" w:author="Michal Malicki" w:date="2024-01-18T19:05:00Z">
        <w:r w:rsidRPr="008E781A">
          <w:t xml:space="preserve"> practice of suppliers to provide the "total MOC" value as a summation of MOC values measured for hydrocarbons, esters, methyl siloxanes and methyl-phenyl siloxanes.</w:t>
        </w:r>
      </w:ins>
    </w:p>
    <w:p w14:paraId="07D1CE8F" w14:textId="16EE0151" w:rsidR="00306DFC" w:rsidRDefault="00306DFC" w:rsidP="00306DFC">
      <w:pPr>
        <w:pStyle w:val="ECSSIEPUID"/>
      </w:pPr>
      <w:bookmarkStart w:id="569" w:name="iepuid_ECSS_Q_ST_70_05_0540037"/>
      <w:r>
        <w:t>ECSS-Q-ST-70-05_0540037</w:t>
      </w:r>
      <w:bookmarkEnd w:id="569"/>
    </w:p>
    <w:p w14:paraId="133149E4" w14:textId="796FFA65" w:rsidR="00E04709" w:rsidRDefault="00E04709" w:rsidP="00E04709">
      <w:pPr>
        <w:pStyle w:val="requirelevel1"/>
      </w:pPr>
      <w:r w:rsidRPr="00EA7959">
        <w:t xml:space="preserve">The </w:t>
      </w:r>
      <w:ins w:id="570" w:author="Klaus Ehrlich" w:date="2022-06-23T14:39:00Z">
        <w:r w:rsidR="00A73851">
          <w:t xml:space="preserve">reported </w:t>
        </w:r>
      </w:ins>
      <w:r w:rsidRPr="00EA7959">
        <w:t>surface area for the direct method</w:t>
      </w:r>
      <w:del w:id="571" w:author="Michal Malicki [2]" w:date="2022-08-12T11:38:00Z">
        <w:r w:rsidRPr="00EA7959" w:rsidDel="00387B0C">
          <w:delText>s</w:delText>
        </w:r>
      </w:del>
      <w:r w:rsidRPr="00EA7959">
        <w:t xml:space="preserve"> shall be </w:t>
      </w:r>
      <w:ins w:id="572" w:author="Klaus Ehrlich" w:date="2022-06-23T14:39:00Z">
        <w:r w:rsidR="00A73851">
          <w:t xml:space="preserve">the same as the specific area, as defined in </w:t>
        </w:r>
      </w:ins>
      <w:ins w:id="573" w:author="Klaus Ehrlich" w:date="2022-06-23T14:40:00Z">
        <w:r w:rsidR="00A73851">
          <w:fldChar w:fldCharType="begin"/>
        </w:r>
        <w:r w:rsidR="00A73851">
          <w:instrText xml:space="preserve"> REF _Ref106887407 \w \h </w:instrText>
        </w:r>
      </w:ins>
      <w:r w:rsidR="00A73851">
        <w:fldChar w:fldCharType="separate"/>
      </w:r>
      <w:r w:rsidR="00071157">
        <w:t>3.2.1</w:t>
      </w:r>
      <w:ins w:id="574" w:author="Klaus Ehrlich" w:date="2022-06-23T14:40:00Z">
        <w:r w:rsidR="00A73851">
          <w:fldChar w:fldCharType="end"/>
        </w:r>
      </w:ins>
      <w:del w:id="575" w:author="Klaus Ehrlich" w:date="2022-06-23T14:39:00Z">
        <w:r w:rsidRPr="00EA7959" w:rsidDel="00A73851">
          <w:delText>based on the diameter of the IR beam diameter at the</w:delText>
        </w:r>
        <w:r w:rsidR="00A96A3E" w:rsidRPr="00EA7959" w:rsidDel="00A73851">
          <w:delText xml:space="preserve"> position of the sample window</w:delText>
        </w:r>
      </w:del>
      <w:r w:rsidR="00A96A3E" w:rsidRPr="00EA7959">
        <w:t>.</w:t>
      </w:r>
    </w:p>
    <w:p w14:paraId="2F110450" w14:textId="43B55133" w:rsidR="00047C16" w:rsidRDefault="00BE3DC8" w:rsidP="00BD7404">
      <w:pPr>
        <w:pStyle w:val="NOTE"/>
        <w:rPr>
          <w:ins w:id="576" w:author="Klaus Ehrlich [2]" w:date="2024-07-04T18:05:00Z"/>
        </w:rPr>
      </w:pPr>
      <w:ins w:id="577" w:author="Michal Malicki" w:date="2023-11-17T11:09:00Z">
        <w:r>
          <w:t xml:space="preserve">In cases where the configuration of the exposed window </w:t>
        </w:r>
      </w:ins>
      <w:ins w:id="578" w:author="Michal Malicki" w:date="2023-11-17T11:10:00Z">
        <w:r>
          <w:t>allow</w:t>
        </w:r>
        <w:r w:rsidR="00C24466">
          <w:t>s</w:t>
        </w:r>
        <w:r>
          <w:t xml:space="preserve"> for deposition of MOC on both sides, </w:t>
        </w:r>
      </w:ins>
      <w:ins w:id="579" w:author="Michal Malicki" w:date="2023-11-17T11:08:00Z">
        <w:r w:rsidR="00047C16">
          <w:t xml:space="preserve">the </w:t>
        </w:r>
      </w:ins>
      <w:ins w:id="580" w:author="Michal Malicki" w:date="2023-11-17T11:09:00Z">
        <w:r w:rsidR="00047C16">
          <w:t>reported</w:t>
        </w:r>
      </w:ins>
      <w:ins w:id="581" w:author="Michal Malicki" w:date="2023-11-17T11:08:00Z">
        <w:r w:rsidR="00047C16">
          <w:t xml:space="preserve"> </w:t>
        </w:r>
      </w:ins>
      <w:ins w:id="582" w:author="Michal Malicki" w:date="2023-11-17T11:09:00Z">
        <w:r w:rsidR="00047C16">
          <w:t>surface concentration may have to be divided by the factor of two.</w:t>
        </w:r>
      </w:ins>
    </w:p>
    <w:p w14:paraId="1DF8E407" w14:textId="7050937E" w:rsidR="00306DFC" w:rsidRDefault="00306DFC" w:rsidP="00306DFC">
      <w:pPr>
        <w:pStyle w:val="ECSSIEPUID"/>
      </w:pPr>
      <w:bookmarkStart w:id="583" w:name="iepuid_ECSS_Q_ST_70_05_0540038"/>
      <w:r>
        <w:t>ECSS-Q-ST-70-05_0540038</w:t>
      </w:r>
      <w:bookmarkEnd w:id="583"/>
    </w:p>
    <w:p w14:paraId="5B2EDE91" w14:textId="5E373664" w:rsidR="00E04709" w:rsidRDefault="00E04709" w:rsidP="00E04709">
      <w:pPr>
        <w:pStyle w:val="requirelevel1"/>
      </w:pPr>
      <w:r w:rsidRPr="00EA7959">
        <w:t xml:space="preserve">For indirect methods the </w:t>
      </w:r>
      <w:ins w:id="584" w:author="Klaus Ehrlich" w:date="2022-06-23T14:40:00Z">
        <w:r w:rsidR="00A73851">
          <w:t xml:space="preserve">reported </w:t>
        </w:r>
      </w:ins>
      <w:r w:rsidRPr="00EA7959">
        <w:t>surface area shall correspond to the sur</w:t>
      </w:r>
      <w:r w:rsidR="00A96A3E" w:rsidRPr="00EA7959">
        <w:t xml:space="preserve">face area </w:t>
      </w:r>
      <w:ins w:id="585" w:author="Klaus Ehrlich" w:date="2022-06-23T14:40:00Z">
        <w:r w:rsidR="00A73851">
          <w:t>rinsed</w:t>
        </w:r>
      </w:ins>
      <w:del w:id="586" w:author="Klaus Ehrlich" w:date="2022-06-23T14:40:00Z">
        <w:r w:rsidR="00A96A3E" w:rsidRPr="00EA7959" w:rsidDel="00A73851">
          <w:delText>washed</w:delText>
        </w:r>
      </w:del>
      <w:r w:rsidR="00A96A3E" w:rsidRPr="00EA7959">
        <w:t xml:space="preserve"> or wiped.</w:t>
      </w:r>
    </w:p>
    <w:p w14:paraId="072E90A5" w14:textId="206FB627" w:rsidR="00306DFC" w:rsidRDefault="00306DFC" w:rsidP="00306DFC">
      <w:pPr>
        <w:pStyle w:val="ECSSIEPUID"/>
      </w:pPr>
      <w:bookmarkStart w:id="587" w:name="iepuid_ECSS_Q_ST_70_05_0540039"/>
      <w:r>
        <w:t>ECSS-Q-ST-70-05_0540039</w:t>
      </w:r>
      <w:bookmarkEnd w:id="587"/>
    </w:p>
    <w:p w14:paraId="6FD8A367" w14:textId="78ABB016" w:rsidR="00E04709" w:rsidRDefault="00E04709" w:rsidP="00E04709">
      <w:pPr>
        <w:pStyle w:val="requirelevel1"/>
      </w:pPr>
      <w:r w:rsidRPr="00EA7959">
        <w:t xml:space="preserve">For contact or immersion tests, the </w:t>
      </w:r>
      <w:ins w:id="588" w:author="Klaus Ehrlich" w:date="2022-06-23T14:40:00Z">
        <w:r w:rsidR="00A73851">
          <w:t xml:space="preserve">reported </w:t>
        </w:r>
      </w:ins>
      <w:r w:rsidRPr="00EA7959">
        <w:t>surface area shall correspond to the contact surface of the sample.</w:t>
      </w:r>
    </w:p>
    <w:p w14:paraId="4E6B6B2D" w14:textId="77777777" w:rsidR="00464CA3" w:rsidRDefault="00464CA3" w:rsidP="00464CA3">
      <w:pPr>
        <w:pStyle w:val="ECSSIEPUID"/>
        <w:rPr>
          <w:ins w:id="589" w:author="Klaus Ehrlich [2]" w:date="2024-07-04T18:06:00Z"/>
        </w:rPr>
      </w:pPr>
      <w:bookmarkStart w:id="590" w:name="iepuid_ECSS_Q_ST_70_05_0540102"/>
      <w:ins w:id="591" w:author="Klaus Ehrlich [2]" w:date="2024-07-04T18:06:00Z">
        <w:r>
          <w:t>ECSS-Q-ST-70-05_0540102</w:t>
        </w:r>
        <w:bookmarkEnd w:id="590"/>
      </w:ins>
    </w:p>
    <w:p w14:paraId="4BA5AF26" w14:textId="2BE54775" w:rsidR="00D1200E" w:rsidRDefault="00D1200E" w:rsidP="00E04709">
      <w:pPr>
        <w:pStyle w:val="requirelevel1"/>
        <w:rPr>
          <w:ins w:id="592" w:author="Klaus Ehrlich [2]" w:date="2024-01-23T16:48:00Z"/>
        </w:rPr>
      </w:pPr>
      <w:ins w:id="593" w:author="Michal Malicki" w:date="2024-01-08T15:56:00Z">
        <w:r w:rsidRPr="00D1200E">
          <w:t>For wipe and rinse method the reported values shall take into accoun</w:t>
        </w:r>
      </w:ins>
      <w:ins w:id="594" w:author="Michal Malicki" w:date="2024-01-08T16:21:00Z">
        <w:r w:rsidR="00AA4D7E">
          <w:t>t</w:t>
        </w:r>
      </w:ins>
      <w:ins w:id="595" w:author="Michal Malicki" w:date="2024-01-08T15:56:00Z">
        <w:r w:rsidRPr="00D1200E">
          <w:t xml:space="preserve"> the transfer efficiency, as</w:t>
        </w:r>
      </w:ins>
      <w:ins w:id="596" w:author="Klaus Ehrlich [2]" w:date="2024-01-23T16:50:00Z">
        <w:r w:rsidR="00465020">
          <w:t xml:space="preserve"> specified in </w:t>
        </w:r>
        <w:r w:rsidR="00465020">
          <w:fldChar w:fldCharType="begin"/>
        </w:r>
        <w:r w:rsidR="00465020">
          <w:instrText xml:space="preserve"> REF _Ref156921071 \w \h </w:instrText>
        </w:r>
      </w:ins>
      <w:r w:rsidR="00465020">
        <w:fldChar w:fldCharType="separate"/>
      </w:r>
      <w:r w:rsidR="00071157">
        <w:t>5.4.3.7.4</w:t>
      </w:r>
      <w:ins w:id="597" w:author="Klaus Ehrlich [2]" w:date="2024-01-23T16:50:00Z">
        <w:r w:rsidR="00465020">
          <w:fldChar w:fldCharType="end"/>
        </w:r>
      </w:ins>
      <w:ins w:id="598" w:author="Michal Malicki" w:date="2024-01-08T15:56:00Z">
        <w:r>
          <w:t>.</w:t>
        </w:r>
      </w:ins>
    </w:p>
    <w:p w14:paraId="65019682" w14:textId="77777777" w:rsidR="00E04709" w:rsidRPr="00EA7959" w:rsidRDefault="00E04709" w:rsidP="00E04709">
      <w:pPr>
        <w:pStyle w:val="Heading2"/>
      </w:pPr>
      <w:bookmarkStart w:id="599" w:name="_Toc85808486"/>
      <w:bookmarkStart w:id="600" w:name="_Toc172031155"/>
      <w:r w:rsidRPr="00EA7959">
        <w:t>Quality assurance</w:t>
      </w:r>
      <w:bookmarkStart w:id="601" w:name="ECSS_Q_ST_70_05_0540100"/>
      <w:bookmarkEnd w:id="599"/>
      <w:bookmarkEnd w:id="601"/>
      <w:bookmarkEnd w:id="600"/>
    </w:p>
    <w:p w14:paraId="08F7EF3E" w14:textId="78B26555" w:rsidR="00E04709" w:rsidRDefault="00E04709" w:rsidP="00E04709">
      <w:pPr>
        <w:pStyle w:val="Heading3"/>
      </w:pPr>
      <w:bookmarkStart w:id="602" w:name="_Toc152342343"/>
      <w:bookmarkStart w:id="603" w:name="_Toc85808488"/>
      <w:bookmarkStart w:id="604" w:name="_Ref16696070"/>
      <w:bookmarkStart w:id="605" w:name="_Toc172031156"/>
      <w:r w:rsidRPr="00EA7959">
        <w:t>Data</w:t>
      </w:r>
      <w:bookmarkStart w:id="606" w:name="ECSS_Q_ST_70_05_0540101"/>
      <w:bookmarkEnd w:id="602"/>
      <w:bookmarkEnd w:id="603"/>
      <w:bookmarkEnd w:id="604"/>
      <w:bookmarkEnd w:id="606"/>
      <w:bookmarkEnd w:id="605"/>
    </w:p>
    <w:p w14:paraId="6EE66B02" w14:textId="04628C9C" w:rsidR="00306DFC" w:rsidRPr="00306DFC" w:rsidRDefault="00306DFC" w:rsidP="002E3A1A">
      <w:pPr>
        <w:pStyle w:val="ECSSIEPUID"/>
        <w:spacing w:before="240"/>
      </w:pPr>
      <w:bookmarkStart w:id="607" w:name="iepuid_ECSS_Q_ST_70_05_0540040"/>
      <w:r>
        <w:t>ECSS-Q-ST-70-05_0540040</w:t>
      </w:r>
      <w:bookmarkEnd w:id="607"/>
    </w:p>
    <w:p w14:paraId="1D57591D" w14:textId="53B8E37C" w:rsidR="00E04709" w:rsidRDefault="00E04709" w:rsidP="00E04709">
      <w:pPr>
        <w:pStyle w:val="requirelevel1"/>
      </w:pPr>
      <w:r w:rsidRPr="00EA7959">
        <w:t>Quality assurance records and log sheets shall be retained for ten years af</w:t>
      </w:r>
      <w:r w:rsidR="00A96A3E" w:rsidRPr="00EA7959">
        <w:t>ter they have been established.</w:t>
      </w:r>
    </w:p>
    <w:p w14:paraId="76FBE954" w14:textId="39334130" w:rsidR="00306DFC" w:rsidRDefault="00306DFC" w:rsidP="002E3A1A">
      <w:pPr>
        <w:pStyle w:val="ECSSIEPUID"/>
        <w:spacing w:before="240"/>
      </w:pPr>
      <w:bookmarkStart w:id="608" w:name="iepuid_ECSS_Q_ST_70_05_0540041"/>
      <w:r>
        <w:t>ECSS-Q-ST-70-05_0540041</w:t>
      </w:r>
      <w:bookmarkEnd w:id="608"/>
    </w:p>
    <w:p w14:paraId="676FC951" w14:textId="77777777" w:rsidR="00E04709" w:rsidRPr="00EA7959" w:rsidRDefault="00E04709" w:rsidP="00E04709">
      <w:pPr>
        <w:pStyle w:val="requirelevel1"/>
      </w:pPr>
      <w:r w:rsidRPr="00EA7959">
        <w:t>Log sheets shall inc</w:t>
      </w:r>
      <w:r w:rsidR="00A96A3E" w:rsidRPr="00EA7959">
        <w:t>lude the following information:</w:t>
      </w:r>
    </w:p>
    <w:p w14:paraId="468B1C91" w14:textId="77777777" w:rsidR="00E04709" w:rsidRPr="00EA7959" w:rsidRDefault="00E04709" w:rsidP="00E04709">
      <w:pPr>
        <w:pStyle w:val="requirelevel2"/>
      </w:pPr>
      <w:r w:rsidRPr="00EA7959">
        <w:t>Trade names and batch numbers of the materials under test.</w:t>
      </w:r>
    </w:p>
    <w:p w14:paraId="61D3AEFB" w14:textId="77777777" w:rsidR="00E04709" w:rsidRPr="00EA7959" w:rsidRDefault="00E04709" w:rsidP="00E04709">
      <w:pPr>
        <w:pStyle w:val="requirelevel2"/>
      </w:pPr>
      <w:r w:rsidRPr="00EA7959">
        <w:lastRenderedPageBreak/>
        <w:t>Name of the manufacturer or supplier through whom the purchase was made.</w:t>
      </w:r>
    </w:p>
    <w:p w14:paraId="10ECB7E4" w14:textId="77777777" w:rsidR="00E04709" w:rsidRPr="00EA7959" w:rsidRDefault="00E04709" w:rsidP="00E04709">
      <w:pPr>
        <w:pStyle w:val="requirelevel2"/>
      </w:pPr>
      <w:r w:rsidRPr="00EA7959">
        <w:t>Summary of the preparation and conditioning schedule including</w:t>
      </w:r>
      <w:r w:rsidR="00915B06" w:rsidRPr="00EA7959">
        <w:t xml:space="preserve"> the</w:t>
      </w:r>
      <w:r w:rsidRPr="00EA7959">
        <w:t xml:space="preserve"> cleaning procedure.</w:t>
      </w:r>
    </w:p>
    <w:p w14:paraId="64575E19" w14:textId="77777777" w:rsidR="00E04709" w:rsidRPr="00EA7959" w:rsidRDefault="00E04709" w:rsidP="00E04709">
      <w:pPr>
        <w:pStyle w:val="requirelevel2"/>
      </w:pPr>
      <w:r w:rsidRPr="00EA7959">
        <w:t>Any noticeable incident observed during the measurement.</w:t>
      </w:r>
    </w:p>
    <w:p w14:paraId="06C1CEBC" w14:textId="77777777" w:rsidR="00E04709" w:rsidRPr="00EA7959" w:rsidRDefault="00E04709" w:rsidP="00E04709">
      <w:pPr>
        <w:pStyle w:val="requirelevel2"/>
      </w:pPr>
      <w:r w:rsidRPr="00EA7959">
        <w:t>The obtained results.</w:t>
      </w:r>
    </w:p>
    <w:p w14:paraId="5424BA1E" w14:textId="7E58AA12" w:rsidR="00E04709" w:rsidRDefault="00A96A3E" w:rsidP="00E04709">
      <w:pPr>
        <w:pStyle w:val="Heading3"/>
      </w:pPr>
      <w:bookmarkStart w:id="609" w:name="_Toc152342344"/>
      <w:bookmarkStart w:id="610" w:name="_Toc85808489"/>
      <w:bookmarkStart w:id="611" w:name="_Toc172031157"/>
      <w:r w:rsidRPr="00EA7959">
        <w:t>Non</w:t>
      </w:r>
      <w:r w:rsidR="00E04709" w:rsidRPr="00EA7959">
        <w:t>conformance</w:t>
      </w:r>
      <w:bookmarkStart w:id="612" w:name="ECSS_Q_ST_70_05_0540102"/>
      <w:bookmarkEnd w:id="609"/>
      <w:bookmarkEnd w:id="610"/>
      <w:bookmarkEnd w:id="612"/>
      <w:bookmarkEnd w:id="611"/>
    </w:p>
    <w:p w14:paraId="2A817A5D" w14:textId="21DC287E" w:rsidR="00306DFC" w:rsidRPr="00306DFC" w:rsidRDefault="00306DFC" w:rsidP="00306DFC">
      <w:pPr>
        <w:pStyle w:val="ECSSIEPUID"/>
      </w:pPr>
      <w:bookmarkStart w:id="613" w:name="iepuid_ECSS_Q_ST_70_05_0540042"/>
      <w:r>
        <w:t>ECSS-Q-ST-70-05_0540042</w:t>
      </w:r>
      <w:bookmarkEnd w:id="613"/>
    </w:p>
    <w:p w14:paraId="798870FD" w14:textId="77777777" w:rsidR="00E04709" w:rsidRPr="00EA7959" w:rsidRDefault="00A96A3E" w:rsidP="00E04709">
      <w:pPr>
        <w:pStyle w:val="requirelevel1"/>
      </w:pPr>
      <w:r w:rsidRPr="00EA7959">
        <w:t>Any non</w:t>
      </w:r>
      <w:r w:rsidR="00E04709" w:rsidRPr="00EA7959">
        <w:t>conformance that is observed during the measurement procedure shall be dispositioned in conformance to ECSS-Q-ST-10-09</w:t>
      </w:r>
      <w:r w:rsidRPr="00EA7959">
        <w:t>.</w:t>
      </w:r>
    </w:p>
    <w:p w14:paraId="0263A43B" w14:textId="738B7FD0" w:rsidR="00E04709" w:rsidRPr="00EA7959" w:rsidRDefault="00E04709" w:rsidP="00E04709">
      <w:pPr>
        <w:pStyle w:val="Heading3"/>
      </w:pPr>
      <w:bookmarkStart w:id="614" w:name="_Toc152342345"/>
      <w:bookmarkStart w:id="615" w:name="_Toc85808490"/>
      <w:bookmarkStart w:id="616" w:name="_Ref16695150"/>
      <w:bookmarkStart w:id="617" w:name="_Toc172031158"/>
      <w:r w:rsidRPr="00EA7959">
        <w:t>Calibratio</w:t>
      </w:r>
      <w:r w:rsidR="00A73851">
        <w:t>n</w:t>
      </w:r>
      <w:ins w:id="618" w:author="Klaus Ehrlich" w:date="2022-06-23T14:41:00Z">
        <w:r w:rsidR="00A73851">
          <w:t xml:space="preserve"> and limits of detection</w:t>
        </w:r>
      </w:ins>
      <w:bookmarkStart w:id="619" w:name="ECSS_Q_ST_70_05_0540103"/>
      <w:bookmarkEnd w:id="614"/>
      <w:bookmarkEnd w:id="615"/>
      <w:bookmarkEnd w:id="616"/>
      <w:bookmarkEnd w:id="619"/>
      <w:bookmarkEnd w:id="617"/>
    </w:p>
    <w:p w14:paraId="43A02AE6" w14:textId="160A2AE4" w:rsidR="00245EEF" w:rsidRDefault="00245EEF" w:rsidP="00245EEF">
      <w:pPr>
        <w:pStyle w:val="Heading4"/>
      </w:pPr>
      <w:bookmarkStart w:id="620" w:name="_Ref16695002"/>
      <w:r w:rsidRPr="00EA7959">
        <w:t>General</w:t>
      </w:r>
      <w:bookmarkStart w:id="621" w:name="ECSS_Q_ST_70_05_0540104"/>
      <w:bookmarkEnd w:id="620"/>
      <w:bookmarkEnd w:id="621"/>
    </w:p>
    <w:p w14:paraId="1F1C1A63" w14:textId="4C679A3A" w:rsidR="00306DFC" w:rsidRPr="00306DFC" w:rsidRDefault="00306DFC" w:rsidP="00306DFC">
      <w:pPr>
        <w:pStyle w:val="ECSSIEPUID"/>
      </w:pPr>
      <w:bookmarkStart w:id="622" w:name="iepuid_ECSS_Q_ST_70_05_0540043"/>
      <w:r>
        <w:t>ECSS-Q-ST-70-05_0540043</w:t>
      </w:r>
      <w:bookmarkEnd w:id="622"/>
    </w:p>
    <w:p w14:paraId="2E381C53" w14:textId="77777777" w:rsidR="00E04709" w:rsidRPr="00EA7959" w:rsidRDefault="00E04709" w:rsidP="00E04709">
      <w:pPr>
        <w:pStyle w:val="requirelevel1"/>
      </w:pPr>
      <w:r w:rsidRPr="00EA7959">
        <w:t>Equipment shall be calibrated for obtaining quantitative information.</w:t>
      </w:r>
    </w:p>
    <w:p w14:paraId="39A376E4" w14:textId="2AD21527" w:rsidR="00E04709" w:rsidRDefault="00E04709" w:rsidP="00E16C9A">
      <w:pPr>
        <w:pStyle w:val="NOTE"/>
        <w:rPr>
          <w:spacing w:val="-2"/>
        </w:rPr>
      </w:pPr>
      <w:r w:rsidRPr="00EA7959">
        <w:rPr>
          <w:spacing w:val="-2"/>
        </w:rPr>
        <w:t>Calibration methods are described in</w:t>
      </w:r>
      <w:r w:rsidR="0056280F" w:rsidRPr="00EA7959">
        <w:rPr>
          <w:spacing w:val="-2"/>
        </w:rPr>
        <w:t xml:space="preserve"> Annex </w:t>
      </w:r>
      <w:r w:rsidR="0056280F" w:rsidRPr="00EA7959">
        <w:rPr>
          <w:spacing w:val="-2"/>
        </w:rPr>
        <w:fldChar w:fldCharType="begin"/>
      </w:r>
      <w:r w:rsidR="0056280F" w:rsidRPr="00EA7959">
        <w:rPr>
          <w:spacing w:val="-2"/>
        </w:rPr>
        <w:instrText xml:space="preserve"> REF _Ref216171153 \w \h </w:instrText>
      </w:r>
      <w:r w:rsidR="00A96A3E" w:rsidRPr="00EA7959">
        <w:rPr>
          <w:spacing w:val="-2"/>
        </w:rPr>
        <w:instrText xml:space="preserve"> \* MERGEFORMAT </w:instrText>
      </w:r>
      <w:r w:rsidR="0056280F" w:rsidRPr="00EA7959">
        <w:rPr>
          <w:spacing w:val="-2"/>
        </w:rPr>
      </w:r>
      <w:r w:rsidR="0056280F" w:rsidRPr="00EA7959">
        <w:rPr>
          <w:spacing w:val="-2"/>
        </w:rPr>
        <w:fldChar w:fldCharType="separate"/>
      </w:r>
      <w:r w:rsidR="00071157">
        <w:rPr>
          <w:spacing w:val="-2"/>
        </w:rPr>
        <w:t>C.3</w:t>
      </w:r>
      <w:r w:rsidR="0056280F" w:rsidRPr="00EA7959">
        <w:rPr>
          <w:spacing w:val="-2"/>
        </w:rPr>
        <w:fldChar w:fldCharType="end"/>
      </w:r>
      <w:r w:rsidR="00ED6422">
        <w:rPr>
          <w:spacing w:val="-2"/>
        </w:rPr>
        <w:t>.</w:t>
      </w:r>
    </w:p>
    <w:p w14:paraId="04F043AA" w14:textId="106088E2" w:rsidR="00306DFC" w:rsidRDefault="00306DFC" w:rsidP="00306DFC">
      <w:pPr>
        <w:pStyle w:val="ECSSIEPUID"/>
      </w:pPr>
      <w:bookmarkStart w:id="623" w:name="iepuid_ECSS_Q_ST_70_05_0540044"/>
      <w:r>
        <w:t>ECSS-Q-ST-70-05_0540044</w:t>
      </w:r>
      <w:bookmarkEnd w:id="623"/>
    </w:p>
    <w:p w14:paraId="6F17ADFD" w14:textId="626FFB73" w:rsidR="00E04709" w:rsidRDefault="00E04709" w:rsidP="00E04709">
      <w:pPr>
        <w:pStyle w:val="requirelevel1"/>
      </w:pPr>
      <w:r w:rsidRPr="00EA7959">
        <w:t>Equipment shall be calibrated after alignment.</w:t>
      </w:r>
    </w:p>
    <w:p w14:paraId="7D0E5133" w14:textId="294E1D58" w:rsidR="00306DFC" w:rsidRDefault="00306DFC" w:rsidP="00306DFC">
      <w:pPr>
        <w:pStyle w:val="ECSSIEPUID"/>
      </w:pPr>
      <w:bookmarkStart w:id="624" w:name="iepuid_ECSS_Q_ST_70_05_0540045"/>
      <w:r>
        <w:t>ECSS-Q-ST-70-05_0540045</w:t>
      </w:r>
      <w:bookmarkEnd w:id="624"/>
    </w:p>
    <w:p w14:paraId="518AED7E" w14:textId="34C89090" w:rsidR="00E04709" w:rsidRDefault="00E04709" w:rsidP="00E04709">
      <w:pPr>
        <w:pStyle w:val="requirelevel1"/>
      </w:pPr>
      <w:r w:rsidRPr="00EA7959">
        <w:t>The supplier shall calibrate any measuring equipment to traceable reference stan</w:t>
      </w:r>
      <w:r w:rsidR="008269E5">
        <w:t>dards.</w:t>
      </w:r>
    </w:p>
    <w:p w14:paraId="0D5EA4C1" w14:textId="02E33BAF" w:rsidR="00306DFC" w:rsidRDefault="00306DFC" w:rsidP="00306DFC">
      <w:pPr>
        <w:pStyle w:val="ECSSIEPUID"/>
      </w:pPr>
      <w:bookmarkStart w:id="625" w:name="iepuid_ECSS_Q_ST_70_05_0540046"/>
      <w:r>
        <w:t>ECSS-Q-ST-70-05_0540046</w:t>
      </w:r>
      <w:bookmarkEnd w:id="625"/>
    </w:p>
    <w:p w14:paraId="1699CFC7" w14:textId="77777777" w:rsidR="00E04709" w:rsidRPr="00EA7959" w:rsidRDefault="00E04709" w:rsidP="00E04709">
      <w:pPr>
        <w:pStyle w:val="requirelevel1"/>
      </w:pPr>
      <w:r w:rsidRPr="00EA7959">
        <w:t>The supplier shall record any suspected or actual equ</w:t>
      </w:r>
      <w:r w:rsidR="00506E57" w:rsidRPr="00EA7959">
        <w:t>ipment failure as a project non</w:t>
      </w:r>
      <w:r w:rsidRPr="00EA7959">
        <w:t>conformance report in conformance to ECSS-Q-ST-10-09</w:t>
      </w:r>
      <w:r w:rsidR="00506E57" w:rsidRPr="00EA7959">
        <w:t>.</w:t>
      </w:r>
    </w:p>
    <w:p w14:paraId="25C4C236" w14:textId="62756B8F" w:rsidR="00E04709" w:rsidRDefault="00E04709" w:rsidP="00E16C9A">
      <w:pPr>
        <w:pStyle w:val="NOTE"/>
      </w:pPr>
      <w:r w:rsidRPr="00EA7959">
        <w:t>This is to ensure that previous results can be examined to ascertain whether or not re-inspection and retesting is neces</w:t>
      </w:r>
      <w:r w:rsidR="00506E57" w:rsidRPr="00EA7959">
        <w:t>sary.</w:t>
      </w:r>
    </w:p>
    <w:p w14:paraId="4DAC35A0" w14:textId="62922273" w:rsidR="00306DFC" w:rsidRDefault="00306DFC" w:rsidP="00306DFC">
      <w:pPr>
        <w:pStyle w:val="ECSSIEPUID"/>
      </w:pPr>
      <w:bookmarkStart w:id="626" w:name="iepuid_ECSS_Q_ST_70_05_0540047"/>
      <w:r>
        <w:t>ECSS-Q-ST-70-05_0540047</w:t>
      </w:r>
      <w:bookmarkEnd w:id="626"/>
    </w:p>
    <w:p w14:paraId="34562EC6" w14:textId="1E8CFB30" w:rsidR="00447F5D" w:rsidRDefault="00DE6460" w:rsidP="00447F5D">
      <w:pPr>
        <w:pStyle w:val="requirelevel1"/>
      </w:pPr>
      <w:r w:rsidRPr="00EA7959">
        <w:t>The standard materials used for the IR analysis as described</w:t>
      </w:r>
      <w:r w:rsidR="0022286C" w:rsidRPr="00EA7959">
        <w:t xml:space="preserve"> in </w:t>
      </w:r>
      <w:r w:rsidR="0022286C" w:rsidRPr="00EA7959">
        <w:fldChar w:fldCharType="begin"/>
      </w:r>
      <w:r w:rsidR="0022286C" w:rsidRPr="00EA7959">
        <w:instrText xml:space="preserve"> REF _Ref219624452 \h </w:instrText>
      </w:r>
      <w:r w:rsidR="0022286C" w:rsidRPr="00EA7959">
        <w:fldChar w:fldCharType="separate"/>
      </w:r>
      <w:r w:rsidR="00071157" w:rsidRPr="00B16DC7">
        <w:t xml:space="preserve">Table </w:t>
      </w:r>
      <w:r w:rsidR="00071157">
        <w:rPr>
          <w:noProof/>
        </w:rPr>
        <w:t>5</w:t>
      </w:r>
      <w:r w:rsidR="00071157" w:rsidRPr="00B16DC7">
        <w:noBreakHyphen/>
      </w:r>
      <w:r w:rsidR="00071157">
        <w:rPr>
          <w:noProof/>
        </w:rPr>
        <w:t>1</w:t>
      </w:r>
      <w:r w:rsidR="0022286C" w:rsidRPr="00EA7959">
        <w:fldChar w:fldCharType="end"/>
      </w:r>
      <w:r w:rsidRPr="00EA7959">
        <w:t xml:space="preserve"> shall be </w:t>
      </w:r>
      <w:r w:rsidR="00ED6422">
        <w:t>used.</w:t>
      </w:r>
    </w:p>
    <w:p w14:paraId="14CCD221" w14:textId="10A600ED" w:rsidR="00306DFC" w:rsidRDefault="00306DFC" w:rsidP="00306DFC">
      <w:pPr>
        <w:pStyle w:val="ECSSIEPUID"/>
      </w:pPr>
      <w:bookmarkStart w:id="627" w:name="iepuid_ECSS_Q_ST_70_05_0540097"/>
      <w:r>
        <w:lastRenderedPageBreak/>
        <w:t>ECSS-Q-ST-70-05_0540097</w:t>
      </w:r>
      <w:bookmarkEnd w:id="627"/>
    </w:p>
    <w:p w14:paraId="52906B06" w14:textId="5FEA64AF" w:rsidR="00F04F87" w:rsidRPr="00B16DC7" w:rsidRDefault="00F04F87" w:rsidP="00E91455">
      <w:pPr>
        <w:pStyle w:val="CaptionTable"/>
        <w:spacing w:before="120"/>
      </w:pPr>
      <w:bookmarkStart w:id="628" w:name="_Ref219624452"/>
      <w:bookmarkStart w:id="629" w:name="_Ref219624418"/>
      <w:bookmarkStart w:id="630" w:name="_Toc172031244"/>
      <w:r w:rsidRPr="00B16DC7">
        <w:t xml:space="preserve">Table </w:t>
      </w:r>
      <w:r w:rsidR="007D7B4F">
        <w:fldChar w:fldCharType="begin"/>
      </w:r>
      <w:r w:rsidR="007D7B4F">
        <w:instrText xml:space="preserve"> STYLEREF 1 \s </w:instrText>
      </w:r>
      <w:r w:rsidR="007D7B4F">
        <w:fldChar w:fldCharType="separate"/>
      </w:r>
      <w:r w:rsidR="00071157">
        <w:rPr>
          <w:noProof/>
        </w:rPr>
        <w:t>5</w:t>
      </w:r>
      <w:r w:rsidR="007D7B4F">
        <w:rPr>
          <w:noProof/>
        </w:rPr>
        <w:fldChar w:fldCharType="end"/>
      </w:r>
      <w:r w:rsidRPr="00B16DC7">
        <w:noBreakHyphen/>
      </w:r>
      <w:r w:rsidR="007D7B4F">
        <w:fldChar w:fldCharType="begin"/>
      </w:r>
      <w:r w:rsidR="007D7B4F">
        <w:instrText xml:space="preserve"> SEQ Table \* ARABIC \s 1 </w:instrText>
      </w:r>
      <w:r w:rsidR="007D7B4F">
        <w:fldChar w:fldCharType="separate"/>
      </w:r>
      <w:r w:rsidR="00071157">
        <w:rPr>
          <w:noProof/>
        </w:rPr>
        <w:t>1</w:t>
      </w:r>
      <w:r w:rsidR="007D7B4F">
        <w:rPr>
          <w:noProof/>
        </w:rPr>
        <w:fldChar w:fldCharType="end"/>
      </w:r>
      <w:bookmarkEnd w:id="628"/>
      <w:r w:rsidRPr="00B16DC7">
        <w:t>: Standard materials used for the IR analysis</w:t>
      </w:r>
      <w:bookmarkEnd w:id="629"/>
      <w:bookmarkEnd w:id="630"/>
    </w:p>
    <w:tbl>
      <w:tblPr>
        <w:tblW w:w="0" w:type="auto"/>
        <w:tblInd w:w="60" w:type="dxa"/>
        <w:tblLayout w:type="fixed"/>
        <w:tblCellMar>
          <w:left w:w="60" w:type="dxa"/>
          <w:right w:w="60" w:type="dxa"/>
        </w:tblCellMar>
        <w:tblLook w:val="0000" w:firstRow="0" w:lastRow="0" w:firstColumn="0" w:lastColumn="0" w:noHBand="0" w:noVBand="0"/>
      </w:tblPr>
      <w:tblGrid>
        <w:gridCol w:w="3245"/>
        <w:gridCol w:w="3245"/>
        <w:gridCol w:w="2920"/>
      </w:tblGrid>
      <w:tr w:rsidR="00447F5D" w:rsidRPr="00EA7959" w14:paraId="3FDF4AD8" w14:textId="77777777" w:rsidTr="00B21297">
        <w:tc>
          <w:tcPr>
            <w:tcW w:w="3245" w:type="dxa"/>
            <w:tcBorders>
              <w:top w:val="single" w:sz="2" w:space="0" w:color="auto"/>
              <w:left w:val="single" w:sz="2" w:space="0" w:color="auto"/>
              <w:bottom w:val="single" w:sz="2" w:space="0" w:color="auto"/>
              <w:right w:val="single" w:sz="2" w:space="0" w:color="auto"/>
            </w:tcBorders>
          </w:tcPr>
          <w:p w14:paraId="09669D99" w14:textId="77777777" w:rsidR="00447F5D" w:rsidRPr="00EA7959" w:rsidRDefault="00447F5D" w:rsidP="00960AB8">
            <w:pPr>
              <w:pStyle w:val="TableHeaderLEFT"/>
              <w:keepNext/>
              <w:keepLines/>
              <w:rPr>
                <w:vertAlign w:val="superscript"/>
              </w:rPr>
            </w:pPr>
            <w:r w:rsidRPr="00EA7959">
              <w:t>Standard</w:t>
            </w:r>
            <w:r w:rsidR="007152E8">
              <w:t xml:space="preserve"> </w:t>
            </w:r>
            <w:r w:rsidRPr="008269E5">
              <w:rPr>
                <w:b w:val="0"/>
                <w:vertAlign w:val="superscript"/>
              </w:rPr>
              <w:t>a</w:t>
            </w:r>
          </w:p>
        </w:tc>
        <w:tc>
          <w:tcPr>
            <w:tcW w:w="3245" w:type="dxa"/>
            <w:tcBorders>
              <w:top w:val="single" w:sz="2" w:space="0" w:color="auto"/>
              <w:left w:val="single" w:sz="2" w:space="0" w:color="auto"/>
              <w:bottom w:val="single" w:sz="2" w:space="0" w:color="auto"/>
              <w:right w:val="single" w:sz="2" w:space="0" w:color="auto"/>
            </w:tcBorders>
          </w:tcPr>
          <w:p w14:paraId="40B8B6F2" w14:textId="77777777" w:rsidR="00447F5D" w:rsidRPr="00EA7959" w:rsidRDefault="00447F5D" w:rsidP="00960AB8">
            <w:pPr>
              <w:pStyle w:val="TableHeaderLEFT"/>
              <w:keepNext/>
              <w:keepLines/>
            </w:pPr>
            <w:r w:rsidRPr="00EA7959">
              <w:t>Chemical nature</w:t>
            </w:r>
          </w:p>
        </w:tc>
        <w:tc>
          <w:tcPr>
            <w:tcW w:w="2920" w:type="dxa"/>
            <w:tcBorders>
              <w:top w:val="single" w:sz="2" w:space="0" w:color="auto"/>
              <w:left w:val="single" w:sz="2" w:space="0" w:color="auto"/>
              <w:bottom w:val="single" w:sz="2" w:space="0" w:color="auto"/>
              <w:right w:val="single" w:sz="2" w:space="0" w:color="auto"/>
            </w:tcBorders>
          </w:tcPr>
          <w:p w14:paraId="094F3CE1" w14:textId="77777777" w:rsidR="00447F5D" w:rsidRPr="00EA7959" w:rsidRDefault="00447F5D" w:rsidP="00960AB8">
            <w:pPr>
              <w:pStyle w:val="TableHeaderLEFT"/>
              <w:keepNext/>
              <w:keepLines/>
            </w:pPr>
            <w:r w:rsidRPr="00EA7959">
              <w:t>Characteristic peaks</w:t>
            </w:r>
            <w:r w:rsidR="007152E8">
              <w:t xml:space="preserve"> </w:t>
            </w:r>
            <w:r w:rsidRPr="00EA7959">
              <w:t>(cm</w:t>
            </w:r>
            <w:r w:rsidRPr="00EA7959">
              <w:rPr>
                <w:vertAlign w:val="superscript"/>
              </w:rPr>
              <w:t>-1</w:t>
            </w:r>
            <w:r w:rsidRPr="00EA7959">
              <w:t>)</w:t>
            </w:r>
          </w:p>
        </w:tc>
      </w:tr>
      <w:tr w:rsidR="00447F5D" w:rsidRPr="00EA7959" w14:paraId="07C6CE27" w14:textId="77777777" w:rsidTr="00B21297">
        <w:tc>
          <w:tcPr>
            <w:tcW w:w="3245" w:type="dxa"/>
            <w:tcBorders>
              <w:top w:val="single" w:sz="2" w:space="0" w:color="auto"/>
              <w:left w:val="single" w:sz="2" w:space="0" w:color="auto"/>
              <w:bottom w:val="single" w:sz="2" w:space="0" w:color="auto"/>
              <w:right w:val="single" w:sz="2" w:space="0" w:color="auto"/>
            </w:tcBorders>
          </w:tcPr>
          <w:p w14:paraId="744728C4" w14:textId="77777777" w:rsidR="00447F5D" w:rsidRPr="00EA7959" w:rsidRDefault="00447F5D" w:rsidP="00960AB8">
            <w:pPr>
              <w:pStyle w:val="TablecellLEFT"/>
              <w:keepNext/>
              <w:keepLines/>
              <w:rPr>
                <w:vertAlign w:val="superscript"/>
              </w:rPr>
            </w:pPr>
            <w:r w:rsidRPr="00EA7959">
              <w:t>Paraffin oil</w:t>
            </w:r>
            <w:r w:rsidR="007152E8">
              <w:t xml:space="preserve"> </w:t>
            </w:r>
            <w:r w:rsidRPr="00EA7959">
              <w:rPr>
                <w:vertAlign w:val="superscript"/>
              </w:rPr>
              <w:t>b</w:t>
            </w:r>
          </w:p>
        </w:tc>
        <w:tc>
          <w:tcPr>
            <w:tcW w:w="3245" w:type="dxa"/>
            <w:tcBorders>
              <w:top w:val="single" w:sz="2" w:space="0" w:color="auto"/>
              <w:left w:val="single" w:sz="2" w:space="0" w:color="auto"/>
              <w:bottom w:val="single" w:sz="2" w:space="0" w:color="auto"/>
              <w:right w:val="single" w:sz="2" w:space="0" w:color="auto"/>
            </w:tcBorders>
          </w:tcPr>
          <w:p w14:paraId="68F3E169" w14:textId="77777777" w:rsidR="00447F5D" w:rsidRPr="00EA7959" w:rsidRDefault="00447F5D" w:rsidP="00960AB8">
            <w:pPr>
              <w:pStyle w:val="TablecellLEFT"/>
              <w:keepNext/>
              <w:keepLines/>
            </w:pPr>
            <w:r w:rsidRPr="00EA7959">
              <w:t>Long chain aliphatic hydrocarbon</w:t>
            </w:r>
          </w:p>
        </w:tc>
        <w:tc>
          <w:tcPr>
            <w:tcW w:w="2920" w:type="dxa"/>
            <w:tcBorders>
              <w:top w:val="single" w:sz="2" w:space="0" w:color="auto"/>
              <w:left w:val="single" w:sz="2" w:space="0" w:color="auto"/>
              <w:bottom w:val="single" w:sz="2" w:space="0" w:color="auto"/>
              <w:right w:val="single" w:sz="2" w:space="0" w:color="auto"/>
            </w:tcBorders>
          </w:tcPr>
          <w:p w14:paraId="6F1B5CDF" w14:textId="4A074667" w:rsidR="00447F5D" w:rsidRPr="00EA7959" w:rsidRDefault="00447F5D" w:rsidP="00960AB8">
            <w:pPr>
              <w:pStyle w:val="TablecellLEFT"/>
              <w:keepNext/>
              <w:keepLines/>
            </w:pPr>
            <w:r w:rsidRPr="00EA7959">
              <w:t>2920</w:t>
            </w:r>
          </w:p>
        </w:tc>
      </w:tr>
      <w:tr w:rsidR="00447F5D" w:rsidRPr="00EA7959" w14:paraId="0939B81A" w14:textId="77777777" w:rsidTr="00B21297">
        <w:tc>
          <w:tcPr>
            <w:tcW w:w="3245" w:type="dxa"/>
            <w:tcBorders>
              <w:top w:val="single" w:sz="2" w:space="0" w:color="auto"/>
              <w:left w:val="single" w:sz="2" w:space="0" w:color="auto"/>
              <w:bottom w:val="single" w:sz="2" w:space="0" w:color="auto"/>
              <w:right w:val="single" w:sz="2" w:space="0" w:color="auto"/>
            </w:tcBorders>
          </w:tcPr>
          <w:p w14:paraId="70DF5A73" w14:textId="77777777" w:rsidR="00447F5D" w:rsidRPr="00EA7959" w:rsidRDefault="00447F5D" w:rsidP="00960AB8">
            <w:pPr>
              <w:pStyle w:val="TablecellLEFT"/>
              <w:keepNext/>
              <w:keepLines/>
            </w:pPr>
            <w:r w:rsidRPr="00EA7959">
              <w:t>Bis(2­ethylhexyl) phthalate (DOP)</w:t>
            </w:r>
            <w:r w:rsidR="0071245A">
              <w:t xml:space="preserve"> </w:t>
            </w:r>
            <w:r w:rsidR="0071245A" w:rsidRPr="0071245A">
              <w:rPr>
                <w:vertAlign w:val="superscript"/>
              </w:rPr>
              <w:t>c</w:t>
            </w:r>
          </w:p>
        </w:tc>
        <w:tc>
          <w:tcPr>
            <w:tcW w:w="3245" w:type="dxa"/>
            <w:tcBorders>
              <w:top w:val="single" w:sz="2" w:space="0" w:color="auto"/>
              <w:left w:val="single" w:sz="2" w:space="0" w:color="auto"/>
              <w:bottom w:val="single" w:sz="2" w:space="0" w:color="auto"/>
              <w:right w:val="single" w:sz="2" w:space="0" w:color="auto"/>
            </w:tcBorders>
          </w:tcPr>
          <w:p w14:paraId="439DD507" w14:textId="77777777" w:rsidR="00447F5D" w:rsidRPr="00EA7959" w:rsidRDefault="00447F5D" w:rsidP="00447F5D">
            <w:pPr>
              <w:pStyle w:val="TablecellLEFT"/>
            </w:pPr>
            <w:r w:rsidRPr="00EA7959">
              <w:t>Aromatic ester</w:t>
            </w:r>
          </w:p>
        </w:tc>
        <w:tc>
          <w:tcPr>
            <w:tcW w:w="2920" w:type="dxa"/>
            <w:tcBorders>
              <w:top w:val="single" w:sz="2" w:space="0" w:color="auto"/>
              <w:left w:val="single" w:sz="2" w:space="0" w:color="auto"/>
              <w:bottom w:val="single" w:sz="2" w:space="0" w:color="auto"/>
              <w:right w:val="single" w:sz="2" w:space="0" w:color="auto"/>
            </w:tcBorders>
          </w:tcPr>
          <w:p w14:paraId="19025313" w14:textId="39B5D7D7" w:rsidR="00447F5D" w:rsidRPr="00EA7959" w:rsidRDefault="00447F5D" w:rsidP="00820887">
            <w:pPr>
              <w:pStyle w:val="TablecellLEFT"/>
            </w:pPr>
            <w:r w:rsidRPr="00EA7959">
              <w:t>1735</w:t>
            </w:r>
          </w:p>
        </w:tc>
      </w:tr>
      <w:tr w:rsidR="00447F5D" w:rsidRPr="00EA7959" w14:paraId="35D0C823" w14:textId="77777777" w:rsidTr="00B21297">
        <w:tc>
          <w:tcPr>
            <w:tcW w:w="3245" w:type="dxa"/>
            <w:tcBorders>
              <w:top w:val="single" w:sz="2" w:space="0" w:color="auto"/>
              <w:left w:val="single" w:sz="2" w:space="0" w:color="auto"/>
              <w:bottom w:val="single" w:sz="2" w:space="0" w:color="auto"/>
              <w:right w:val="single" w:sz="2" w:space="0" w:color="auto"/>
            </w:tcBorders>
          </w:tcPr>
          <w:p w14:paraId="065879C4" w14:textId="77777777" w:rsidR="00447F5D" w:rsidRPr="00EA7959" w:rsidRDefault="00447F5D" w:rsidP="00960AB8">
            <w:pPr>
              <w:pStyle w:val="TablecellLEFT"/>
              <w:keepNext/>
              <w:keepLines/>
            </w:pPr>
            <w:r w:rsidRPr="00EA7959">
              <w:t>Poly(</w:t>
            </w:r>
            <w:proofErr w:type="spellStart"/>
            <w:r w:rsidRPr="00EA7959">
              <w:t>dimethylsiloxane</w:t>
            </w:r>
            <w:proofErr w:type="spellEnd"/>
            <w:r w:rsidRPr="00EA7959">
              <w:t>)</w:t>
            </w:r>
          </w:p>
        </w:tc>
        <w:tc>
          <w:tcPr>
            <w:tcW w:w="3245" w:type="dxa"/>
            <w:tcBorders>
              <w:top w:val="single" w:sz="2" w:space="0" w:color="auto"/>
              <w:left w:val="single" w:sz="2" w:space="0" w:color="auto"/>
              <w:bottom w:val="single" w:sz="2" w:space="0" w:color="auto"/>
              <w:right w:val="single" w:sz="2" w:space="0" w:color="auto"/>
            </w:tcBorders>
          </w:tcPr>
          <w:p w14:paraId="0B441026" w14:textId="77777777" w:rsidR="00447F5D" w:rsidRPr="00EA7959" w:rsidRDefault="00447F5D" w:rsidP="00447F5D">
            <w:pPr>
              <w:pStyle w:val="TablecellLEFT"/>
            </w:pPr>
            <w:r w:rsidRPr="00EA7959">
              <w:t>Methyl silicone</w:t>
            </w:r>
          </w:p>
        </w:tc>
        <w:tc>
          <w:tcPr>
            <w:tcW w:w="2920" w:type="dxa"/>
            <w:tcBorders>
              <w:top w:val="single" w:sz="2" w:space="0" w:color="auto"/>
              <w:left w:val="single" w:sz="2" w:space="0" w:color="auto"/>
              <w:bottom w:val="single" w:sz="2" w:space="0" w:color="auto"/>
              <w:right w:val="single" w:sz="2" w:space="0" w:color="auto"/>
            </w:tcBorders>
          </w:tcPr>
          <w:p w14:paraId="4D2C4145" w14:textId="312210A7" w:rsidR="00447F5D" w:rsidRPr="00EA7959" w:rsidRDefault="00447F5D" w:rsidP="00820887">
            <w:pPr>
              <w:pStyle w:val="TablecellLEFT"/>
            </w:pPr>
            <w:r w:rsidRPr="00EA7959">
              <w:t>1260, 805</w:t>
            </w:r>
          </w:p>
        </w:tc>
      </w:tr>
      <w:tr w:rsidR="00447F5D" w:rsidRPr="00EA7959" w14:paraId="0543F9B2" w14:textId="77777777" w:rsidTr="00B21297">
        <w:tc>
          <w:tcPr>
            <w:tcW w:w="3245" w:type="dxa"/>
            <w:tcBorders>
              <w:top w:val="single" w:sz="2" w:space="0" w:color="auto"/>
              <w:left w:val="single" w:sz="2" w:space="0" w:color="auto"/>
              <w:bottom w:val="single" w:sz="2" w:space="0" w:color="auto"/>
              <w:right w:val="single" w:sz="2" w:space="0" w:color="auto"/>
            </w:tcBorders>
          </w:tcPr>
          <w:p w14:paraId="259AB8EA" w14:textId="77777777" w:rsidR="00447F5D" w:rsidRPr="00EA7959" w:rsidRDefault="00447F5D" w:rsidP="00960AB8">
            <w:pPr>
              <w:pStyle w:val="TablecellLEFT"/>
              <w:keepNext/>
              <w:keepLines/>
            </w:pPr>
            <w:r w:rsidRPr="00EA7959">
              <w:t>Poly(</w:t>
            </w:r>
            <w:proofErr w:type="spellStart"/>
            <w:r w:rsidRPr="00EA7959">
              <w:t>methylphenylsiloxane</w:t>
            </w:r>
            <w:proofErr w:type="spellEnd"/>
            <w:r w:rsidRPr="00EA7959">
              <w:t>)</w:t>
            </w:r>
          </w:p>
        </w:tc>
        <w:tc>
          <w:tcPr>
            <w:tcW w:w="3245" w:type="dxa"/>
            <w:tcBorders>
              <w:top w:val="single" w:sz="2" w:space="0" w:color="auto"/>
              <w:left w:val="single" w:sz="2" w:space="0" w:color="auto"/>
              <w:bottom w:val="single" w:sz="2" w:space="0" w:color="auto"/>
              <w:right w:val="single" w:sz="2" w:space="0" w:color="auto"/>
            </w:tcBorders>
          </w:tcPr>
          <w:p w14:paraId="3BB4A673" w14:textId="77777777" w:rsidR="00447F5D" w:rsidRPr="00EA7959" w:rsidRDefault="00447F5D" w:rsidP="00447F5D">
            <w:pPr>
              <w:pStyle w:val="TablecellLEFT"/>
            </w:pPr>
            <w:r w:rsidRPr="00EA7959">
              <w:t>Methyl phenyl silicone</w:t>
            </w:r>
          </w:p>
        </w:tc>
        <w:tc>
          <w:tcPr>
            <w:tcW w:w="2920" w:type="dxa"/>
            <w:tcBorders>
              <w:top w:val="single" w:sz="2" w:space="0" w:color="auto"/>
              <w:left w:val="single" w:sz="2" w:space="0" w:color="auto"/>
              <w:bottom w:val="single" w:sz="2" w:space="0" w:color="auto"/>
              <w:right w:val="single" w:sz="2" w:space="0" w:color="auto"/>
            </w:tcBorders>
          </w:tcPr>
          <w:p w14:paraId="1C626185" w14:textId="7ABF9061" w:rsidR="00447F5D" w:rsidRPr="00EA7959" w:rsidRDefault="00447F5D" w:rsidP="00820887">
            <w:pPr>
              <w:pStyle w:val="TablecellLEFT"/>
            </w:pPr>
            <w:r w:rsidRPr="00EA7959">
              <w:t xml:space="preserve">1260, 1120, </w:t>
            </w:r>
            <w:del w:id="631" w:author="Michal Malicki" w:date="2023-11-23T11:44:00Z">
              <w:r w:rsidRPr="00EA7959" w:rsidDel="00BE013F">
                <w:delText>805</w:delText>
              </w:r>
            </w:del>
            <w:ins w:id="632" w:author="Michal Malicki" w:date="2023-11-23T11:44:00Z">
              <w:r w:rsidR="00BE013F">
                <w:t>790</w:t>
              </w:r>
            </w:ins>
          </w:p>
        </w:tc>
      </w:tr>
      <w:tr w:rsidR="00447F5D" w:rsidRPr="00EA7959" w14:paraId="4DCEE4E6" w14:textId="77777777" w:rsidTr="00B21297">
        <w:tc>
          <w:tcPr>
            <w:tcW w:w="9410" w:type="dxa"/>
            <w:gridSpan w:val="3"/>
            <w:tcBorders>
              <w:top w:val="single" w:sz="2" w:space="0" w:color="auto"/>
              <w:left w:val="single" w:sz="2" w:space="0" w:color="auto"/>
              <w:bottom w:val="single" w:sz="2" w:space="0" w:color="auto"/>
              <w:right w:val="single" w:sz="2" w:space="0" w:color="auto"/>
            </w:tcBorders>
          </w:tcPr>
          <w:p w14:paraId="1BCED4FE" w14:textId="014F2D78" w:rsidR="00447F5D" w:rsidRPr="00EA7959" w:rsidRDefault="00447F5D" w:rsidP="00960AB8">
            <w:pPr>
              <w:pStyle w:val="TableFootnote0"/>
            </w:pPr>
            <w:r w:rsidRPr="00EA7959">
              <w:rPr>
                <w:vertAlign w:val="superscript"/>
              </w:rPr>
              <w:t>a</w:t>
            </w:r>
            <w:r w:rsidRPr="00EA7959">
              <w:tab/>
            </w:r>
            <w:proofErr w:type="gramStart"/>
            <w:r w:rsidRPr="00EA7959">
              <w:t>Standard materials</w:t>
            </w:r>
            <w:proofErr w:type="gramEnd"/>
            <w:r w:rsidRPr="00EA7959">
              <w:t xml:space="preserve"> should be of highest grade available, examples are given in Annex</w:t>
            </w:r>
            <w:r w:rsidR="00F04F87" w:rsidRPr="00EA7959">
              <w:t xml:space="preserve"> </w:t>
            </w:r>
            <w:r w:rsidR="00F04F87" w:rsidRPr="00EA7959">
              <w:fldChar w:fldCharType="begin"/>
            </w:r>
            <w:r w:rsidR="00F04F87" w:rsidRPr="00EA7959">
              <w:instrText xml:space="preserve"> REF _Ref219624120 \n \h  \* MERGEFORMAT </w:instrText>
            </w:r>
            <w:r w:rsidR="00F04F87" w:rsidRPr="00EA7959">
              <w:fldChar w:fldCharType="separate"/>
            </w:r>
            <w:r w:rsidR="00071157">
              <w:t>B.3</w:t>
            </w:r>
            <w:r w:rsidR="00F04F87" w:rsidRPr="00EA7959">
              <w:fldChar w:fldCharType="end"/>
            </w:r>
            <w:r w:rsidRPr="00EA7959">
              <w:t>.</w:t>
            </w:r>
          </w:p>
          <w:p w14:paraId="68CDD802" w14:textId="77777777" w:rsidR="00447F5D" w:rsidRDefault="00447F5D" w:rsidP="00960AB8">
            <w:pPr>
              <w:pStyle w:val="TableFootnote0"/>
            </w:pPr>
            <w:r w:rsidRPr="00EA7959">
              <w:rPr>
                <w:vertAlign w:val="superscript"/>
              </w:rPr>
              <w:t>b</w:t>
            </w:r>
            <w:r w:rsidRPr="00EA7959">
              <w:tab/>
              <w:t>The ratio of peak heights (peak to baseline) between CH</w:t>
            </w:r>
            <w:r w:rsidRPr="00EA7959">
              <w:rPr>
                <w:vertAlign w:val="subscript"/>
              </w:rPr>
              <w:t>2</w:t>
            </w:r>
            <w:r w:rsidRPr="00EA7959">
              <w:t xml:space="preserve"> (2</w:t>
            </w:r>
            <w:r w:rsidR="007152E8">
              <w:t xml:space="preserve"> </w:t>
            </w:r>
            <w:r w:rsidRPr="00EA7959">
              <w:t>925</w:t>
            </w:r>
            <w:r w:rsidR="007152E8">
              <w:t xml:space="preserve"> </w:t>
            </w:r>
            <w:r w:rsidRPr="00EA7959">
              <w:t>cm</w:t>
            </w:r>
            <w:r w:rsidRPr="00EA7959">
              <w:rPr>
                <w:vertAlign w:val="superscript"/>
              </w:rPr>
              <w:t>-1</w:t>
            </w:r>
            <w:r w:rsidRPr="00EA7959">
              <w:t>) and CH</w:t>
            </w:r>
            <w:r w:rsidRPr="00EA7959">
              <w:rPr>
                <w:vertAlign w:val="subscript"/>
              </w:rPr>
              <w:t>3</w:t>
            </w:r>
            <w:r w:rsidRPr="00EA7959">
              <w:t xml:space="preserve"> (2</w:t>
            </w:r>
            <w:r w:rsidR="007152E8">
              <w:t xml:space="preserve"> </w:t>
            </w:r>
            <w:r w:rsidRPr="00EA7959">
              <w:t>955</w:t>
            </w:r>
            <w:r w:rsidR="007152E8">
              <w:t xml:space="preserve"> </w:t>
            </w:r>
            <w:r w:rsidRPr="00EA7959">
              <w:t>cm</w:t>
            </w:r>
            <w:r w:rsidRPr="00EA7959">
              <w:rPr>
                <w:vertAlign w:val="superscript"/>
              </w:rPr>
              <w:t>-1</w:t>
            </w:r>
            <w:r w:rsidRPr="00EA7959">
              <w:t>) should be between 0,60 – 0,65.</w:t>
            </w:r>
          </w:p>
          <w:p w14:paraId="3BE4A65C" w14:textId="102B1C62" w:rsidR="0071245A" w:rsidRPr="0071245A" w:rsidRDefault="0071245A" w:rsidP="00960AB8">
            <w:pPr>
              <w:pStyle w:val="TableFootnote0"/>
              <w:rPr>
                <w:vertAlign w:val="superscript"/>
              </w:rPr>
            </w:pPr>
            <w:r>
              <w:rPr>
                <w:vertAlign w:val="superscript"/>
              </w:rPr>
              <w:t>c</w:t>
            </w:r>
            <w:r w:rsidRPr="0071245A">
              <w:tab/>
              <w:t xml:space="preserve">See </w:t>
            </w:r>
            <w:r w:rsidR="0037018C">
              <w:fldChar w:fldCharType="begin"/>
            </w:r>
            <w:r w:rsidR="0037018C">
              <w:instrText xml:space="preserve"> REF _Ref534884888 \w \h </w:instrText>
            </w:r>
            <w:r w:rsidR="0037018C">
              <w:fldChar w:fldCharType="separate"/>
            </w:r>
            <w:r w:rsidR="00071157">
              <w:t>Annex I</w:t>
            </w:r>
            <w:r w:rsidR="0037018C">
              <w:fldChar w:fldCharType="end"/>
            </w:r>
            <w:r w:rsidRPr="0071245A">
              <w:t xml:space="preserve"> for REACH exemption from authorisation</w:t>
            </w:r>
            <w:r>
              <w:t>.</w:t>
            </w:r>
          </w:p>
        </w:tc>
      </w:tr>
    </w:tbl>
    <w:p w14:paraId="15301E5A" w14:textId="4B7E3BC5" w:rsidR="0031392D" w:rsidRDefault="0031392D" w:rsidP="0031392D">
      <w:pPr>
        <w:pStyle w:val="paragraph"/>
      </w:pPr>
    </w:p>
    <w:p w14:paraId="44C7CCD5" w14:textId="4009E02B" w:rsidR="00306DFC" w:rsidRDefault="00306DFC" w:rsidP="00306DFC">
      <w:pPr>
        <w:pStyle w:val="ECSSIEPUID"/>
      </w:pPr>
      <w:bookmarkStart w:id="633" w:name="iepuid_ECSS_Q_ST_70_05_0540048"/>
      <w:r>
        <w:t>ECSS-Q-ST-70-05_0540048</w:t>
      </w:r>
      <w:bookmarkEnd w:id="633"/>
    </w:p>
    <w:p w14:paraId="65BD9873" w14:textId="55E9B4D3" w:rsidR="00DE6460" w:rsidRDefault="00DE6460" w:rsidP="00815741">
      <w:pPr>
        <w:pStyle w:val="requirelevel1"/>
      </w:pPr>
      <w:r w:rsidRPr="00EA7959">
        <w:t>If different types of contaminants are frequently found, individual calibration curves for each type of contaminant shall b</w:t>
      </w:r>
      <w:r w:rsidR="00ED6422">
        <w:t>e made upon customer’s request.</w:t>
      </w:r>
    </w:p>
    <w:p w14:paraId="01CAEF61" w14:textId="614DFEDA" w:rsidR="00306DFC" w:rsidRDefault="00306DFC" w:rsidP="00306DFC">
      <w:pPr>
        <w:pStyle w:val="ECSSIEPUID"/>
      </w:pPr>
      <w:bookmarkStart w:id="634" w:name="iepuid_ECSS_Q_ST_70_05_0540049"/>
      <w:r>
        <w:t>ECSS-Q-ST-70-05_0540049</w:t>
      </w:r>
      <w:bookmarkEnd w:id="634"/>
    </w:p>
    <w:p w14:paraId="33C24457" w14:textId="0836EE42" w:rsidR="00DE6460" w:rsidRDefault="00A73851" w:rsidP="00ED6422">
      <w:pPr>
        <w:pStyle w:val="requirelevel1"/>
      </w:pPr>
      <w:ins w:id="635" w:author="Klaus Ehrlich" w:date="2022-06-23T14:42:00Z">
        <w:r>
          <w:t>In case where t</w:t>
        </w:r>
      </w:ins>
      <w:del w:id="636" w:author="Klaus Ehrlich" w:date="2022-06-23T14:42:00Z">
        <w:r w:rsidR="00DE6460" w:rsidRPr="00ED6422" w:rsidDel="00A73851">
          <w:delText>T</w:delText>
        </w:r>
      </w:del>
      <w:r w:rsidR="00DE6460" w:rsidRPr="00ED6422">
        <w:t xml:space="preserve">he calibration curve that is produced using the direct method </w:t>
      </w:r>
      <w:del w:id="637" w:author="Klaus Ehrlich" w:date="2022-06-23T14:42:00Z">
        <w:r w:rsidR="00DE6460" w:rsidRPr="00ED6422" w:rsidDel="00A73851">
          <w:delText xml:space="preserve">shall take into account the transfer efficiency factor when being </w:delText>
        </w:r>
      </w:del>
      <w:ins w:id="638" w:author="Klaus Ehrlich" w:date="2022-06-23T14:42:00Z">
        <w:r>
          <w:t xml:space="preserve">is </w:t>
        </w:r>
      </w:ins>
      <w:r w:rsidR="00DE6460" w:rsidRPr="00ED6422">
        <w:t xml:space="preserve">used for </w:t>
      </w:r>
      <w:del w:id="639" w:author="Klaus Ehrlich" w:date="2022-06-23T14:42:00Z">
        <w:r w:rsidR="00DE6460" w:rsidRPr="00ED6422" w:rsidDel="00A73851">
          <w:delText xml:space="preserve">the </w:delText>
        </w:r>
      </w:del>
      <w:r w:rsidR="00DE6460" w:rsidRPr="00ED6422">
        <w:t>indirect method</w:t>
      </w:r>
      <w:ins w:id="640" w:author="Klaus Ehrlich" w:date="2022-06-23T14:42:00Z">
        <w:r>
          <w:t xml:space="preserve"> the associated transfer efficiency shall be taken into account</w:t>
        </w:r>
      </w:ins>
      <w:r w:rsidR="00ED6422" w:rsidRPr="00ED6422">
        <w:t>.</w:t>
      </w:r>
    </w:p>
    <w:p w14:paraId="3E5F0429" w14:textId="5E2F7CD9" w:rsidR="00306DFC" w:rsidRDefault="00306DFC" w:rsidP="00306DFC">
      <w:pPr>
        <w:pStyle w:val="ECSSIEPUID"/>
      </w:pPr>
      <w:bookmarkStart w:id="641" w:name="iepuid_ECSS_Q_ST_70_05_0540050"/>
      <w:r>
        <w:t>ECSS-Q-ST-70-05_0540050</w:t>
      </w:r>
      <w:bookmarkEnd w:id="641"/>
    </w:p>
    <w:p w14:paraId="170F80CC" w14:textId="6C9616D1" w:rsidR="00DE6460" w:rsidRPr="00EA7959" w:rsidRDefault="00DE6460" w:rsidP="00815741">
      <w:pPr>
        <w:pStyle w:val="requirelevel1"/>
      </w:pPr>
      <w:r w:rsidRPr="00EA7959">
        <w:t>The transfer effi</w:t>
      </w:r>
      <w:r w:rsidR="008269E5">
        <w:t xml:space="preserve">ciency </w:t>
      </w:r>
      <w:del w:id="642" w:author="Klaus Ehrlich" w:date="2022-06-23T14:43:00Z">
        <w:r w:rsidR="008269E5" w:rsidDel="00A73851">
          <w:delText xml:space="preserve">factor </w:delText>
        </w:r>
      </w:del>
      <w:r w:rsidR="008269E5">
        <w:t>shall be</w:t>
      </w:r>
      <w:r w:rsidRPr="00EA7959">
        <w:t xml:space="preserve"> determined by </w:t>
      </w:r>
      <w:ins w:id="643" w:author="Klaus Ehrlich" w:date="2022-06-23T14:45:00Z">
        <w:r w:rsidR="00A73851">
          <w:t>requirements gi</w:t>
        </w:r>
      </w:ins>
      <w:ins w:id="644" w:author="Klaus Ehrlich" w:date="2022-06-23T16:19:00Z">
        <w:r w:rsidR="00FA6923">
          <w:t>v</w:t>
        </w:r>
      </w:ins>
      <w:ins w:id="645" w:author="Klaus Ehrlich" w:date="2022-06-23T14:45:00Z">
        <w:r w:rsidR="00A73851">
          <w:t xml:space="preserve">en in clause </w:t>
        </w:r>
      </w:ins>
      <w:ins w:id="646" w:author="Klaus Ehrlich [2]" w:date="2024-05-16T13:45:00Z">
        <w:r w:rsidR="00A301EE">
          <w:fldChar w:fldCharType="begin"/>
        </w:r>
        <w:r w:rsidR="00A301EE">
          <w:instrText xml:space="preserve"> REF _Ref156921071 \w \h </w:instrText>
        </w:r>
      </w:ins>
      <w:r w:rsidR="00A301EE">
        <w:fldChar w:fldCharType="separate"/>
      </w:r>
      <w:r w:rsidR="00071157">
        <w:t>5.4.3.7.4</w:t>
      </w:r>
      <w:ins w:id="647" w:author="Klaus Ehrlich [2]" w:date="2024-05-16T13:45:00Z">
        <w:r w:rsidR="00A301EE">
          <w:fldChar w:fldCharType="end"/>
        </w:r>
      </w:ins>
      <w:del w:id="648" w:author="Klaus Ehrlich" w:date="2022-06-23T16:24:00Z">
        <w:r w:rsidRPr="00EA7959" w:rsidDel="005E0DEF">
          <w:delText>measuring the loss of signal due to the transfer step from the Petri dish to the window</w:delText>
        </w:r>
      </w:del>
      <w:r w:rsidR="00076C36">
        <w:t>.</w:t>
      </w:r>
    </w:p>
    <w:p w14:paraId="48CCC24A" w14:textId="5ED57682" w:rsidR="00DE6460" w:rsidRDefault="005E0DEF">
      <w:pPr>
        <w:pStyle w:val="NOTE"/>
        <w:ind w:right="423"/>
        <w:pPrChange w:id="649" w:author="Klaus Ehrlich [2]" w:date="2024-07-16T14:27:00Z" w16du:dateUtc="2024-07-16T12:27:00Z">
          <w:pPr>
            <w:pStyle w:val="NOTE"/>
          </w:pPr>
        </w:pPrChange>
      </w:pPr>
      <w:ins w:id="650" w:author="Klaus Ehrlich" w:date="2022-06-23T16:24:00Z">
        <w:r>
          <w:t>Depending on the operator’s experience the transfer efficiency</w:t>
        </w:r>
      </w:ins>
      <w:del w:id="651" w:author="Klaus Ehrlich" w:date="2022-06-23T16:25:00Z">
        <w:r w:rsidR="00DE6460" w:rsidRPr="00ED6422" w:rsidDel="005E0DEF">
          <w:delText>For experienced operators, this factor is almost 1, but for less experienced operators it</w:delText>
        </w:r>
      </w:del>
      <w:r w:rsidR="00DE6460" w:rsidRPr="00ED6422">
        <w:t xml:space="preserve"> can be significantly less</w:t>
      </w:r>
      <w:ins w:id="652" w:author="Klaus Ehrlich" w:date="2022-06-23T16:26:00Z">
        <w:r w:rsidR="005C4CBF">
          <w:t xml:space="preserve"> than 1</w:t>
        </w:r>
      </w:ins>
      <w:r w:rsidR="00DE6460" w:rsidRPr="00ED6422">
        <w:t>. Operators are for this reason evaluated annually.</w:t>
      </w:r>
    </w:p>
    <w:p w14:paraId="3E3045B9" w14:textId="5CEFA4A5" w:rsidR="00306DFC" w:rsidRDefault="00306DFC" w:rsidP="00306DFC">
      <w:pPr>
        <w:pStyle w:val="ECSSIEPUID"/>
      </w:pPr>
      <w:bookmarkStart w:id="653" w:name="iepuid_ECSS_Q_ST_70_05_0540051"/>
      <w:r>
        <w:t>ECSS-Q-ST-70-05_0540051</w:t>
      </w:r>
      <w:bookmarkEnd w:id="653"/>
    </w:p>
    <w:p w14:paraId="114B3A76" w14:textId="708C30FE" w:rsidR="00DE6460" w:rsidRDefault="002500CA" w:rsidP="00DE6460">
      <w:pPr>
        <w:pStyle w:val="requirelevel1"/>
      </w:pPr>
      <w:r w:rsidRPr="00EA7959">
        <w:t>The standards materials used for the calibratio</w:t>
      </w:r>
      <w:r w:rsidR="008269E5">
        <w:t>n lines shall be of high purity.</w:t>
      </w:r>
    </w:p>
    <w:p w14:paraId="4D40856C" w14:textId="3F4B5188" w:rsidR="00306DFC" w:rsidRDefault="00306DFC" w:rsidP="00306DFC">
      <w:pPr>
        <w:pStyle w:val="ECSSIEPUID"/>
      </w:pPr>
      <w:bookmarkStart w:id="654" w:name="iepuid_ECSS_Q_ST_70_05_0540052"/>
      <w:r>
        <w:t>ECSS-Q-ST-70-05_0540052</w:t>
      </w:r>
      <w:bookmarkEnd w:id="654"/>
    </w:p>
    <w:p w14:paraId="5D1ED3CB" w14:textId="4783AB51" w:rsidR="002500CA" w:rsidRDefault="002500CA" w:rsidP="00DE6460">
      <w:pPr>
        <w:pStyle w:val="requirelevel1"/>
      </w:pPr>
      <w:r w:rsidRPr="00EA7959">
        <w:t>Chloroform</w:t>
      </w:r>
      <w:ins w:id="655" w:author="Klaus Ehrlich [2]" w:date="2024-01-23T11:09:00Z">
        <w:r w:rsidR="00862475">
          <w:t>,</w:t>
        </w:r>
        <w:r w:rsidR="00862475" w:rsidRPr="00862475">
          <w:t xml:space="preserve"> </w:t>
        </w:r>
        <w:r w:rsidR="00862475" w:rsidRPr="008D2EF5">
          <w:t>or another customer approved solvent</w:t>
        </w:r>
        <w:r w:rsidR="00862475">
          <w:t>,</w:t>
        </w:r>
      </w:ins>
      <w:r w:rsidR="008D2EF5">
        <w:t xml:space="preserve"> </w:t>
      </w:r>
      <w:r w:rsidRPr="00EA7959">
        <w:t>used shall be of spectroscopic grade, having a non-volatile residue (NVR) &lt;</w:t>
      </w:r>
      <w:r w:rsidR="007152E8">
        <w:t xml:space="preserve"> </w:t>
      </w:r>
      <w:r w:rsidRPr="00EA7959">
        <w:t>5</w:t>
      </w:r>
      <w:r w:rsidR="007152E8">
        <w:t xml:space="preserve"> </w:t>
      </w:r>
      <w:r w:rsidRPr="00EA7959">
        <w:t>µ</w:t>
      </w:r>
      <w:r w:rsidR="00484B4E" w:rsidRPr="00EA7959">
        <w:t>g/g</w:t>
      </w:r>
      <w:r w:rsidR="008269E5">
        <w:t>.</w:t>
      </w:r>
    </w:p>
    <w:p w14:paraId="21502542" w14:textId="1AB21EDC" w:rsidR="00306DFC" w:rsidRDefault="00306DFC" w:rsidP="00306DFC">
      <w:pPr>
        <w:pStyle w:val="ECSSIEPUID"/>
      </w:pPr>
      <w:bookmarkStart w:id="656" w:name="iepuid_ECSS_Q_ST_70_05_0540053"/>
      <w:r>
        <w:lastRenderedPageBreak/>
        <w:t>ECSS-Q-ST-70-05_0540053</w:t>
      </w:r>
      <w:bookmarkEnd w:id="656"/>
    </w:p>
    <w:p w14:paraId="33057D4D" w14:textId="3E569525" w:rsidR="002500CA" w:rsidRDefault="002500CA" w:rsidP="002500CA">
      <w:pPr>
        <w:pStyle w:val="requirelevel1"/>
      </w:pPr>
      <w:r w:rsidRPr="00EA7959">
        <w:t>T</w:t>
      </w:r>
      <w:r w:rsidR="00484B4E" w:rsidRPr="00EA7959">
        <w:t>he absorbance level of the NVR shall be</w:t>
      </w:r>
      <w:r w:rsidRPr="00EA7959">
        <w:t xml:space="preserve"> </w:t>
      </w:r>
      <w:r w:rsidR="00C36AED" w:rsidRPr="00EA7959">
        <w:t>lower than</w:t>
      </w:r>
      <w:r w:rsidRPr="00EA7959">
        <w:t xml:space="preserve"> 0,000</w:t>
      </w:r>
      <w:r w:rsidR="007152E8">
        <w:t xml:space="preserve"> </w:t>
      </w:r>
      <w:r w:rsidRPr="00EA7959">
        <w:t>1 AU in order to minimize distur</w:t>
      </w:r>
      <w:r w:rsidR="00484B4E" w:rsidRPr="00EA7959">
        <w:t>bances.</w:t>
      </w:r>
    </w:p>
    <w:p w14:paraId="1AA48143" w14:textId="33FFB27E" w:rsidR="00306DFC" w:rsidRDefault="00306DFC" w:rsidP="00306DFC">
      <w:pPr>
        <w:pStyle w:val="ECSSIEPUID"/>
      </w:pPr>
      <w:bookmarkStart w:id="657" w:name="iepuid_ECSS_Q_ST_70_05_0540054"/>
      <w:r>
        <w:t>ECSS-Q-ST-70-05_0540054</w:t>
      </w:r>
      <w:bookmarkEnd w:id="657"/>
    </w:p>
    <w:p w14:paraId="711E7290" w14:textId="736F6CBA" w:rsidR="002500CA" w:rsidRDefault="002500CA" w:rsidP="002500CA">
      <w:pPr>
        <w:pStyle w:val="requirelevel1"/>
      </w:pPr>
      <w:r w:rsidRPr="00EA7959">
        <w:t>NVR absorbance shall be determined by evaporating 10</w:t>
      </w:r>
      <w:r w:rsidR="007152E8">
        <w:t xml:space="preserve"> </w:t>
      </w:r>
      <w:r w:rsidR="008269E5">
        <w:t xml:space="preserve">ml of chloroform and recorded </w:t>
      </w:r>
      <w:r w:rsidR="00076C36">
        <w:t>by means of  IR spectroscopy.</w:t>
      </w:r>
    </w:p>
    <w:p w14:paraId="14AB1D6D" w14:textId="039489D6" w:rsidR="00306DFC" w:rsidRDefault="00306DFC" w:rsidP="00306DFC">
      <w:pPr>
        <w:pStyle w:val="ECSSIEPUID"/>
      </w:pPr>
      <w:bookmarkStart w:id="658" w:name="iepuid_ECSS_Q_ST_70_05_0540055"/>
      <w:r>
        <w:t>ECSS-Q-ST-70-05_0540055</w:t>
      </w:r>
      <w:bookmarkEnd w:id="658"/>
    </w:p>
    <w:p w14:paraId="6FEDF464" w14:textId="77777777" w:rsidR="00484B4E" w:rsidRPr="00EA7959" w:rsidRDefault="00484B4E" w:rsidP="002500CA">
      <w:pPr>
        <w:pStyle w:val="requirelevel1"/>
      </w:pPr>
      <w:bookmarkStart w:id="659" w:name="_Ref16695257"/>
      <w:r w:rsidRPr="00EA7959">
        <w:t>The standards materials shall be conserved in a cool and dark area and the evaporation of chloroform limited</w:t>
      </w:r>
      <w:r w:rsidR="00076C36">
        <w:t xml:space="preserve"> by sealing the measuring flask.</w:t>
      </w:r>
      <w:bookmarkEnd w:id="659"/>
    </w:p>
    <w:p w14:paraId="16C587E2" w14:textId="747882CC" w:rsidR="00484B4E" w:rsidRDefault="00484B4E" w:rsidP="00484B4E">
      <w:pPr>
        <w:pStyle w:val="Heading4"/>
      </w:pPr>
      <w:r w:rsidRPr="00EA7959">
        <w:t>Calibration method</w:t>
      </w:r>
      <w:bookmarkStart w:id="660" w:name="ECSS_Q_ST_70_05_0540105"/>
      <w:bookmarkEnd w:id="660"/>
    </w:p>
    <w:p w14:paraId="4E3EC4D1" w14:textId="64457B50" w:rsidR="00306DFC" w:rsidRPr="00306DFC" w:rsidRDefault="00306DFC" w:rsidP="00306DFC">
      <w:pPr>
        <w:pStyle w:val="ECSSIEPUID"/>
      </w:pPr>
      <w:bookmarkStart w:id="661" w:name="iepuid_ECSS_Q_ST_70_05_0540056"/>
      <w:r>
        <w:t>ECSS-Q-ST-70-05_0540056</w:t>
      </w:r>
      <w:bookmarkEnd w:id="661"/>
    </w:p>
    <w:p w14:paraId="5383A95E" w14:textId="77777777" w:rsidR="00484B4E" w:rsidRPr="00EA7959" w:rsidRDefault="00484B4E" w:rsidP="008269E5">
      <w:pPr>
        <w:pStyle w:val="requirelevel1"/>
        <w:keepNext/>
      </w:pPr>
      <w:r w:rsidRPr="00EA7959">
        <w:t>The calibration shall be performed covering the required concentration range.</w:t>
      </w:r>
    </w:p>
    <w:p w14:paraId="7D055F53" w14:textId="58988FCA" w:rsidR="00484B4E" w:rsidRDefault="00076C36" w:rsidP="008269E5">
      <w:pPr>
        <w:pStyle w:val="NOTE"/>
        <w:keepNext/>
      </w:pPr>
      <w:r>
        <w:t>Typical range is</w:t>
      </w:r>
      <w:r w:rsidR="00484B4E" w:rsidRPr="00EA7959">
        <w:t xml:space="preserve"> 5 </w:t>
      </w:r>
      <w:r>
        <w:sym w:font="Symbol" w:char="F0B4"/>
      </w:r>
      <w:r w:rsidR="00484B4E" w:rsidRPr="00EA7959">
        <w:t xml:space="preserve"> 10</w:t>
      </w:r>
      <w:r w:rsidR="00484B4E" w:rsidRPr="00EA7959">
        <w:rPr>
          <w:vertAlign w:val="superscript"/>
        </w:rPr>
        <w:t>-8</w:t>
      </w:r>
      <w:r w:rsidR="00484B4E" w:rsidRPr="00EA7959">
        <w:t xml:space="preserve"> g/cm</w:t>
      </w:r>
      <w:r w:rsidR="00484B4E" w:rsidRPr="00EA7959">
        <w:rPr>
          <w:vertAlign w:val="superscript"/>
        </w:rPr>
        <w:t xml:space="preserve">2   </w:t>
      </w:r>
      <w:r w:rsidR="00484B4E" w:rsidRPr="00EA7959">
        <w:t>to</w:t>
      </w:r>
      <w:r w:rsidR="00484B4E" w:rsidRPr="00EA7959">
        <w:rPr>
          <w:vertAlign w:val="superscript"/>
        </w:rPr>
        <w:t xml:space="preserve">  </w:t>
      </w:r>
      <w:r w:rsidR="00484B4E" w:rsidRPr="00EA7959">
        <w:t xml:space="preserve">5 </w:t>
      </w:r>
      <w:r>
        <w:sym w:font="Symbol" w:char="F0B4"/>
      </w:r>
      <w:r w:rsidR="00484B4E" w:rsidRPr="00EA7959">
        <w:t xml:space="preserve"> 10</w:t>
      </w:r>
      <w:r w:rsidR="00484B4E" w:rsidRPr="00EA7959">
        <w:rPr>
          <w:vertAlign w:val="superscript"/>
        </w:rPr>
        <w:t>-6</w:t>
      </w:r>
      <w:r w:rsidR="00484B4E" w:rsidRPr="00EA7959">
        <w:t xml:space="preserve"> g/cm</w:t>
      </w:r>
      <w:r w:rsidR="00484B4E" w:rsidRPr="00EA7959">
        <w:rPr>
          <w:vertAlign w:val="superscript"/>
        </w:rPr>
        <w:t>2</w:t>
      </w:r>
      <w:r w:rsidRPr="00EA7959">
        <w:t>.</w:t>
      </w:r>
    </w:p>
    <w:p w14:paraId="6FD12F84" w14:textId="4718D3D0" w:rsidR="00306DFC" w:rsidRDefault="00306DFC" w:rsidP="00306DFC">
      <w:pPr>
        <w:pStyle w:val="ECSSIEPUID"/>
      </w:pPr>
      <w:bookmarkStart w:id="662" w:name="iepuid_ECSS_Q_ST_70_05_0540057"/>
      <w:r>
        <w:t>ECSS-Q-ST-70-05_0540057</w:t>
      </w:r>
      <w:bookmarkEnd w:id="662"/>
    </w:p>
    <w:p w14:paraId="3A7B256E" w14:textId="1E82ABF4" w:rsidR="004E73F4" w:rsidRDefault="00484B4E" w:rsidP="00484B4E">
      <w:pPr>
        <w:pStyle w:val="requirelevel1"/>
      </w:pPr>
      <w:r w:rsidRPr="00EA7959">
        <w:t>Measurements shall be performed by transferring a defined volume from the standard stock solution directly onto the IR-window</w:t>
      </w:r>
      <w:r w:rsidR="004E73F4" w:rsidRPr="00EA7959">
        <w:t>.</w:t>
      </w:r>
    </w:p>
    <w:p w14:paraId="160B7DDE" w14:textId="51E87966" w:rsidR="00306DFC" w:rsidRDefault="00306DFC" w:rsidP="00306DFC">
      <w:pPr>
        <w:pStyle w:val="ECSSIEPUID"/>
      </w:pPr>
      <w:bookmarkStart w:id="663" w:name="iepuid_ECSS_Q_ST_70_05_0540058"/>
      <w:r>
        <w:t>ECSS-Q-ST-70-05_0540058</w:t>
      </w:r>
      <w:bookmarkEnd w:id="663"/>
    </w:p>
    <w:p w14:paraId="3FB4952C" w14:textId="275B9D15" w:rsidR="00484B4E" w:rsidRPr="00EA7959" w:rsidRDefault="004E73F4" w:rsidP="00484B4E">
      <w:pPr>
        <w:pStyle w:val="requirelevel1"/>
      </w:pPr>
      <w:bookmarkStart w:id="664" w:name="_Ref16695172"/>
      <w:r w:rsidRPr="00EA7959">
        <w:t>The</w:t>
      </w:r>
      <w:r w:rsidR="00484B4E" w:rsidRPr="00EA7959">
        <w:t xml:space="preserve"> following steps</w:t>
      </w:r>
      <w:r w:rsidR="00076C36">
        <w:t xml:space="preserve"> shall be followed:</w:t>
      </w:r>
      <w:bookmarkEnd w:id="664"/>
    </w:p>
    <w:p w14:paraId="0DCB8052" w14:textId="77777777" w:rsidR="00484B4E" w:rsidRPr="00EA7959" w:rsidRDefault="00484B4E" w:rsidP="00484B4E">
      <w:pPr>
        <w:pStyle w:val="requirelevel2"/>
      </w:pPr>
      <w:r w:rsidRPr="00EA7959">
        <w:t>The gas-tight syringe is filled with a defined volume from the standard stock solution.</w:t>
      </w:r>
    </w:p>
    <w:p w14:paraId="5F238FA3" w14:textId="6EB21C42" w:rsidR="00484B4E" w:rsidRPr="00EA7959" w:rsidRDefault="00484B4E" w:rsidP="00484B4E">
      <w:pPr>
        <w:pStyle w:val="requirelevel2"/>
      </w:pPr>
      <w:r w:rsidRPr="00EA7959">
        <w:t xml:space="preserve">The droplets from the syringe are positioned in the centre of the IR-window, within the </w:t>
      </w:r>
      <w:ins w:id="665" w:author="Klaus Ehrlich" w:date="2022-06-23T16:28:00Z">
        <w:r w:rsidR="00D64AC6">
          <w:t>specific area</w:t>
        </w:r>
      </w:ins>
      <w:del w:id="666" w:author="Klaus Ehrlich" w:date="2022-06-23T16:29:00Z">
        <w:r w:rsidRPr="00EA7959" w:rsidDel="00D64AC6">
          <w:delText>area where the IR beam covers the window. The window is placed above a circular mask that corresponds to the size of the IR beam, and viewed from above the window using a magnification device</w:delText>
        </w:r>
      </w:del>
      <w:r w:rsidRPr="00EA7959">
        <w:t>.</w:t>
      </w:r>
    </w:p>
    <w:p w14:paraId="724A45D1" w14:textId="77777777" w:rsidR="00484B4E" w:rsidRPr="00EA7959" w:rsidRDefault="00484B4E" w:rsidP="00484B4E">
      <w:pPr>
        <w:pStyle w:val="requirelevel2"/>
      </w:pPr>
      <w:r w:rsidRPr="00EA7959">
        <w:t>The IR-window is positioned in the sample compartment of the spectrometer.</w:t>
      </w:r>
    </w:p>
    <w:p w14:paraId="26654875" w14:textId="772F3E50" w:rsidR="00484B4E" w:rsidRPr="00EA7959" w:rsidRDefault="00484B4E" w:rsidP="00484B4E">
      <w:pPr>
        <w:pStyle w:val="requirelevel2"/>
      </w:pPr>
      <w:r w:rsidRPr="00EA7959">
        <w:t>The spectrum is recorded and the transmission loss for the respective standards is measured at the following wave numbers (see also</w:t>
      </w:r>
      <w:r w:rsidR="0022286C" w:rsidRPr="00EA7959">
        <w:t xml:space="preserve"> </w:t>
      </w:r>
      <w:r w:rsidR="0022286C" w:rsidRPr="00EA7959">
        <w:fldChar w:fldCharType="begin"/>
      </w:r>
      <w:r w:rsidR="0022286C" w:rsidRPr="00EA7959">
        <w:instrText xml:space="preserve"> REF _Ref219624452 \h </w:instrText>
      </w:r>
      <w:r w:rsidR="0022286C" w:rsidRPr="00EA7959">
        <w:fldChar w:fldCharType="separate"/>
      </w:r>
      <w:r w:rsidR="00071157" w:rsidRPr="00B16DC7">
        <w:t xml:space="preserve">Table </w:t>
      </w:r>
      <w:r w:rsidR="00071157">
        <w:rPr>
          <w:noProof/>
        </w:rPr>
        <w:t>5</w:t>
      </w:r>
      <w:r w:rsidR="00071157" w:rsidRPr="00B16DC7">
        <w:noBreakHyphen/>
      </w:r>
      <w:r w:rsidR="00071157">
        <w:rPr>
          <w:noProof/>
        </w:rPr>
        <w:t>1</w:t>
      </w:r>
      <w:r w:rsidR="0022286C" w:rsidRPr="00EA7959">
        <w:fldChar w:fldCharType="end"/>
      </w:r>
      <w:r w:rsidRPr="00EA7959">
        <w:t>):</w:t>
      </w:r>
    </w:p>
    <w:p w14:paraId="169968C7" w14:textId="75297870" w:rsidR="00484B4E" w:rsidRPr="00EA7959" w:rsidRDefault="00484B4E" w:rsidP="00484B4E">
      <w:pPr>
        <w:pStyle w:val="requirelevel3"/>
      </w:pPr>
      <w:r w:rsidRPr="00EA7959">
        <w:t>2</w:t>
      </w:r>
      <w:del w:id="667" w:author="Klaus Ehrlich" w:date="2022-06-23T16:30:00Z">
        <w:r w:rsidR="007152E8" w:rsidDel="00D64AC6">
          <w:delText xml:space="preserve"> </w:delText>
        </w:r>
      </w:del>
      <w:r w:rsidRPr="00EA7959">
        <w:t>920</w:t>
      </w:r>
      <w:r w:rsidR="007152E8">
        <w:t xml:space="preserve"> </w:t>
      </w:r>
      <w:r w:rsidRPr="00EA7959">
        <w:t>cm</w:t>
      </w:r>
      <w:r w:rsidRPr="00EA7959">
        <w:rPr>
          <w:vertAlign w:val="superscript"/>
        </w:rPr>
        <w:noBreakHyphen/>
        <w:t>1</w:t>
      </w:r>
      <w:r w:rsidR="00076C36">
        <w:t xml:space="preserve"> for hydrocarbons,</w:t>
      </w:r>
    </w:p>
    <w:p w14:paraId="16555D95" w14:textId="4EE819DD" w:rsidR="00484B4E" w:rsidRPr="00EA7959" w:rsidRDefault="00484B4E" w:rsidP="00484B4E">
      <w:pPr>
        <w:pStyle w:val="requirelevel3"/>
      </w:pPr>
      <w:r w:rsidRPr="00EA7959">
        <w:t>1</w:t>
      </w:r>
      <w:del w:id="668" w:author="Klaus Ehrlich" w:date="2022-06-23T16:30:00Z">
        <w:r w:rsidR="007152E8" w:rsidDel="00D64AC6">
          <w:delText xml:space="preserve"> </w:delText>
        </w:r>
      </w:del>
      <w:r w:rsidRPr="00EA7959">
        <w:t>735</w:t>
      </w:r>
      <w:r w:rsidR="007152E8">
        <w:t xml:space="preserve"> </w:t>
      </w:r>
      <w:r w:rsidRPr="00EA7959">
        <w:t>cm</w:t>
      </w:r>
      <w:r w:rsidRPr="00EA7959">
        <w:rPr>
          <w:vertAlign w:val="superscript"/>
        </w:rPr>
        <w:noBreakHyphen/>
        <w:t>1</w:t>
      </w:r>
      <w:r w:rsidRPr="00EA7959">
        <w:t xml:space="preserve"> for esters,</w:t>
      </w:r>
    </w:p>
    <w:p w14:paraId="63F3D4F3" w14:textId="77777777" w:rsidR="00484B4E" w:rsidRPr="00EA7959" w:rsidRDefault="00484B4E" w:rsidP="00484B4E">
      <w:pPr>
        <w:pStyle w:val="requirelevel3"/>
      </w:pPr>
      <w:r w:rsidRPr="00EA7959">
        <w:t>1</w:t>
      </w:r>
      <w:del w:id="669" w:author="Klaus Ehrlich" w:date="2022-06-23T16:30:00Z">
        <w:r w:rsidR="007152E8" w:rsidDel="00D64AC6">
          <w:delText xml:space="preserve"> </w:delText>
        </w:r>
      </w:del>
      <w:r w:rsidRPr="00EA7959">
        <w:t>260</w:t>
      </w:r>
      <w:r w:rsidR="007152E8">
        <w:t xml:space="preserve"> </w:t>
      </w:r>
      <w:r w:rsidRPr="00EA7959">
        <w:t>cm</w:t>
      </w:r>
      <w:r w:rsidRPr="00EA7959">
        <w:rPr>
          <w:vertAlign w:val="superscript"/>
        </w:rPr>
        <w:noBreakHyphen/>
        <w:t>1</w:t>
      </w:r>
      <w:r w:rsidRPr="00EA7959">
        <w:t xml:space="preserve"> or 805</w:t>
      </w:r>
      <w:r w:rsidR="007152E8">
        <w:t xml:space="preserve"> </w:t>
      </w:r>
      <w:r w:rsidRPr="00EA7959">
        <w:t>cm</w:t>
      </w:r>
      <w:r w:rsidRPr="00EA7959">
        <w:rPr>
          <w:vertAlign w:val="superscript"/>
        </w:rPr>
        <w:noBreakHyphen/>
        <w:t>1</w:t>
      </w:r>
      <w:r w:rsidRPr="00EA7959">
        <w:t xml:space="preserve"> for methyl silicone,</w:t>
      </w:r>
    </w:p>
    <w:p w14:paraId="1C3D547B" w14:textId="3A31154C" w:rsidR="00484B4E" w:rsidRDefault="00484B4E" w:rsidP="00484B4E">
      <w:pPr>
        <w:pStyle w:val="requirelevel3"/>
      </w:pPr>
      <w:r w:rsidRPr="00EA7959">
        <w:t>1</w:t>
      </w:r>
      <w:del w:id="670" w:author="Klaus Ehrlich" w:date="2022-06-23T16:30:00Z">
        <w:r w:rsidR="007152E8" w:rsidDel="00D64AC6">
          <w:delText xml:space="preserve"> </w:delText>
        </w:r>
      </w:del>
      <w:r w:rsidRPr="00EA7959">
        <w:t>260</w:t>
      </w:r>
      <w:r w:rsidR="007152E8">
        <w:t xml:space="preserve"> </w:t>
      </w:r>
      <w:r w:rsidRPr="00EA7959">
        <w:t>cm</w:t>
      </w:r>
      <w:r w:rsidRPr="00EA7959">
        <w:rPr>
          <w:vertAlign w:val="superscript"/>
        </w:rPr>
        <w:noBreakHyphen/>
        <w:t>1</w:t>
      </w:r>
      <w:r w:rsidRPr="00EA7959">
        <w:t>, 1</w:t>
      </w:r>
      <w:del w:id="671" w:author="Klaus Ehrlich" w:date="2022-06-23T16:30:00Z">
        <w:r w:rsidR="007152E8" w:rsidDel="00D64AC6">
          <w:delText xml:space="preserve"> </w:delText>
        </w:r>
      </w:del>
      <w:r w:rsidRPr="00EA7959">
        <w:t>120</w:t>
      </w:r>
      <w:r w:rsidR="007152E8">
        <w:t xml:space="preserve"> </w:t>
      </w:r>
      <w:r w:rsidRPr="00EA7959">
        <w:t>cm</w:t>
      </w:r>
      <w:r w:rsidRPr="00EA7959">
        <w:rPr>
          <w:vertAlign w:val="superscript"/>
        </w:rPr>
        <w:noBreakHyphen/>
        <w:t>1</w:t>
      </w:r>
      <w:r w:rsidRPr="00EA7959">
        <w:t xml:space="preserve"> or 790</w:t>
      </w:r>
      <w:r w:rsidR="007152E8">
        <w:t xml:space="preserve"> </w:t>
      </w:r>
      <w:r w:rsidRPr="00EA7959">
        <w:t>cm</w:t>
      </w:r>
      <w:r w:rsidRPr="00EA7959">
        <w:rPr>
          <w:vertAlign w:val="superscript"/>
        </w:rPr>
        <w:noBreakHyphen/>
        <w:t>1</w:t>
      </w:r>
      <w:r w:rsidRPr="00EA7959">
        <w:t xml:space="preserve"> for methyl phenyl silicones.</w:t>
      </w:r>
    </w:p>
    <w:p w14:paraId="5F3373F4" w14:textId="5FC1B795" w:rsidR="009D79F6" w:rsidRPr="00EA7959" w:rsidRDefault="009D79F6" w:rsidP="009D79F6">
      <w:pPr>
        <w:pStyle w:val="NOTEnumbered"/>
      </w:pPr>
      <w:r w:rsidRPr="00EA7959">
        <w:t>1</w:t>
      </w:r>
      <w:r w:rsidRPr="00EA7959">
        <w:tab/>
      </w:r>
      <w:r>
        <w:t xml:space="preserve">to item 1: </w:t>
      </w:r>
      <w:r w:rsidRPr="00076C36">
        <w:rPr>
          <w:spacing w:val="-2"/>
        </w:rPr>
        <w:t xml:space="preserve">Example of stock solution range as given in </w:t>
      </w:r>
      <w:r w:rsidRPr="00076C36">
        <w:rPr>
          <w:spacing w:val="-2"/>
        </w:rPr>
        <w:fldChar w:fldCharType="begin"/>
      </w:r>
      <w:r w:rsidRPr="00076C36">
        <w:rPr>
          <w:spacing w:val="-2"/>
        </w:rPr>
        <w:instrText xml:space="preserve"> REF _Ref219191774 \n \h </w:instrText>
      </w:r>
      <w:r w:rsidRPr="00076C36">
        <w:rPr>
          <w:spacing w:val="-2"/>
        </w:rPr>
      </w:r>
      <w:r w:rsidRPr="00076C36">
        <w:rPr>
          <w:spacing w:val="-2"/>
        </w:rPr>
        <w:fldChar w:fldCharType="separate"/>
      </w:r>
      <w:r w:rsidR="00071157">
        <w:rPr>
          <w:spacing w:val="-2"/>
        </w:rPr>
        <w:t>Table C-1</w:t>
      </w:r>
      <w:r w:rsidRPr="00076C36">
        <w:rPr>
          <w:spacing w:val="-2"/>
        </w:rPr>
        <w:fldChar w:fldCharType="end"/>
      </w:r>
      <w:r w:rsidRPr="00076C36">
        <w:rPr>
          <w:spacing w:val="-2"/>
        </w:rPr>
        <w:t>.</w:t>
      </w:r>
    </w:p>
    <w:p w14:paraId="53F4499B" w14:textId="701C72C0" w:rsidR="009D79F6" w:rsidRDefault="009D79F6" w:rsidP="009D79F6">
      <w:pPr>
        <w:pStyle w:val="NOTEnumbered"/>
      </w:pPr>
      <w:r w:rsidRPr="00EA7959">
        <w:lastRenderedPageBreak/>
        <w:t>2</w:t>
      </w:r>
      <w:r w:rsidRPr="00EA7959">
        <w:tab/>
      </w:r>
      <w:r>
        <w:t xml:space="preserve">to item 1: </w:t>
      </w:r>
      <w:r w:rsidRPr="00EA7959">
        <w:t xml:space="preserve">A typical process for the preparation of standard solutions is described in </w:t>
      </w:r>
      <w:r w:rsidRPr="00EA7959">
        <w:fldChar w:fldCharType="begin"/>
      </w:r>
      <w:r w:rsidRPr="00EA7959">
        <w:instrText xml:space="preserve"> REF _Ref60569221 \r \h </w:instrText>
      </w:r>
      <w:r w:rsidRPr="00EA7959">
        <w:fldChar w:fldCharType="separate"/>
      </w:r>
      <w:r w:rsidR="00071157">
        <w:t>C.3.2</w:t>
      </w:r>
      <w:r w:rsidRPr="00EA7959">
        <w:fldChar w:fldCharType="end"/>
      </w:r>
      <w:r>
        <w:t>.</w:t>
      </w:r>
    </w:p>
    <w:p w14:paraId="6DAEE87B" w14:textId="3CF1054B" w:rsidR="00D64AC6" w:rsidRDefault="00D64AC6" w:rsidP="009D79F6">
      <w:pPr>
        <w:pStyle w:val="NOTEnumbered"/>
        <w:rPr>
          <w:ins w:id="672" w:author="Klaus Ehrlich" w:date="2022-06-23T16:29:00Z"/>
        </w:rPr>
      </w:pPr>
      <w:ins w:id="673" w:author="Klaus Ehrlich" w:date="2022-06-23T16:29:00Z">
        <w:r>
          <w:t>3</w:t>
        </w:r>
        <w:r>
          <w:tab/>
          <w:t xml:space="preserve">to item 2: “Specific area” is defined in </w:t>
        </w:r>
        <w:r>
          <w:fldChar w:fldCharType="begin"/>
        </w:r>
        <w:r>
          <w:instrText xml:space="preserve"> REF _Ref106887407 \w \h </w:instrText>
        </w:r>
      </w:ins>
      <w:r>
        <w:fldChar w:fldCharType="separate"/>
      </w:r>
      <w:r w:rsidR="00071157">
        <w:t>3.2.1</w:t>
      </w:r>
      <w:ins w:id="674" w:author="Klaus Ehrlich" w:date="2022-06-23T16:29:00Z">
        <w:r>
          <w:fldChar w:fldCharType="end"/>
        </w:r>
        <w:r>
          <w:t>.</w:t>
        </w:r>
      </w:ins>
    </w:p>
    <w:p w14:paraId="2A6F0C9E" w14:textId="5E863065" w:rsidR="00D64AC6" w:rsidRDefault="00D64AC6" w:rsidP="00D64AC6">
      <w:pPr>
        <w:pStyle w:val="NOTEnumbered"/>
        <w:rPr>
          <w:ins w:id="675" w:author="Klaus Ehrlich [2]" w:date="2024-07-08T14:52:00Z"/>
        </w:rPr>
      </w:pPr>
      <w:ins w:id="676" w:author="Klaus Ehrlich" w:date="2022-06-23T16:29:00Z">
        <w:r>
          <w:t>4</w:t>
        </w:r>
        <w:r>
          <w:tab/>
          <w:t xml:space="preserve">to item 2: </w:t>
        </w:r>
      </w:ins>
      <w:ins w:id="677" w:author="Klaus Ehrlich" w:date="2022-06-23T16:30:00Z">
        <w:r w:rsidRPr="00D64AC6">
          <w:t>The window is placed above a circular mask that corresponds to the size of the IR beam, and viewed from above the window</w:t>
        </w:r>
      </w:ins>
      <w:ins w:id="678" w:author="Michal Malicki" w:date="2023-11-17T11:28:00Z">
        <w:r w:rsidR="00A62F74">
          <w:t>.</w:t>
        </w:r>
      </w:ins>
    </w:p>
    <w:p w14:paraId="5CFB7392" w14:textId="358DA2EC" w:rsidR="00306DFC" w:rsidRDefault="00306DFC" w:rsidP="00306DFC">
      <w:pPr>
        <w:pStyle w:val="ECSSIEPUID"/>
      </w:pPr>
      <w:bookmarkStart w:id="679" w:name="iepuid_ECSS_Q_ST_70_05_0540059"/>
      <w:r>
        <w:t>ECSS-Q-ST-70-05_0540059</w:t>
      </w:r>
      <w:bookmarkEnd w:id="679"/>
    </w:p>
    <w:p w14:paraId="37F49264" w14:textId="77777777" w:rsidR="00484B4E" w:rsidRPr="00EA7959" w:rsidRDefault="004E73F4" w:rsidP="004E73F4">
      <w:pPr>
        <w:pStyle w:val="requirelevel1"/>
      </w:pPr>
      <w:r w:rsidRPr="00EA7959">
        <w:t>Each point shall be</w:t>
      </w:r>
      <w:r w:rsidR="00484B4E" w:rsidRPr="00EA7959">
        <w:t xml:space="preserve"> measured at least three times, possibly with different windows in order to eliminate systematic errors.</w:t>
      </w:r>
    </w:p>
    <w:p w14:paraId="3CA0C5CB" w14:textId="15B00D61" w:rsidR="004E73F4" w:rsidRDefault="004E73F4" w:rsidP="004E73F4">
      <w:pPr>
        <w:pStyle w:val="Heading4"/>
      </w:pPr>
      <w:r w:rsidRPr="00EA7959">
        <w:t>Calibration curve</w:t>
      </w:r>
      <w:bookmarkStart w:id="680" w:name="ECSS_Q_ST_70_05_0540106"/>
      <w:bookmarkEnd w:id="680"/>
    </w:p>
    <w:p w14:paraId="1DFE0D52" w14:textId="2CCF8B69" w:rsidR="00306DFC" w:rsidRPr="00306DFC" w:rsidRDefault="00306DFC" w:rsidP="00306DFC">
      <w:pPr>
        <w:pStyle w:val="ECSSIEPUID"/>
      </w:pPr>
      <w:bookmarkStart w:id="681" w:name="iepuid_ECSS_Q_ST_70_05_0540060"/>
      <w:r>
        <w:t>ECSS-Q-ST-70-05_0540060</w:t>
      </w:r>
      <w:bookmarkEnd w:id="681"/>
    </w:p>
    <w:p w14:paraId="2BE7B420" w14:textId="77777777" w:rsidR="004E73F4" w:rsidRPr="00EA7959" w:rsidRDefault="004E73F4" w:rsidP="004E73F4">
      <w:pPr>
        <w:pStyle w:val="requirelevel1"/>
      </w:pPr>
      <w:r w:rsidRPr="00EA7959">
        <w:t xml:space="preserve">The peak quantification shall be performed by measuring </w:t>
      </w:r>
      <w:r w:rsidR="00076C36">
        <w:t>peak height or peak area.</w:t>
      </w:r>
    </w:p>
    <w:p w14:paraId="72F5ED23" w14:textId="0A3F9025" w:rsidR="00D96977" w:rsidRDefault="00D96977" w:rsidP="00D96977">
      <w:pPr>
        <w:pStyle w:val="NOTE"/>
      </w:pPr>
      <w:r w:rsidRPr="00EA7959">
        <w:t xml:space="preserve">An example of such measurement is given in </w:t>
      </w:r>
      <w:r w:rsidR="00BD51E5" w:rsidRPr="00EA7959">
        <w:fldChar w:fldCharType="begin"/>
      </w:r>
      <w:r w:rsidR="00BD51E5" w:rsidRPr="00EA7959">
        <w:instrText xml:space="preserve"> REF _Ref219192399 \n \h </w:instrText>
      </w:r>
      <w:r w:rsidR="00BD51E5" w:rsidRPr="00EA7959">
        <w:fldChar w:fldCharType="separate"/>
      </w:r>
      <w:r w:rsidR="00071157">
        <w:t>C.3.3</w:t>
      </w:r>
      <w:r w:rsidR="00BD51E5" w:rsidRPr="00EA7959">
        <w:fldChar w:fldCharType="end"/>
      </w:r>
      <w:r w:rsidR="00076C36">
        <w:t>.</w:t>
      </w:r>
    </w:p>
    <w:p w14:paraId="4E297188" w14:textId="26F54F4A" w:rsidR="00306DFC" w:rsidRDefault="00306DFC" w:rsidP="00306DFC">
      <w:pPr>
        <w:pStyle w:val="ECSSIEPUID"/>
      </w:pPr>
      <w:bookmarkStart w:id="682" w:name="iepuid_ECSS_Q_ST_70_05_0540061"/>
      <w:r>
        <w:t>ECSS-Q-ST-70-05_0540061</w:t>
      </w:r>
      <w:bookmarkEnd w:id="682"/>
    </w:p>
    <w:p w14:paraId="4CCF7BA3" w14:textId="77777777" w:rsidR="00BD51E5" w:rsidRPr="00EA7959" w:rsidRDefault="00BD51E5" w:rsidP="00BD51E5">
      <w:pPr>
        <w:pStyle w:val="requirelevel1"/>
      </w:pPr>
      <w:r w:rsidRPr="00EA7959">
        <w:t>The calibration curve shall have a correlation coefficient higher than 0,98 for six sample points.</w:t>
      </w:r>
    </w:p>
    <w:p w14:paraId="4EC6F647" w14:textId="0D73939C" w:rsidR="00BD51E5" w:rsidRDefault="00BD51E5" w:rsidP="00BD51E5">
      <w:pPr>
        <w:pStyle w:val="NOTE"/>
      </w:pPr>
      <w:r w:rsidRPr="00EA7959">
        <w:t xml:space="preserve">A typical calibration curve is shown in </w:t>
      </w:r>
      <w:r w:rsidRPr="00EA7959">
        <w:fldChar w:fldCharType="begin"/>
      </w:r>
      <w:r w:rsidRPr="00EA7959">
        <w:instrText xml:space="preserve"> REF _Ref219192353 \n \h </w:instrText>
      </w:r>
      <w:r w:rsidRPr="00EA7959">
        <w:fldChar w:fldCharType="separate"/>
      </w:r>
      <w:r w:rsidR="00071157">
        <w:t>C.3.3</w:t>
      </w:r>
      <w:r w:rsidRPr="00EA7959">
        <w:fldChar w:fldCharType="end"/>
      </w:r>
      <w:r w:rsidR="00076C36">
        <w:t>.</w:t>
      </w:r>
    </w:p>
    <w:p w14:paraId="229CAB10" w14:textId="6F5B4FE3" w:rsidR="00306DFC" w:rsidRDefault="00306DFC" w:rsidP="00306DFC">
      <w:pPr>
        <w:pStyle w:val="ECSSIEPUID"/>
      </w:pPr>
      <w:bookmarkStart w:id="683" w:name="iepuid_ECSS_Q_ST_70_05_0540062"/>
      <w:r>
        <w:t>ECSS-Q-ST-70-05_0540062</w:t>
      </w:r>
      <w:bookmarkEnd w:id="683"/>
    </w:p>
    <w:p w14:paraId="38F9518A" w14:textId="1D14B7D2" w:rsidR="00D96977" w:rsidRDefault="00D96977" w:rsidP="00D96977">
      <w:pPr>
        <w:pStyle w:val="requirelevel1"/>
      </w:pPr>
      <w:r w:rsidRPr="00EA7959">
        <w:t>The same method of quantification shall be used for the measurement of</w:t>
      </w:r>
      <w:r w:rsidR="00076C36">
        <w:t xml:space="preserve"> the contaminant to be analysed.</w:t>
      </w:r>
    </w:p>
    <w:p w14:paraId="3EDCAC9C" w14:textId="32D6B4CA" w:rsidR="00306DFC" w:rsidRDefault="00306DFC" w:rsidP="00306DFC">
      <w:pPr>
        <w:pStyle w:val="ECSSIEPUID"/>
      </w:pPr>
      <w:bookmarkStart w:id="684" w:name="iepuid_ECSS_Q_ST_70_05_0540063"/>
      <w:r>
        <w:t>ECSS-Q-ST-70-05_0540063</w:t>
      </w:r>
      <w:bookmarkEnd w:id="684"/>
    </w:p>
    <w:p w14:paraId="2A65583C" w14:textId="71E2743C" w:rsidR="00484B4E" w:rsidRDefault="00D64AC6" w:rsidP="00245EEF">
      <w:pPr>
        <w:pStyle w:val="requirelevel1"/>
      </w:pPr>
      <w:ins w:id="685" w:author="Klaus Ehrlich" w:date="2022-06-23T16:31:00Z">
        <w:r>
          <w:t>&lt;&lt;deleted&gt;&gt;</w:t>
        </w:r>
      </w:ins>
      <w:del w:id="686" w:author="Klaus Ehrlich" w:date="2022-06-23T16:31:00Z">
        <w:r w:rsidR="00D529A9" w:rsidRPr="00EA7959" w:rsidDel="00D64AC6">
          <w:delText>The detection limit of the analysis shall be calculated by using the S/N ratio at the specific wave number used for quantification</w:delText>
        </w:r>
        <w:r w:rsidR="00076C36" w:rsidDel="00D64AC6">
          <w:delText>.</w:delText>
        </w:r>
      </w:del>
    </w:p>
    <w:p w14:paraId="17920D3F" w14:textId="5912EF7E" w:rsidR="00306DFC" w:rsidRDefault="00306DFC" w:rsidP="00306DFC">
      <w:pPr>
        <w:pStyle w:val="ECSSIEPUID"/>
      </w:pPr>
      <w:bookmarkStart w:id="687" w:name="iepuid_ECSS_Q_ST_70_05_0540064"/>
      <w:r>
        <w:t>ECSS-Q-ST-70-05_0540064</w:t>
      </w:r>
      <w:bookmarkEnd w:id="687"/>
    </w:p>
    <w:p w14:paraId="73B0B013" w14:textId="467AAB29" w:rsidR="00D529A9" w:rsidRDefault="00D64AC6" w:rsidP="00245EEF">
      <w:pPr>
        <w:pStyle w:val="requirelevel1"/>
      </w:pPr>
      <w:ins w:id="688" w:author="Klaus Ehrlich" w:date="2022-06-23T16:31:00Z">
        <w:r>
          <w:t>&lt;&lt;deleted&gt;&gt;</w:t>
        </w:r>
      </w:ins>
      <w:del w:id="689" w:author="Klaus Ehrlich" w:date="2022-06-23T16:31:00Z">
        <w:r w:rsidR="00D529A9" w:rsidRPr="00EA7959" w:rsidDel="00D64AC6">
          <w:delText>The detection limit of the analysis shall be specified and</w:delText>
        </w:r>
        <w:r w:rsidR="00076C36" w:rsidDel="00D64AC6">
          <w:delText xml:space="preserve"> reported in Mass/specific area.</w:delText>
        </w:r>
      </w:del>
    </w:p>
    <w:p w14:paraId="6B051D6E" w14:textId="3E47077D" w:rsidR="00306DFC" w:rsidRDefault="00306DFC" w:rsidP="00306DFC">
      <w:pPr>
        <w:pStyle w:val="ECSSIEPUID"/>
      </w:pPr>
      <w:bookmarkStart w:id="690" w:name="iepuid_ECSS_Q_ST_70_05_0540065"/>
      <w:r>
        <w:t>ECSS-Q-ST-70-05_0540065</w:t>
      </w:r>
      <w:bookmarkEnd w:id="690"/>
    </w:p>
    <w:p w14:paraId="5EBC04B2" w14:textId="042E5B39" w:rsidR="00D529A9" w:rsidRDefault="00D529A9" w:rsidP="004A5D7F">
      <w:pPr>
        <w:pStyle w:val="requirelevel1"/>
      </w:pPr>
      <w:r w:rsidRPr="00EA7959">
        <w:t xml:space="preserve">For the direct method, the detection limit shall be </w:t>
      </w:r>
      <w:ins w:id="691" w:author="Klaus Ehrlich" w:date="2022-06-23T16:31:00Z">
        <w:r w:rsidR="00D64AC6" w:rsidRPr="00D64AC6">
          <w:t xml:space="preserve">calculated using methodology given in </w:t>
        </w:r>
      </w:ins>
      <w:ins w:id="692" w:author="Klaus Ehrlich" w:date="2022-06-29T17:35:00Z">
        <w:r w:rsidR="00E67ABD">
          <w:fldChar w:fldCharType="begin"/>
        </w:r>
        <w:r w:rsidR="00E67ABD">
          <w:instrText xml:space="preserve"> REF _Ref107416548 \w \h </w:instrText>
        </w:r>
      </w:ins>
      <w:r w:rsidR="00E67ABD">
        <w:fldChar w:fldCharType="separate"/>
      </w:r>
      <w:r w:rsidR="00071157">
        <w:t>5.4.3.6</w:t>
      </w:r>
      <w:ins w:id="693" w:author="Klaus Ehrlich" w:date="2022-06-29T17:35:00Z">
        <w:r w:rsidR="00E67ABD">
          <w:fldChar w:fldCharType="end"/>
        </w:r>
      </w:ins>
      <w:del w:id="694" w:author="Klaus Ehrlich" w:date="2022-06-23T16:32:00Z">
        <w:r w:rsidRPr="00EA7959" w:rsidDel="00D64AC6">
          <w:delText xml:space="preserve"> three times the S/N ratio</w:delText>
        </w:r>
      </w:del>
      <w:r w:rsidR="008269E5">
        <w:t>.</w:t>
      </w:r>
    </w:p>
    <w:p w14:paraId="31446F76" w14:textId="2974DBB5" w:rsidR="00306DFC" w:rsidRDefault="00306DFC" w:rsidP="00306DFC">
      <w:pPr>
        <w:pStyle w:val="ECSSIEPUID"/>
      </w:pPr>
      <w:bookmarkStart w:id="695" w:name="iepuid_ECSS_Q_ST_70_05_0540066"/>
      <w:r>
        <w:t>ECSS-Q-ST-70-05_0540066</w:t>
      </w:r>
      <w:bookmarkEnd w:id="695"/>
    </w:p>
    <w:p w14:paraId="05FDF57E" w14:textId="009969FB" w:rsidR="008C5B2F" w:rsidRPr="00EA7959" w:rsidRDefault="008C5B2F" w:rsidP="00245EEF">
      <w:pPr>
        <w:pStyle w:val="requirelevel1"/>
      </w:pPr>
      <w:r w:rsidRPr="00EA7959">
        <w:t xml:space="preserve">For the </w:t>
      </w:r>
      <w:ins w:id="696" w:author="Klaus Ehrlich" w:date="2022-06-23T16:32:00Z">
        <w:r w:rsidR="00D64AC6">
          <w:t>indirect method</w:t>
        </w:r>
      </w:ins>
      <w:ins w:id="697" w:author="Michal Malicki [2]" w:date="2022-08-12T11:40:00Z">
        <w:r w:rsidR="00213891">
          <w:t>s</w:t>
        </w:r>
      </w:ins>
      <w:ins w:id="698" w:author="Klaus Ehrlich" w:date="2022-06-23T16:32:00Z">
        <w:r w:rsidR="00D64AC6">
          <w:t xml:space="preserve">, the </w:t>
        </w:r>
      </w:ins>
      <w:r w:rsidRPr="00EA7959">
        <w:t>detection limit</w:t>
      </w:r>
      <w:ins w:id="699" w:author="Michal Malicki [2]" w:date="2022-08-12T11:40:00Z">
        <w:r w:rsidR="00213891">
          <w:t>s</w:t>
        </w:r>
      </w:ins>
      <w:r w:rsidRPr="00EA7959">
        <w:t xml:space="preserve"> </w:t>
      </w:r>
      <w:ins w:id="700" w:author="Klaus Ehrlich" w:date="2022-06-23T16:33:00Z">
        <w:r w:rsidR="00D64AC6">
          <w:t xml:space="preserve">shall be calculated using the methodology given in </w:t>
        </w:r>
      </w:ins>
      <w:ins w:id="701" w:author="Klaus Ehrlich [2]" w:date="2024-05-16T13:23:00Z">
        <w:r w:rsidR="006049BA">
          <w:fldChar w:fldCharType="begin"/>
        </w:r>
        <w:r w:rsidR="006049BA">
          <w:instrText xml:space="preserve"> REF _Ref166758203 \w \h </w:instrText>
        </w:r>
      </w:ins>
      <w:r w:rsidR="006049BA">
        <w:fldChar w:fldCharType="separate"/>
      </w:r>
      <w:r w:rsidR="00071157">
        <w:t>5.4.3.7</w:t>
      </w:r>
      <w:ins w:id="702" w:author="Klaus Ehrlich [2]" w:date="2024-05-16T13:23:00Z">
        <w:r w:rsidR="006049BA">
          <w:fldChar w:fldCharType="end"/>
        </w:r>
      </w:ins>
      <w:ins w:id="703" w:author="Klaus Ehrlich" w:date="2022-06-23T16:33:00Z">
        <w:r w:rsidR="00D64AC6">
          <w:t>.</w:t>
        </w:r>
      </w:ins>
      <w:del w:id="704" w:author="Klaus Ehrlich" w:date="2022-06-23T16:33:00Z">
        <w:r w:rsidRPr="00EA7959" w:rsidDel="00D64AC6">
          <w:delText>of the indirect method , the following shall</w:delText>
        </w:r>
        <w:r w:rsidR="00B156FE" w:rsidRPr="00EA7959" w:rsidDel="00D64AC6">
          <w:delText xml:space="preserve"> be verified</w:delText>
        </w:r>
        <w:r w:rsidR="008269E5" w:rsidDel="00D64AC6">
          <w:delText>:</w:delText>
        </w:r>
      </w:del>
    </w:p>
    <w:p w14:paraId="7ABF919A" w14:textId="40007F58" w:rsidR="008C5B2F" w:rsidRPr="00EA7959" w:rsidDel="00D64AC6" w:rsidRDefault="008C5B2F" w:rsidP="008269E5">
      <w:pPr>
        <w:pStyle w:val="requirelevel2"/>
        <w:spacing w:before="60"/>
        <w:rPr>
          <w:del w:id="705" w:author="Klaus Ehrlich" w:date="2022-06-23T16:33:00Z"/>
        </w:rPr>
      </w:pPr>
      <w:del w:id="706" w:author="Klaus Ehrlich" w:date="2022-06-23T16:33:00Z">
        <w:r w:rsidRPr="00EA7959" w:rsidDel="00D64AC6">
          <w:delText>The surface area of the witness plate or wiped area.</w:delText>
        </w:r>
      </w:del>
    </w:p>
    <w:p w14:paraId="2241AEF1" w14:textId="2DDEECBD" w:rsidR="008C5B2F" w:rsidRPr="00EA7959" w:rsidDel="00D64AC6" w:rsidRDefault="008C5B2F" w:rsidP="008269E5">
      <w:pPr>
        <w:pStyle w:val="requirelevel2"/>
        <w:spacing w:before="60"/>
        <w:rPr>
          <w:del w:id="707" w:author="Klaus Ehrlich" w:date="2022-06-23T16:33:00Z"/>
        </w:rPr>
      </w:pPr>
      <w:del w:id="708" w:author="Klaus Ehrlich" w:date="2022-06-23T16:33:00Z">
        <w:r w:rsidRPr="00EA7959" w:rsidDel="00D64AC6">
          <w:lastRenderedPageBreak/>
          <w:delText>The NVR of the solvents used.</w:delText>
        </w:r>
      </w:del>
    </w:p>
    <w:p w14:paraId="4CE11FE7" w14:textId="2D7DCBD8" w:rsidR="008C5B2F" w:rsidRPr="00EA7959" w:rsidDel="00D64AC6" w:rsidRDefault="008C5B2F" w:rsidP="008269E5">
      <w:pPr>
        <w:pStyle w:val="requirelevel2"/>
        <w:spacing w:before="60"/>
        <w:rPr>
          <w:del w:id="709" w:author="Klaus Ehrlich" w:date="2022-06-23T16:33:00Z"/>
          <w:rFonts w:cs="Palatino Linotype"/>
        </w:rPr>
      </w:pPr>
      <w:del w:id="710" w:author="Klaus Ehrlich" w:date="2022-06-23T16:33:00Z">
        <w:r w:rsidRPr="00EA7959" w:rsidDel="00D64AC6">
          <w:delText>The extractable materials from the tissues used for wiping</w:delText>
        </w:r>
        <w:r w:rsidR="00D41320" w:rsidRPr="00EA7959" w:rsidDel="00D64AC6">
          <w:delText xml:space="preserve"> is less</w:delText>
        </w:r>
        <w:r w:rsidR="00D41320" w:rsidRPr="00EA7959" w:rsidDel="00D64AC6">
          <w:rPr>
            <w:highlight w:val="cyan"/>
          </w:rPr>
          <w:delText xml:space="preserve"> </w:delText>
        </w:r>
        <w:r w:rsidR="00D41320" w:rsidRPr="00EA7959" w:rsidDel="00D64AC6">
          <w:delText xml:space="preserve">than 5 </w:delText>
        </w:r>
        <w:r w:rsidR="00076C36" w:rsidDel="00D64AC6">
          <w:rPr>
            <w:rFonts w:cs="Palatino Linotype"/>
          </w:rPr>
          <w:sym w:font="Symbol" w:char="F0B4"/>
        </w:r>
        <w:r w:rsidR="00D41320" w:rsidRPr="00EA7959" w:rsidDel="00D64AC6">
          <w:rPr>
            <w:rFonts w:cs="Palatino Linotype"/>
          </w:rPr>
          <w:delText xml:space="preserve"> 10 </w:delText>
        </w:r>
        <w:r w:rsidR="00D41320" w:rsidRPr="00EA7959" w:rsidDel="00D64AC6">
          <w:rPr>
            <w:rFonts w:cs="Palatino Linotype"/>
            <w:vertAlign w:val="superscript"/>
          </w:rPr>
          <w:delText>-7</w:delText>
        </w:r>
        <w:r w:rsidR="00D41320" w:rsidRPr="00EA7959" w:rsidDel="00D64AC6">
          <w:rPr>
            <w:rFonts w:cs="Palatino Linotype"/>
          </w:rPr>
          <w:delText xml:space="preserve"> g</w:delText>
        </w:r>
        <w:r w:rsidR="00076C36" w:rsidDel="00D64AC6">
          <w:delText>.</w:delText>
        </w:r>
      </w:del>
    </w:p>
    <w:p w14:paraId="7391BE47" w14:textId="380436B7" w:rsidR="008C5B2F" w:rsidRPr="00EA7959" w:rsidDel="00D64AC6" w:rsidRDefault="008C5B2F" w:rsidP="008269E5">
      <w:pPr>
        <w:pStyle w:val="requirelevel2"/>
        <w:spacing w:before="60"/>
        <w:rPr>
          <w:del w:id="711" w:author="Klaus Ehrlich" w:date="2022-06-23T16:33:00Z"/>
        </w:rPr>
      </w:pPr>
      <w:del w:id="712" w:author="Klaus Ehrlich" w:date="2022-06-23T16:33:00Z">
        <w:r w:rsidRPr="00EA7959" w:rsidDel="00D64AC6">
          <w:delText>The precision of the background correction for the NVR of the solvent and the tissue.</w:delText>
        </w:r>
      </w:del>
    </w:p>
    <w:p w14:paraId="393D9012" w14:textId="031D806E" w:rsidR="008C5B2F" w:rsidRDefault="008C5B2F" w:rsidP="008C5B2F">
      <w:pPr>
        <w:pStyle w:val="Heading4"/>
      </w:pPr>
      <w:r w:rsidRPr="00EA7959">
        <w:t xml:space="preserve">Calibration results </w:t>
      </w:r>
      <w:bookmarkStart w:id="713" w:name="ECSS_Q_ST_70_05_0540107"/>
      <w:bookmarkEnd w:id="713"/>
    </w:p>
    <w:p w14:paraId="1DD4AEFD" w14:textId="4A39A05C" w:rsidR="00306DFC" w:rsidRPr="00306DFC" w:rsidRDefault="00306DFC" w:rsidP="00306DFC">
      <w:pPr>
        <w:pStyle w:val="ECSSIEPUID"/>
      </w:pPr>
      <w:bookmarkStart w:id="714" w:name="iepuid_ECSS_Q_ST_70_05_0540067"/>
      <w:r>
        <w:t>ECSS-Q-ST-70-05_0540067</w:t>
      </w:r>
      <w:bookmarkEnd w:id="714"/>
    </w:p>
    <w:p w14:paraId="12D90ACB" w14:textId="1FC9B4CD" w:rsidR="002A6154" w:rsidRDefault="002A6154" w:rsidP="002A6154">
      <w:pPr>
        <w:pStyle w:val="requirelevel1"/>
      </w:pPr>
      <w:r w:rsidRPr="00EA7959">
        <w:t xml:space="preserve">Contamination levels shall be expressed in terms of the contribution of the </w:t>
      </w:r>
      <w:r w:rsidR="002F361D">
        <w:t xml:space="preserve">following </w:t>
      </w:r>
      <w:r w:rsidRPr="00EA7959">
        <w:t>four main group</w:t>
      </w:r>
      <w:r w:rsidR="00064167" w:rsidRPr="00EA7959">
        <w:t xml:space="preserve"> equivalents</w:t>
      </w:r>
      <w:r w:rsidRPr="00EA7959">
        <w:t>: hydrocarbons, esters, methyl s</w:t>
      </w:r>
      <w:r w:rsidR="00076C36">
        <w:t>ilicones, and phenyl silicones.</w:t>
      </w:r>
    </w:p>
    <w:p w14:paraId="1829EBF9" w14:textId="1B4E7E95" w:rsidR="00306DFC" w:rsidRDefault="00306DFC" w:rsidP="00306DFC">
      <w:pPr>
        <w:pStyle w:val="ECSSIEPUID"/>
      </w:pPr>
      <w:bookmarkStart w:id="715" w:name="iepuid_ECSS_Q_ST_70_05_0540068"/>
      <w:r>
        <w:t>ECSS-Q-ST-70-05_0540068</w:t>
      </w:r>
      <w:bookmarkEnd w:id="715"/>
    </w:p>
    <w:p w14:paraId="605AEB69" w14:textId="68ED3627" w:rsidR="002A6154" w:rsidRPr="00EA7959" w:rsidRDefault="002A6154" w:rsidP="002A6154">
      <w:pPr>
        <w:pStyle w:val="requirelevel1"/>
      </w:pPr>
      <w:r w:rsidRPr="00EA7959">
        <w:t xml:space="preserve">The calculation shall be performed using their characteristic group frequencies </w:t>
      </w:r>
      <w:r w:rsidR="002F361D">
        <w:t>in conformance with</w:t>
      </w:r>
      <w:r w:rsidR="00B156FE" w:rsidRPr="00EA7959">
        <w:t xml:space="preserve"> </w:t>
      </w:r>
      <w:r w:rsidR="00B156FE" w:rsidRPr="00EA7959">
        <w:fldChar w:fldCharType="begin"/>
      </w:r>
      <w:r w:rsidR="00B156FE" w:rsidRPr="00EA7959">
        <w:instrText xml:space="preserve"> REF _Ref219624452 \h </w:instrText>
      </w:r>
      <w:r w:rsidR="00B156FE" w:rsidRPr="00EA7959">
        <w:fldChar w:fldCharType="separate"/>
      </w:r>
      <w:r w:rsidR="00071157" w:rsidRPr="00B16DC7">
        <w:t xml:space="preserve">Table </w:t>
      </w:r>
      <w:r w:rsidR="00071157">
        <w:rPr>
          <w:noProof/>
        </w:rPr>
        <w:t>5</w:t>
      </w:r>
      <w:r w:rsidR="00071157" w:rsidRPr="00B16DC7">
        <w:noBreakHyphen/>
      </w:r>
      <w:r w:rsidR="00071157">
        <w:rPr>
          <w:noProof/>
        </w:rPr>
        <w:t>1</w:t>
      </w:r>
      <w:r w:rsidR="00B156FE" w:rsidRPr="00EA7959">
        <w:fldChar w:fldCharType="end"/>
      </w:r>
      <w:r w:rsidRPr="00EA7959">
        <w:t>, and the peak maximum of the same vibration mode as for deriving the calibration curve.</w:t>
      </w:r>
    </w:p>
    <w:p w14:paraId="1B0603D2" w14:textId="77777777" w:rsidR="002A6154" w:rsidRPr="00EA7959" w:rsidRDefault="002A6154" w:rsidP="002A6154">
      <w:pPr>
        <w:pStyle w:val="NOTEnumbered"/>
      </w:pPr>
      <w:r w:rsidRPr="00EA7959">
        <w:t>1</w:t>
      </w:r>
      <w:r w:rsidRPr="00EA7959">
        <w:tab/>
        <w:t>Unless the contaminant matches the calibration standard, quantification is always relative to the reference material and thus semi-quantitative.</w:t>
      </w:r>
    </w:p>
    <w:p w14:paraId="50CD5F9D" w14:textId="77777777" w:rsidR="002A6154" w:rsidRPr="00EA7959" w:rsidRDefault="002A6154" w:rsidP="002A6154">
      <w:pPr>
        <w:pStyle w:val="NOTEnumbered"/>
      </w:pPr>
      <w:r w:rsidRPr="00EA7959">
        <w:t>2</w:t>
      </w:r>
      <w:r w:rsidRPr="00EA7959">
        <w:tab/>
        <w:t>A different chemical environment from a functional group (e.g. substitution, or neighbo</w:t>
      </w:r>
      <w:r w:rsidR="00956949" w:rsidRPr="00EA7959">
        <w:t>u</w:t>
      </w:r>
      <w:r w:rsidRPr="00EA7959">
        <w:t xml:space="preserve">ring group effects) can lead to shifts in the frequency of the respective vibration modes. </w:t>
      </w:r>
    </w:p>
    <w:p w14:paraId="71D9D915" w14:textId="7E0A57F3" w:rsidR="00D560C1" w:rsidRDefault="00685B29" w:rsidP="00D560C1">
      <w:pPr>
        <w:pStyle w:val="Heading4"/>
      </w:pPr>
      <w:bookmarkStart w:id="716" w:name="_Ref106894350"/>
      <w:ins w:id="717" w:author="Klaus Ehrlich" w:date="2022-06-29T14:15:00Z">
        <w:r>
          <w:t>&lt;&lt;deleted</w:t>
        </w:r>
      </w:ins>
      <w:ins w:id="718" w:author="Klaus Ehrlich" w:date="2022-10-31T13:34:00Z">
        <w:r w:rsidR="00B64C47">
          <w:t xml:space="preserve"> and replaced by new clauses </w:t>
        </w:r>
      </w:ins>
      <w:ins w:id="719" w:author="Klaus Ehrlich [2]" w:date="2024-05-17T09:19:00Z">
        <w:r w:rsidR="00A91610">
          <w:fldChar w:fldCharType="begin"/>
        </w:r>
        <w:r w:rsidR="00A91610">
          <w:instrText xml:space="preserve"> REF _Ref118115690 \w \h </w:instrText>
        </w:r>
      </w:ins>
      <w:ins w:id="720" w:author="Klaus Ehrlich [2]" w:date="2024-05-17T09:19:00Z">
        <w:r w:rsidR="00A91610">
          <w:fldChar w:fldCharType="separate"/>
        </w:r>
      </w:ins>
      <w:r w:rsidR="00071157">
        <w:t>5.4.3.6</w:t>
      </w:r>
      <w:ins w:id="721" w:author="Klaus Ehrlich [2]" w:date="2024-05-17T09:19:00Z">
        <w:r w:rsidR="00A91610">
          <w:fldChar w:fldCharType="end"/>
        </w:r>
      </w:ins>
      <w:ins w:id="722" w:author="Klaus Ehrlich" w:date="2022-10-31T13:34:00Z">
        <w:r w:rsidR="00B64C47">
          <w:t xml:space="preserve"> and </w:t>
        </w:r>
      </w:ins>
      <w:ins w:id="723" w:author="Klaus Ehrlich [2]" w:date="2024-05-17T09:19:00Z">
        <w:r w:rsidR="00A91610">
          <w:fldChar w:fldCharType="begin"/>
        </w:r>
        <w:r w:rsidR="00A91610">
          <w:instrText xml:space="preserve"> REF _Ref166758203 \w \h </w:instrText>
        </w:r>
      </w:ins>
      <w:ins w:id="724" w:author="Klaus Ehrlich [2]" w:date="2024-05-17T09:19:00Z">
        <w:r w:rsidR="00A91610">
          <w:fldChar w:fldCharType="separate"/>
        </w:r>
      </w:ins>
      <w:r w:rsidR="00071157">
        <w:t>5.4.3.7</w:t>
      </w:r>
      <w:ins w:id="725" w:author="Klaus Ehrlich [2]" w:date="2024-05-17T09:19:00Z">
        <w:r w:rsidR="00A91610">
          <w:fldChar w:fldCharType="end"/>
        </w:r>
      </w:ins>
      <w:ins w:id="726" w:author="Klaus Ehrlich" w:date="2022-06-29T14:15:00Z">
        <w:r>
          <w:t>&gt;&gt;</w:t>
        </w:r>
      </w:ins>
      <w:del w:id="727" w:author="Klaus Ehrlich" w:date="2022-06-29T14:15:00Z">
        <w:r w:rsidR="00D560C1" w:rsidRPr="00EA7959" w:rsidDel="00685B29">
          <w:delText>Limit of detectio</w:delText>
        </w:r>
        <w:r w:rsidR="00B7495A" w:rsidDel="00685B29">
          <w:delText>n</w:delText>
        </w:r>
      </w:del>
      <w:bookmarkStart w:id="728" w:name="ECSS_Q_ST_70_05_0540108"/>
      <w:bookmarkEnd w:id="716"/>
      <w:bookmarkEnd w:id="728"/>
    </w:p>
    <w:p w14:paraId="143A4F2F" w14:textId="49F0DA94" w:rsidR="00306DFC" w:rsidRPr="00306DFC" w:rsidRDefault="00306DFC">
      <w:pPr>
        <w:pStyle w:val="ECSSIEPUID"/>
        <w:spacing w:before="240"/>
        <w:pPrChange w:id="729" w:author="Klaus Ehrlich [2]" w:date="2024-07-16T14:28:00Z" w16du:dateUtc="2024-07-16T12:28:00Z">
          <w:pPr>
            <w:pStyle w:val="ECSSIEPUID"/>
          </w:pPr>
        </w:pPrChange>
      </w:pPr>
      <w:bookmarkStart w:id="730" w:name="iepuid_ECSS_Q_ST_70_05_0540069"/>
      <w:r>
        <w:t>ECSS-Q-ST-70-05_0540069</w:t>
      </w:r>
      <w:bookmarkEnd w:id="730"/>
    </w:p>
    <w:p w14:paraId="73A947A4" w14:textId="156FC920" w:rsidR="00D560C1" w:rsidRDefault="00B7495A" w:rsidP="00A73851">
      <w:pPr>
        <w:pStyle w:val="requirelevel1"/>
      </w:pPr>
      <w:ins w:id="731" w:author="Klaus Ehrlich" w:date="2022-06-23T15:53:00Z">
        <w:r>
          <w:t>&lt;&lt;deleted&gt;&gt;</w:t>
        </w:r>
      </w:ins>
      <w:del w:id="732" w:author="Klaus Ehrlich [2]" w:date="2024-07-16T14:21:00Z" w16du:dateUtc="2024-07-16T12:21:00Z">
        <w:r w:rsidR="00D560C1" w:rsidRPr="00EA7959" w:rsidDel="00957540">
          <w:delText>The noise level of the equipment shall be measured at the wave numbers of the calibration standards (2</w:delText>
        </w:r>
        <w:r w:rsidR="007152E8" w:rsidDel="00957540">
          <w:rPr>
            <w:sz w:val="10"/>
          </w:rPr>
          <w:delText xml:space="preserve"> </w:delText>
        </w:r>
        <w:r w:rsidR="00D560C1" w:rsidRPr="00EA7959" w:rsidDel="00957540">
          <w:delText>920</w:delText>
        </w:r>
        <w:r w:rsidR="007152E8" w:rsidDel="00957540">
          <w:delText xml:space="preserve"> </w:delText>
        </w:r>
        <w:r w:rsidR="00D560C1" w:rsidRPr="00EA7959" w:rsidDel="00957540">
          <w:delText>cm</w:delText>
        </w:r>
        <w:r w:rsidR="00D560C1" w:rsidRPr="00EA7959" w:rsidDel="00957540">
          <w:rPr>
            <w:vertAlign w:val="superscript"/>
          </w:rPr>
          <w:delText>-1</w:delText>
        </w:r>
        <w:r w:rsidR="00D560C1" w:rsidRPr="00EA7959" w:rsidDel="00957540">
          <w:delText>, 1</w:delText>
        </w:r>
        <w:r w:rsidR="007152E8" w:rsidDel="00957540">
          <w:rPr>
            <w:sz w:val="10"/>
          </w:rPr>
          <w:delText xml:space="preserve"> </w:delText>
        </w:r>
        <w:r w:rsidR="00D560C1" w:rsidRPr="00EA7959" w:rsidDel="00957540">
          <w:delText>730</w:delText>
        </w:r>
        <w:r w:rsidR="007152E8" w:rsidDel="00957540">
          <w:delText xml:space="preserve"> </w:delText>
        </w:r>
        <w:r w:rsidR="00D560C1" w:rsidRPr="00EA7959" w:rsidDel="00957540">
          <w:delText>cm</w:delText>
        </w:r>
        <w:r w:rsidR="00D560C1" w:rsidRPr="00EA7959" w:rsidDel="00957540">
          <w:rPr>
            <w:vertAlign w:val="superscript"/>
          </w:rPr>
          <w:delText>-1</w:delText>
        </w:r>
        <w:r w:rsidR="00D560C1" w:rsidRPr="00EA7959" w:rsidDel="00957540">
          <w:delText xml:space="preserve"> and 800</w:delText>
        </w:r>
        <w:r w:rsidR="007152E8" w:rsidDel="00957540">
          <w:delText xml:space="preserve"> </w:delText>
        </w:r>
        <w:r w:rsidR="00D560C1" w:rsidRPr="00EA7959" w:rsidDel="00957540">
          <w:delText>cm</w:delText>
        </w:r>
        <w:r w:rsidR="00D560C1" w:rsidRPr="00EA7959" w:rsidDel="00957540">
          <w:rPr>
            <w:vertAlign w:val="superscript"/>
          </w:rPr>
          <w:delText>-1</w:delText>
        </w:r>
        <w:r w:rsidR="00076C36" w:rsidDel="00957540">
          <w:delText>).</w:delText>
        </w:r>
      </w:del>
    </w:p>
    <w:p w14:paraId="31CEE022" w14:textId="687946CD" w:rsidR="00306DFC" w:rsidRDefault="00306DFC">
      <w:pPr>
        <w:pStyle w:val="ECSSIEPUID"/>
        <w:spacing w:before="120"/>
        <w:pPrChange w:id="733" w:author="Klaus Ehrlich [2]" w:date="2024-07-16T14:29:00Z" w16du:dateUtc="2024-07-16T12:29:00Z">
          <w:pPr>
            <w:pStyle w:val="ECSSIEPUID"/>
          </w:pPr>
        </w:pPrChange>
      </w:pPr>
      <w:bookmarkStart w:id="734" w:name="iepuid_ECSS_Q_ST_70_05_0540070"/>
      <w:r>
        <w:t>ECSS-Q-ST-70-05_0540070</w:t>
      </w:r>
      <w:bookmarkEnd w:id="734"/>
    </w:p>
    <w:p w14:paraId="4BFA275E" w14:textId="7524B843" w:rsidR="00D560C1" w:rsidRDefault="00B7495A" w:rsidP="00D560C1">
      <w:pPr>
        <w:pStyle w:val="requirelevel1"/>
      </w:pPr>
      <w:ins w:id="735" w:author="Klaus Ehrlich" w:date="2022-06-23T15:53:00Z">
        <w:r>
          <w:t>&lt;&lt;deleted&gt;&gt;</w:t>
        </w:r>
      </w:ins>
      <w:del w:id="736" w:author="Klaus Ehrlich [2]" w:date="2024-07-16T14:21:00Z" w16du:dateUtc="2024-07-16T12:21:00Z">
        <w:r w:rsidR="00D560C1" w:rsidRPr="00EA7959" w:rsidDel="00957540">
          <w:delText xml:space="preserve">The noise level shall be at least three times less than the signal </w:delText>
        </w:r>
        <w:r w:rsidR="00076C36" w:rsidDel="00957540">
          <w:delText>in order to recognize a signal.</w:delText>
        </w:r>
      </w:del>
    </w:p>
    <w:p w14:paraId="3C8462F7" w14:textId="3DD57FBD" w:rsidR="00306DFC" w:rsidRDefault="00306DFC">
      <w:pPr>
        <w:pStyle w:val="ECSSIEPUID"/>
        <w:spacing w:before="120"/>
        <w:pPrChange w:id="737" w:author="Klaus Ehrlich [2]" w:date="2024-07-16T14:29:00Z" w16du:dateUtc="2024-07-16T12:29:00Z">
          <w:pPr>
            <w:pStyle w:val="ECSSIEPUID"/>
          </w:pPr>
        </w:pPrChange>
      </w:pPr>
      <w:bookmarkStart w:id="738" w:name="iepuid_ECSS_Q_ST_70_05_0540071"/>
      <w:r>
        <w:t>ECSS-Q-ST-70-05_0540071</w:t>
      </w:r>
      <w:bookmarkEnd w:id="738"/>
    </w:p>
    <w:p w14:paraId="64C2B565" w14:textId="70473956" w:rsidR="002E78B8" w:rsidRPr="00EA7959" w:rsidRDefault="00435576" w:rsidP="002E78B8">
      <w:pPr>
        <w:pStyle w:val="requirelevel1"/>
      </w:pPr>
      <w:ins w:id="739" w:author="Klaus Ehrlich" w:date="2022-06-23T14:52:00Z">
        <w:r>
          <w:t>&lt;&lt;deleted&gt;&gt;</w:t>
        </w:r>
      </w:ins>
      <w:del w:id="740" w:author="Klaus Ehrlich" w:date="2022-06-23T14:52:00Z">
        <w:r w:rsidR="002E78B8" w:rsidRPr="00EA7959" w:rsidDel="00435576">
          <w:delText>For indirect methods, the contribution of the following criteria shall be considered:</w:delText>
        </w:r>
      </w:del>
    </w:p>
    <w:p w14:paraId="1CB5E013" w14:textId="0EC993EC" w:rsidR="002E78B8" w:rsidRPr="00EA7959" w:rsidDel="00F61ED2" w:rsidRDefault="00076C36" w:rsidP="00076C36">
      <w:pPr>
        <w:pStyle w:val="listlevel2"/>
        <w:spacing w:before="60"/>
        <w:rPr>
          <w:del w:id="741" w:author="Klaus Ehrlich [2]" w:date="2024-05-16T14:26:00Z"/>
        </w:rPr>
      </w:pPr>
      <w:del w:id="742" w:author="Klaus Ehrlich [2]" w:date="2024-05-16T14:26:00Z">
        <w:r w:rsidDel="00F61ED2">
          <w:delText>the purity of the solvents,</w:delText>
        </w:r>
      </w:del>
    </w:p>
    <w:p w14:paraId="08620076" w14:textId="38BFC295" w:rsidR="002E78B8" w:rsidRPr="00EA7959" w:rsidDel="00F61ED2" w:rsidRDefault="002E78B8" w:rsidP="00076C36">
      <w:pPr>
        <w:pStyle w:val="listlevel2"/>
        <w:spacing w:before="60"/>
        <w:rPr>
          <w:del w:id="743" w:author="Klaus Ehrlich [2]" w:date="2024-05-16T14:26:00Z"/>
        </w:rPr>
      </w:pPr>
      <w:del w:id="744" w:author="Klaus Ehrlich [2]" w:date="2024-05-16T14:26:00Z">
        <w:r w:rsidRPr="00EA7959" w:rsidDel="00F61ED2">
          <w:delText xml:space="preserve">the cleanliness of wipes, </w:delText>
        </w:r>
      </w:del>
    </w:p>
    <w:p w14:paraId="32B87440" w14:textId="33CF8734" w:rsidR="002E78B8" w:rsidDel="002E3A1A" w:rsidRDefault="002E78B8" w:rsidP="00076C36">
      <w:pPr>
        <w:pStyle w:val="listlevel2"/>
        <w:spacing w:before="60"/>
        <w:rPr>
          <w:del w:id="745" w:author="Klaus Ehrlich [2]" w:date="2024-07-16T14:20:00Z" w16du:dateUtc="2024-07-16T12:20:00Z"/>
        </w:rPr>
      </w:pPr>
      <w:del w:id="746" w:author="Klaus Ehrlich [2]" w:date="2024-05-16T14:26:00Z">
        <w:r w:rsidRPr="00EA7959" w:rsidDel="00F61ED2">
          <w:delText xml:space="preserve">the </w:delText>
        </w:r>
        <w:r w:rsidR="00076C36" w:rsidDel="00F61ED2">
          <w:delText>transfer efficiency of residue.</w:delText>
        </w:r>
      </w:del>
    </w:p>
    <w:p w14:paraId="7F9F4E96" w14:textId="1D96C78E" w:rsidR="00306DFC" w:rsidRDefault="00306DFC">
      <w:pPr>
        <w:pStyle w:val="ECSSIEPUID"/>
        <w:spacing w:before="120"/>
        <w:pPrChange w:id="747" w:author="Klaus Ehrlich [2]" w:date="2024-07-16T14:29:00Z" w16du:dateUtc="2024-07-16T12:29:00Z">
          <w:pPr>
            <w:pStyle w:val="ECSSIEPUID"/>
          </w:pPr>
        </w:pPrChange>
      </w:pPr>
      <w:bookmarkStart w:id="748" w:name="iepuid_ECSS_Q_ST_70_05_0540072"/>
      <w:r>
        <w:lastRenderedPageBreak/>
        <w:t>ECSS-Q-ST-70-05_0540072</w:t>
      </w:r>
      <w:bookmarkEnd w:id="748"/>
    </w:p>
    <w:p w14:paraId="549997D6" w14:textId="0E1E15CB" w:rsidR="002E78B8" w:rsidRPr="00EA7959" w:rsidRDefault="00435576" w:rsidP="002E78B8">
      <w:pPr>
        <w:pStyle w:val="requirelevel1"/>
      </w:pPr>
      <w:ins w:id="749" w:author="Klaus Ehrlich" w:date="2022-06-23T14:53:00Z">
        <w:r>
          <w:t>&lt;&lt;deleted&gt;&gt;</w:t>
        </w:r>
      </w:ins>
      <w:del w:id="750" w:author="Klaus Ehrlich" w:date="2022-06-23T14:53:00Z">
        <w:r w:rsidR="002E78B8" w:rsidRPr="00EA7959" w:rsidDel="00435576">
          <w:delText>For indirect methods, all solvents used shall have a NVR of less than 5</w:delText>
        </w:r>
        <w:r w:rsidR="007152E8" w:rsidDel="00435576">
          <w:delText xml:space="preserve"> </w:delText>
        </w:r>
        <w:r w:rsidR="002E78B8" w:rsidRPr="00EA7959" w:rsidDel="00435576">
          <w:rPr>
            <w:rFonts w:ascii="Symbol" w:hAnsi="Symbol"/>
          </w:rPr>
          <w:delText></w:delText>
        </w:r>
        <w:r w:rsidR="002E78B8" w:rsidRPr="00EA7959" w:rsidDel="00435576">
          <w:delText>g/g and an infrared absorption of the NVR of less than 0,000</w:delText>
        </w:r>
        <w:r w:rsidR="007152E8" w:rsidDel="00435576">
          <w:rPr>
            <w:sz w:val="10"/>
          </w:rPr>
          <w:delText xml:space="preserve"> </w:delText>
        </w:r>
        <w:r w:rsidR="002E78B8" w:rsidRPr="00EA7959" w:rsidDel="00435576">
          <w:delText>5</w:delText>
        </w:r>
        <w:r w:rsidR="007152E8" w:rsidDel="00435576">
          <w:delText xml:space="preserve"> </w:delText>
        </w:r>
        <w:r w:rsidR="002E78B8" w:rsidRPr="00EA7959" w:rsidDel="00435576">
          <w:delText>AU ml</w:delText>
        </w:r>
        <w:r w:rsidR="002E78B8" w:rsidRPr="00EA7959" w:rsidDel="00435576">
          <w:rPr>
            <w:vertAlign w:val="superscript"/>
          </w:rPr>
          <w:delText>-1</w:delText>
        </w:r>
        <w:r w:rsidR="00076C36" w:rsidDel="00435576">
          <w:delText>.</w:delText>
        </w:r>
      </w:del>
    </w:p>
    <w:p w14:paraId="2362C7C8" w14:textId="2DA6D430" w:rsidR="00AD4DD8" w:rsidDel="00464CA3" w:rsidRDefault="00AD4DD8" w:rsidP="00187F6A">
      <w:pPr>
        <w:pStyle w:val="NOTE"/>
        <w:rPr>
          <w:del w:id="751" w:author="Klaus Ehrlich [2]" w:date="2024-07-04T18:03:00Z"/>
        </w:rPr>
      </w:pPr>
      <w:del w:id="752" w:author="Klaus Ehrlich [2]" w:date="2024-05-16T14:27:00Z">
        <w:r w:rsidRPr="00EA7959" w:rsidDel="00F61ED2">
          <w:delText xml:space="preserve">If the rinsing method is used (see </w:delText>
        </w:r>
        <w:r w:rsidR="00076C36" w:rsidDel="00F61ED2">
          <w:fldChar w:fldCharType="begin"/>
        </w:r>
        <w:r w:rsidR="00076C36" w:rsidDel="00F61ED2">
          <w:delInstrText xml:space="preserve"> REF _Ref223511482 \r \h </w:delInstrText>
        </w:r>
        <w:r w:rsidR="00076C36" w:rsidDel="00F61ED2">
          <w:fldChar w:fldCharType="separate"/>
        </w:r>
        <w:r w:rsidR="00AD36B6" w:rsidDel="00F61ED2">
          <w:delText>Annex D</w:delText>
        </w:r>
        <w:r w:rsidR="00076C36" w:rsidDel="00F61ED2">
          <w:fldChar w:fldCharType="end"/>
        </w:r>
        <w:r w:rsidR="00076C36" w:rsidDel="00F61ED2">
          <w:delText xml:space="preserve"> and </w:delText>
        </w:r>
        <w:r w:rsidR="00076C36" w:rsidDel="00F61ED2">
          <w:fldChar w:fldCharType="begin"/>
        </w:r>
        <w:r w:rsidR="00076C36" w:rsidDel="00F61ED2">
          <w:delInstrText xml:space="preserve"> REF _Ref223511491 \r \h </w:delInstrText>
        </w:r>
        <w:r w:rsidR="00076C36" w:rsidDel="00F61ED2">
          <w:fldChar w:fldCharType="separate"/>
        </w:r>
        <w:r w:rsidR="00AD36B6" w:rsidDel="00F61ED2">
          <w:delText>Annex E</w:delText>
        </w:r>
        <w:r w:rsidR="00076C36" w:rsidDel="00F61ED2">
          <w:fldChar w:fldCharType="end"/>
        </w:r>
        <w:r w:rsidRPr="00EA7959" w:rsidDel="00F61ED2">
          <w:delText xml:space="preserve">), </w:delText>
        </w:r>
        <w:r w:rsidR="00296E55" w:rsidRPr="00EA7959" w:rsidDel="00F61ED2">
          <w:delText>a detection limit in the order of 10</w:delText>
        </w:r>
        <w:r w:rsidR="00076C36" w:rsidDel="00F61ED2">
          <w:rPr>
            <w:vertAlign w:val="superscript"/>
          </w:rPr>
          <w:noBreakHyphen/>
        </w:r>
        <w:r w:rsidR="00296E55" w:rsidRPr="00076C36" w:rsidDel="00F61ED2">
          <w:rPr>
            <w:vertAlign w:val="superscript"/>
          </w:rPr>
          <w:delText>8</w:delText>
        </w:r>
        <w:r w:rsidR="00076C36" w:rsidDel="00F61ED2">
          <w:delText> </w:delText>
        </w:r>
        <w:r w:rsidR="00296E55" w:rsidRPr="00EA7959" w:rsidDel="00F61ED2">
          <w:delText>g</w:delText>
        </w:r>
        <w:r w:rsidR="00076C36" w:rsidDel="00F61ED2">
          <w:delText> </w:delText>
        </w:r>
        <w:r w:rsidR="00296E55" w:rsidRPr="00EA7959" w:rsidDel="00F61ED2">
          <w:delText>cm</w:delText>
        </w:r>
        <w:r w:rsidR="00296E55" w:rsidRPr="00076C36" w:rsidDel="00F61ED2">
          <w:rPr>
            <w:vertAlign w:val="superscript"/>
          </w:rPr>
          <w:delText>-2</w:delText>
        </w:r>
        <w:r w:rsidR="00296E55" w:rsidRPr="00EA7959" w:rsidDel="00F61ED2">
          <w:delText xml:space="preserve"> can be obtained depending on the surfa</w:delText>
        </w:r>
        <w:r w:rsidR="00076C36" w:rsidDel="00F61ED2">
          <w:delText>ce area analyzed (e.g. for a 15</w:delText>
        </w:r>
        <w:r w:rsidR="007152E8" w:rsidDel="00F61ED2">
          <w:delText xml:space="preserve"> </w:delText>
        </w:r>
        <w:r w:rsidR="00296E55" w:rsidRPr="00EA7959" w:rsidDel="00F61ED2">
          <w:delText>cm</w:delText>
        </w:r>
        <w:r w:rsidR="00296E55" w:rsidRPr="00EA7959" w:rsidDel="00F61ED2">
          <w:rPr>
            <w:vertAlign w:val="superscript"/>
          </w:rPr>
          <w:delText>2</w:delText>
        </w:r>
        <w:r w:rsidR="008269E5" w:rsidDel="00F61ED2">
          <w:delText xml:space="preserve"> witness plate).</w:delText>
        </w:r>
      </w:del>
    </w:p>
    <w:p w14:paraId="0A943BD8" w14:textId="73C8903A" w:rsidR="00306DFC" w:rsidRDefault="00306DFC">
      <w:pPr>
        <w:pStyle w:val="ECSSIEPUID"/>
        <w:spacing w:before="120"/>
        <w:pPrChange w:id="753" w:author="Klaus Ehrlich [2]" w:date="2024-07-16T14:29:00Z" w16du:dateUtc="2024-07-16T12:29:00Z">
          <w:pPr>
            <w:pStyle w:val="ECSSIEPUID"/>
          </w:pPr>
        </w:pPrChange>
      </w:pPr>
      <w:bookmarkStart w:id="754" w:name="iepuid_ECSS_Q_ST_70_05_0540073"/>
      <w:r>
        <w:t>ECSS-Q-ST-70-05_0540073</w:t>
      </w:r>
      <w:bookmarkEnd w:id="754"/>
    </w:p>
    <w:p w14:paraId="0190171E" w14:textId="49E0C2D3" w:rsidR="002E78B8" w:rsidRDefault="00435576" w:rsidP="00AD4DD8">
      <w:pPr>
        <w:pStyle w:val="requirelevel1"/>
      </w:pPr>
      <w:ins w:id="755" w:author="Klaus Ehrlich" w:date="2022-06-23T14:55:00Z">
        <w:r>
          <w:t>&lt;&lt;deleted&gt;&gt;</w:t>
        </w:r>
      </w:ins>
      <w:del w:id="756" w:author="Klaus Ehrlich" w:date="2022-06-23T14:55:00Z">
        <w:r w:rsidR="00C2519E" w:rsidRPr="00EA7959" w:rsidDel="00435576">
          <w:delText xml:space="preserve">For the wiping method, the used tissue shall have a contamination potential of less than 5 </w:delText>
        </w:r>
        <w:r w:rsidR="00076C36" w:rsidDel="00435576">
          <w:rPr>
            <w:rFonts w:cs="Palatino Linotype"/>
          </w:rPr>
          <w:sym w:font="Symbol" w:char="F0B4"/>
        </w:r>
        <w:r w:rsidR="00C2519E" w:rsidRPr="00EA7959" w:rsidDel="00435576">
          <w:delText xml:space="preserve"> 10</w:delText>
        </w:r>
        <w:r w:rsidR="00C2519E" w:rsidRPr="00EA7959" w:rsidDel="00435576">
          <w:rPr>
            <w:vertAlign w:val="superscript"/>
          </w:rPr>
          <w:delText>-7</w:delText>
        </w:r>
        <w:r w:rsidR="007152E8" w:rsidDel="00435576">
          <w:delText xml:space="preserve"> </w:delText>
        </w:r>
        <w:r w:rsidR="00C2519E" w:rsidRPr="00EA7959" w:rsidDel="00435576">
          <w:delText>g.</w:delText>
        </w:r>
      </w:del>
    </w:p>
    <w:p w14:paraId="0FD387C2" w14:textId="2807BE9E" w:rsidR="002F361D" w:rsidRPr="00EA7959" w:rsidDel="00435576" w:rsidRDefault="002F361D" w:rsidP="002F361D">
      <w:pPr>
        <w:pStyle w:val="NOTEnumbered"/>
        <w:rPr>
          <w:del w:id="757" w:author="Klaus Ehrlich" w:date="2022-06-23T14:56:00Z"/>
        </w:rPr>
      </w:pPr>
      <w:del w:id="758" w:author="Klaus Ehrlich" w:date="2022-06-23T14:56:00Z">
        <w:r w:rsidDel="00435576">
          <w:delText>1</w:delText>
        </w:r>
        <w:r w:rsidDel="00435576">
          <w:tab/>
        </w:r>
        <w:r w:rsidRPr="002F361D" w:rsidDel="00435576">
          <w:rPr>
            <w:spacing w:val="-2"/>
          </w:rPr>
          <w:delText xml:space="preserve">For description of the wiping method see </w:delText>
        </w:r>
        <w:r w:rsidRPr="002F361D" w:rsidDel="00435576">
          <w:rPr>
            <w:rStyle w:val="requirelevel1Char"/>
            <w:spacing w:val="-2"/>
          </w:rPr>
          <w:fldChar w:fldCharType="begin"/>
        </w:r>
        <w:r w:rsidRPr="002F361D" w:rsidDel="00435576">
          <w:rPr>
            <w:rStyle w:val="requirelevel1Char"/>
            <w:spacing w:val="-2"/>
          </w:rPr>
          <w:delInstrText xml:space="preserve"> REF _Ref60568936 \r \h  \* MERGEFORMAT </w:delInstrText>
        </w:r>
        <w:r w:rsidRPr="002F361D" w:rsidDel="00435576">
          <w:rPr>
            <w:rStyle w:val="requirelevel1Char"/>
            <w:spacing w:val="-2"/>
          </w:rPr>
        </w:r>
        <w:r w:rsidRPr="002F361D" w:rsidDel="00435576">
          <w:rPr>
            <w:rStyle w:val="requirelevel1Char"/>
            <w:spacing w:val="-2"/>
          </w:rPr>
          <w:fldChar w:fldCharType="separate"/>
        </w:r>
        <w:r w:rsidR="00AD36B6" w:rsidDel="00435576">
          <w:rPr>
            <w:rStyle w:val="requirelevel1Char"/>
            <w:spacing w:val="-2"/>
          </w:rPr>
          <w:delText>Annex F</w:delText>
        </w:r>
        <w:r w:rsidRPr="002F361D" w:rsidDel="00435576">
          <w:rPr>
            <w:rStyle w:val="requirelevel1Char"/>
            <w:spacing w:val="-2"/>
          </w:rPr>
          <w:fldChar w:fldCharType="end"/>
        </w:r>
        <w:r w:rsidRPr="002F361D" w:rsidDel="00435576">
          <w:rPr>
            <w:spacing w:val="-2"/>
          </w:rPr>
          <w:delText>.</w:delText>
        </w:r>
      </w:del>
    </w:p>
    <w:p w14:paraId="410BD73F" w14:textId="42AADA01" w:rsidR="002A6154" w:rsidDel="00685B29" w:rsidRDefault="002F361D" w:rsidP="002F361D">
      <w:pPr>
        <w:pStyle w:val="NOTEnumbered"/>
        <w:rPr>
          <w:del w:id="759" w:author="Klaus Ehrlich" w:date="2022-06-23T14:56:00Z"/>
        </w:rPr>
      </w:pPr>
      <w:del w:id="760" w:author="Klaus Ehrlich" w:date="2022-06-23T14:56:00Z">
        <w:r w:rsidDel="00435576">
          <w:delText>2</w:delText>
        </w:r>
        <w:r w:rsidDel="00435576">
          <w:tab/>
        </w:r>
        <w:r w:rsidR="00187F6A" w:rsidRPr="00EA7959" w:rsidDel="00435576">
          <w:delText xml:space="preserve">With a </w:delText>
        </w:r>
        <w:r w:rsidR="00AD4DD8" w:rsidRPr="00EA7959" w:rsidDel="00435576">
          <w:delText xml:space="preserve">wiped area </w:delText>
        </w:r>
        <w:r w:rsidR="00187F6A" w:rsidRPr="00EA7959" w:rsidDel="00435576">
          <w:delText xml:space="preserve">of </w:delText>
        </w:r>
        <w:r w:rsidR="00AD4DD8" w:rsidRPr="00EA7959" w:rsidDel="00435576">
          <w:delText>100 cm</w:delText>
        </w:r>
        <w:r w:rsidR="00AD4DD8" w:rsidRPr="00EA7959" w:rsidDel="00435576">
          <w:rPr>
            <w:vertAlign w:val="superscript"/>
          </w:rPr>
          <w:delText>2</w:delText>
        </w:r>
        <w:r w:rsidR="00187F6A" w:rsidRPr="00EA7959" w:rsidDel="00435576">
          <w:delText>, the</w:delText>
        </w:r>
        <w:r w:rsidR="00AD4DD8" w:rsidRPr="00EA7959" w:rsidDel="00435576">
          <w:delText xml:space="preserve"> detection limit of about 2 </w:delText>
        </w:r>
        <w:r w:rsidR="00076C36" w:rsidDel="00435576">
          <w:sym w:font="Symbol" w:char="F0B4"/>
        </w:r>
        <w:r w:rsidR="00187F6A" w:rsidRPr="00EA7959" w:rsidDel="00435576">
          <w:delText xml:space="preserve"> 10</w:delText>
        </w:r>
        <w:r w:rsidR="00187F6A" w:rsidRPr="00EA7959" w:rsidDel="00435576">
          <w:rPr>
            <w:vertAlign w:val="superscript"/>
          </w:rPr>
          <w:delText>-8</w:delText>
        </w:r>
        <w:r w:rsidR="00187F6A" w:rsidRPr="00EA7959" w:rsidDel="00435576">
          <w:delText xml:space="preserve"> g cm</w:delText>
        </w:r>
        <w:r w:rsidR="00187F6A" w:rsidRPr="00EA7959" w:rsidDel="00435576">
          <w:rPr>
            <w:vertAlign w:val="superscript"/>
          </w:rPr>
          <w:delText>-2</w:delText>
        </w:r>
        <w:r w:rsidR="00187F6A" w:rsidRPr="00EA7959" w:rsidDel="00435576">
          <w:delText xml:space="preserve"> can be reached</w:delText>
        </w:r>
        <w:r w:rsidR="00076C36" w:rsidDel="00435576">
          <w:delText>.</w:delText>
        </w:r>
      </w:del>
    </w:p>
    <w:p w14:paraId="5D48F811" w14:textId="77777777" w:rsidR="006175A4" w:rsidRDefault="006175A4" w:rsidP="006175A4">
      <w:pPr>
        <w:pStyle w:val="Heading4"/>
        <w:rPr>
          <w:ins w:id="761" w:author="Klaus Ehrlich [2]" w:date="2023-11-23T14:51:00Z"/>
        </w:rPr>
      </w:pPr>
      <w:bookmarkStart w:id="762" w:name="_Ref107416548"/>
      <w:bookmarkStart w:id="763" w:name="_Ref118115690"/>
      <w:ins w:id="764" w:author="Klaus Ehrlich [2]" w:date="2023-11-23T14:51:00Z">
        <w:r>
          <w:t>Limit of detection for direct method</w:t>
        </w:r>
        <w:bookmarkStart w:id="765" w:name="ECSS_Q_ST_70_05_0540319"/>
        <w:bookmarkEnd w:id="765"/>
      </w:ins>
    </w:p>
    <w:p w14:paraId="53618D4D" w14:textId="77777777" w:rsidR="006175A4" w:rsidRDefault="006175A4" w:rsidP="006175A4">
      <w:pPr>
        <w:pStyle w:val="Heading5"/>
        <w:rPr>
          <w:ins w:id="766" w:author="Klaus Ehrlich [2]" w:date="2023-11-23T14:51:00Z"/>
        </w:rPr>
      </w:pPr>
      <w:ins w:id="767" w:author="Klaus Ehrlich [2]" w:date="2023-11-23T14:51:00Z">
        <w:r>
          <w:t>Overview</w:t>
        </w:r>
        <w:bookmarkStart w:id="768" w:name="ECSS_Q_ST_70_05_0540320"/>
        <w:bookmarkEnd w:id="768"/>
      </w:ins>
    </w:p>
    <w:p w14:paraId="607696BE" w14:textId="77777777" w:rsidR="006175A4" w:rsidRDefault="006175A4" w:rsidP="006175A4">
      <w:pPr>
        <w:pStyle w:val="paragraph"/>
        <w:rPr>
          <w:ins w:id="769" w:author="Klaus Ehrlich [2]" w:date="2023-11-23T14:51:00Z"/>
        </w:rPr>
      </w:pPr>
      <w:bookmarkStart w:id="770" w:name="ECSS_Q_ST_70_05_0540321"/>
      <w:bookmarkEnd w:id="770"/>
      <w:ins w:id="771" w:author="Klaus Ehrlich [2]" w:date="2023-11-23T14:51:00Z">
        <w:r>
          <w:t>The following</w:t>
        </w:r>
        <w:r w:rsidRPr="00B7495A">
          <w:t xml:space="preserve"> </w:t>
        </w:r>
        <w:r>
          <w:t>clause</w:t>
        </w:r>
        <w:r w:rsidRPr="00B7495A">
          <w:t xml:space="preserve"> provide</w:t>
        </w:r>
        <w:r>
          <w:t>s</w:t>
        </w:r>
        <w:r w:rsidRPr="00B7495A">
          <w:t xml:space="preserve"> a set of </w:t>
        </w:r>
        <w:r>
          <w:t>requirements</w:t>
        </w:r>
        <w:r w:rsidRPr="00B7495A">
          <w:t xml:space="preserve"> for determination of the limit of detection for direct method. The goal of these requirements is a reliable determination of the limit of detection of the direct method of MOC measurements which supports the generation of reliable MOC measurement data.</w:t>
        </w:r>
      </w:ins>
    </w:p>
    <w:p w14:paraId="4081D3B6" w14:textId="7051FB33" w:rsidR="006175A4" w:rsidRDefault="006175A4" w:rsidP="006175A4">
      <w:pPr>
        <w:pStyle w:val="Heading5"/>
        <w:rPr>
          <w:ins w:id="772" w:author="Klaus Ehrlich [2]" w:date="2024-07-08T14:54:00Z"/>
        </w:rPr>
      </w:pPr>
      <w:bookmarkStart w:id="773" w:name="_Ref151643780"/>
      <w:ins w:id="774" w:author="Klaus Ehrlich [2]" w:date="2023-11-23T14:51:00Z">
        <w:r w:rsidRPr="00B7495A">
          <w:t>Limit of detection for direct method</w:t>
        </w:r>
        <w:r>
          <w:t xml:space="preserve"> </w:t>
        </w:r>
      </w:ins>
      <w:ins w:id="775" w:author="Klaus Ehrlich [2]" w:date="2024-05-16T14:27:00Z">
        <w:r w:rsidR="00F61ED2">
          <w:t>–</w:t>
        </w:r>
      </w:ins>
      <w:ins w:id="776" w:author="Klaus Ehrlich [2]" w:date="2023-11-23T14:51:00Z">
        <w:r>
          <w:t xml:space="preserve"> Requirements</w:t>
        </w:r>
      </w:ins>
      <w:bookmarkStart w:id="777" w:name="ECSS_Q_ST_70_05_0540322"/>
      <w:bookmarkEnd w:id="777"/>
      <w:bookmarkEnd w:id="773"/>
    </w:p>
    <w:p w14:paraId="3E61A1B6" w14:textId="77777777" w:rsidR="006D4101" w:rsidRPr="00306DFC" w:rsidRDefault="006D4101" w:rsidP="006D4101">
      <w:pPr>
        <w:pStyle w:val="ECSSIEPUID"/>
        <w:rPr>
          <w:ins w:id="778" w:author="Klaus Ehrlich [2]" w:date="2024-07-08T14:54:00Z"/>
        </w:rPr>
      </w:pPr>
      <w:bookmarkStart w:id="779" w:name="iepuid_ECSS_Q_ST_70_05_0540103"/>
      <w:ins w:id="780" w:author="Klaus Ehrlich [2]" w:date="2024-07-08T14:54:00Z">
        <w:r>
          <w:t>ECSS-Q-ST-70-05_0540103</w:t>
        </w:r>
        <w:bookmarkEnd w:id="779"/>
      </w:ins>
    </w:p>
    <w:p w14:paraId="4FA3BB0B" w14:textId="77777777" w:rsidR="006175A4" w:rsidRDefault="006175A4" w:rsidP="006175A4">
      <w:pPr>
        <w:pStyle w:val="requirelevel1"/>
        <w:rPr>
          <w:ins w:id="781" w:author="Klaus Ehrlich [2]" w:date="2023-11-23T14:51:00Z"/>
        </w:rPr>
      </w:pPr>
      <w:ins w:id="782" w:author="Klaus Ehrlich [2]" w:date="2023-11-23T14:51:00Z">
        <w:r w:rsidRPr="00B7495A">
          <w:t>For the direct method, the detection limit shall be three times the signal to noise (S/N) ratio</w:t>
        </w:r>
        <w:r>
          <w:t>.</w:t>
        </w:r>
      </w:ins>
    </w:p>
    <w:p w14:paraId="574B6B3D" w14:textId="6255716A" w:rsidR="006175A4" w:rsidRDefault="006175A4" w:rsidP="006175A4">
      <w:pPr>
        <w:pStyle w:val="NOTE"/>
        <w:rPr>
          <w:ins w:id="783" w:author="Klaus Ehrlich [2]" w:date="2024-07-08T14:57:00Z"/>
        </w:rPr>
      </w:pPr>
      <w:ins w:id="784" w:author="Klaus Ehrlich [2]" w:date="2023-11-23T14:51:00Z">
        <w:r w:rsidRPr="00B7495A">
          <w:t>The calculation of the S/N ratio and of the limit of detection is defined in the set of requirements below.</w:t>
        </w:r>
      </w:ins>
    </w:p>
    <w:p w14:paraId="364FEDC9" w14:textId="77777777" w:rsidR="006D4101" w:rsidRDefault="006D4101" w:rsidP="006D4101">
      <w:pPr>
        <w:pStyle w:val="ECSSIEPUID"/>
        <w:rPr>
          <w:ins w:id="785" w:author="Klaus Ehrlich [2]" w:date="2024-07-08T14:57:00Z"/>
        </w:rPr>
      </w:pPr>
      <w:bookmarkStart w:id="786" w:name="iepuid_ECSS_Q_ST_70_05_0540104"/>
      <w:ins w:id="787" w:author="Klaus Ehrlich [2]" w:date="2024-07-08T14:57:00Z">
        <w:r>
          <w:t>ECSS-Q-ST-70-05_0540104</w:t>
        </w:r>
        <w:bookmarkEnd w:id="786"/>
      </w:ins>
    </w:p>
    <w:p w14:paraId="035DDFA0" w14:textId="4B4C12F1" w:rsidR="006175A4" w:rsidRDefault="006175A4" w:rsidP="006175A4">
      <w:pPr>
        <w:pStyle w:val="requirelevel1"/>
        <w:rPr>
          <w:ins w:id="788" w:author="Klaus Ehrlich [2]" w:date="2024-07-08T14:58:00Z"/>
        </w:rPr>
      </w:pPr>
      <w:ins w:id="789" w:author="Klaus Ehrlich [2]" w:date="2023-11-23T14:51:00Z">
        <w:r w:rsidRPr="00B7495A">
          <w:t>At least three independent clean witness windows shall be used for detection limit determination</w:t>
        </w:r>
        <w:r>
          <w:t>.</w:t>
        </w:r>
      </w:ins>
    </w:p>
    <w:p w14:paraId="160C8776" w14:textId="77777777" w:rsidR="006D4101" w:rsidRDefault="006D4101" w:rsidP="006D4101">
      <w:pPr>
        <w:pStyle w:val="ECSSIEPUID"/>
        <w:rPr>
          <w:ins w:id="790" w:author="Klaus Ehrlich [2]" w:date="2024-07-08T14:58:00Z"/>
        </w:rPr>
      </w:pPr>
      <w:bookmarkStart w:id="791" w:name="iepuid_ECSS_Q_ST_70_05_0540105"/>
      <w:ins w:id="792" w:author="Klaus Ehrlich [2]" w:date="2024-07-08T14:58:00Z">
        <w:r>
          <w:t>ECSS-Q-ST-70-05_0540105</w:t>
        </w:r>
        <w:bookmarkEnd w:id="791"/>
      </w:ins>
    </w:p>
    <w:p w14:paraId="4358B625" w14:textId="77777777" w:rsidR="006175A4" w:rsidRDefault="006175A4" w:rsidP="006175A4">
      <w:pPr>
        <w:pStyle w:val="requirelevel1"/>
        <w:rPr>
          <w:ins w:id="793" w:author="Klaus Ehrlich [2]" w:date="2023-11-23T14:51:00Z"/>
        </w:rPr>
      </w:pPr>
      <w:ins w:id="794" w:author="Klaus Ehrlich [2]" w:date="2023-11-23T14:51:00Z">
        <w:r>
          <w:t xml:space="preserve">Each window shall be independently measured twice to generate two spectra: </w:t>
        </w:r>
        <w:proofErr w:type="spellStart"/>
        <w:r w:rsidRPr="009C48B9">
          <w:rPr>
            <w:b/>
            <w:i/>
          </w:rPr>
          <w:t>T</w:t>
        </w:r>
        <w:r w:rsidRPr="009C48B9">
          <w:rPr>
            <w:b/>
            <w:i/>
            <w:vertAlign w:val="subscript"/>
          </w:rPr>
          <w:t>clean</w:t>
        </w:r>
        <w:proofErr w:type="spellEnd"/>
        <w:r w:rsidRPr="009C48B9">
          <w:rPr>
            <w:b/>
            <w:i/>
            <w:vertAlign w:val="subscript"/>
          </w:rPr>
          <w:t>, 1</w:t>
        </w:r>
        <w:r>
          <w:t xml:space="preserve"> and </w:t>
        </w:r>
        <w:proofErr w:type="spellStart"/>
        <w:r w:rsidRPr="009C48B9">
          <w:rPr>
            <w:b/>
            <w:i/>
          </w:rPr>
          <w:t>T</w:t>
        </w:r>
        <w:r w:rsidRPr="009C48B9">
          <w:rPr>
            <w:b/>
            <w:i/>
            <w:vertAlign w:val="subscript"/>
          </w:rPr>
          <w:t>clean</w:t>
        </w:r>
        <w:proofErr w:type="spellEnd"/>
        <w:r w:rsidRPr="009C48B9">
          <w:rPr>
            <w:b/>
            <w:i/>
            <w:vertAlign w:val="subscript"/>
          </w:rPr>
          <w:t>, 2</w:t>
        </w:r>
        <w:r>
          <w:t xml:space="preserve">. </w:t>
        </w:r>
      </w:ins>
    </w:p>
    <w:p w14:paraId="3D508C0C" w14:textId="62CFCDF3" w:rsidR="006175A4" w:rsidRDefault="006175A4" w:rsidP="006175A4">
      <w:pPr>
        <w:pStyle w:val="NOTE"/>
        <w:rPr>
          <w:ins w:id="795" w:author="Klaus Ehrlich [2]" w:date="2024-07-08T14:58:00Z"/>
        </w:rPr>
      </w:pPr>
      <w:ins w:id="796" w:author="Klaus Ehrlich [2]" w:date="2023-11-23T14:51:00Z">
        <w:r w:rsidRPr="00435576">
          <w:t xml:space="preserve">These measurements will yield two independent FT-IR spectra for each window without visible quantifiable signals. </w:t>
        </w:r>
        <w:r>
          <w:fldChar w:fldCharType="begin"/>
        </w:r>
        <w:r>
          <w:instrText xml:space="preserve"> REF _Ref106894971 \w \h </w:instrText>
        </w:r>
      </w:ins>
      <w:ins w:id="797" w:author="Klaus Ehrlich [2]" w:date="2023-11-23T14:51:00Z">
        <w:r>
          <w:fldChar w:fldCharType="separate"/>
        </w:r>
      </w:ins>
      <w:r w:rsidR="00071157">
        <w:t>Annex J</w:t>
      </w:r>
      <w:ins w:id="798" w:author="Klaus Ehrlich [2]" w:date="2023-11-23T14:51:00Z">
        <w:r>
          <w:fldChar w:fldCharType="end"/>
        </w:r>
        <w:r w:rsidRPr="00435576">
          <w:t xml:space="preserve"> </w:t>
        </w:r>
        <w:r w:rsidRPr="00435576">
          <w:lastRenderedPageBreak/>
          <w:t>shows an example of a spectrum acquired in line with the requirement.</w:t>
        </w:r>
      </w:ins>
    </w:p>
    <w:p w14:paraId="26F3BCA0" w14:textId="77777777" w:rsidR="006D4101" w:rsidRDefault="006D4101" w:rsidP="006D4101">
      <w:pPr>
        <w:pStyle w:val="ECSSIEPUID"/>
        <w:rPr>
          <w:ins w:id="799" w:author="Klaus Ehrlich [2]" w:date="2024-07-08T14:58:00Z"/>
        </w:rPr>
      </w:pPr>
      <w:bookmarkStart w:id="800" w:name="iepuid_ECSS_Q_ST_70_05_0540106"/>
      <w:ins w:id="801" w:author="Klaus Ehrlich [2]" w:date="2024-07-08T14:58:00Z">
        <w:r>
          <w:t>ECSS-Q-ST-70-05_0540106</w:t>
        </w:r>
        <w:bookmarkEnd w:id="800"/>
      </w:ins>
    </w:p>
    <w:p w14:paraId="0C7CFE8C" w14:textId="2F703DFF" w:rsidR="00417A67" w:rsidRDefault="006175A4" w:rsidP="006175A4">
      <w:pPr>
        <w:pStyle w:val="requirelevel1"/>
        <w:rPr>
          <w:ins w:id="802" w:author="Klaus Ehrlich [2]" w:date="2024-07-08T14:58:00Z"/>
        </w:rPr>
      </w:pPr>
      <w:ins w:id="803" w:author="Klaus Ehrlich [2]" w:date="2023-11-23T14:51:00Z">
        <w:r w:rsidRPr="00435576">
          <w:t>In case where a visible quantifiable signal is present in any spectrum the windows shall be cleaned and the exercise be repeated.</w:t>
        </w:r>
      </w:ins>
    </w:p>
    <w:p w14:paraId="1179B5C0" w14:textId="77777777" w:rsidR="006D4101" w:rsidRDefault="006D4101" w:rsidP="006D4101">
      <w:pPr>
        <w:pStyle w:val="ECSSIEPUID"/>
        <w:rPr>
          <w:ins w:id="804" w:author="Klaus Ehrlich [2]" w:date="2024-07-08T14:58:00Z"/>
        </w:rPr>
      </w:pPr>
      <w:bookmarkStart w:id="805" w:name="iepuid_ECSS_Q_ST_70_05_0540107"/>
      <w:ins w:id="806" w:author="Klaus Ehrlich [2]" w:date="2024-07-08T14:58:00Z">
        <w:r>
          <w:t>ECSS-Q-ST-70-05_0540107</w:t>
        </w:r>
        <w:bookmarkEnd w:id="805"/>
      </w:ins>
    </w:p>
    <w:p w14:paraId="2BDE2D9D" w14:textId="77777777" w:rsidR="006175A4" w:rsidRDefault="006175A4" w:rsidP="006175A4">
      <w:pPr>
        <w:pStyle w:val="requirelevel1"/>
        <w:rPr>
          <w:ins w:id="807" w:author="Klaus Ehrlich [2]" w:date="2023-11-23T14:51:00Z"/>
        </w:rPr>
      </w:pPr>
      <w:ins w:id="808" w:author="Klaus Ehrlich [2]" w:date="2023-11-23T14:51:00Z">
        <w:r>
          <w:t xml:space="preserve">For each witness window a spectrum, </w:t>
        </w:r>
        <w:r w:rsidRPr="009C48B9">
          <w:rPr>
            <w:b/>
            <w:i/>
          </w:rPr>
          <w:t>T(ν)</w:t>
        </w:r>
        <w:r>
          <w:t xml:space="preserve">, shall be calculated as follows: </w:t>
        </w:r>
      </w:ins>
      <m:oMath>
        <m:r>
          <w:ins w:id="809" w:author="Klaus Ehrlich [2]" w:date="2023-11-23T14:51:00Z">
            <w:rPr>
              <w:rFonts w:ascii="Cambria Math" w:hAnsi="Cambria Math"/>
            </w:rPr>
            <m:t>T</m:t>
          </w:ins>
        </m:r>
        <m:d>
          <m:dPr>
            <m:ctrlPr>
              <w:ins w:id="810" w:author="Klaus Ehrlich [2]" w:date="2023-11-23T14:51:00Z">
                <w:rPr>
                  <w:rFonts w:ascii="Cambria Math" w:hAnsi="Cambria Math"/>
                  <w:b/>
                  <w:i/>
                </w:rPr>
              </w:ins>
            </m:ctrlPr>
          </m:dPr>
          <m:e>
            <m:r>
              <w:ins w:id="811" w:author="Klaus Ehrlich [2]" w:date="2023-11-23T14:51:00Z">
                <m:rPr>
                  <m:sty m:val="bi"/>
                </m:rPr>
                <w:rPr>
                  <w:rFonts w:ascii="Cambria Math" w:hAnsi="Cambria Math"/>
                </w:rPr>
                <m:t>v</m:t>
              </w:ins>
            </m:r>
          </m:e>
        </m:d>
        <m:r>
          <w:ins w:id="812" w:author="Klaus Ehrlich [2]" w:date="2023-11-23T14:51:00Z">
            <m:rPr>
              <m:sty m:val="bi"/>
            </m:rPr>
            <w:rPr>
              <w:rFonts w:ascii="Cambria Math" w:hAnsi="Cambria Math"/>
            </w:rPr>
            <m:t>=</m:t>
          </w:ins>
        </m:r>
        <m:sSub>
          <m:sSubPr>
            <m:ctrlPr>
              <w:ins w:id="813" w:author="Klaus Ehrlich [2]" w:date="2023-11-23T14:51:00Z">
                <w:rPr>
                  <w:rFonts w:ascii="Cambria Math" w:hAnsi="Cambria Math"/>
                  <w:b/>
                  <w:i/>
                </w:rPr>
              </w:ins>
            </m:ctrlPr>
          </m:sSubPr>
          <m:e>
            <m:r>
              <w:ins w:id="814" w:author="Klaus Ehrlich [2]" w:date="2023-11-23T14:51:00Z">
                <m:rPr>
                  <m:sty m:val="bi"/>
                </m:rPr>
                <w:rPr>
                  <w:rFonts w:ascii="Cambria Math" w:hAnsi="Cambria Math"/>
                </w:rPr>
                <m:t>T</m:t>
              </w:ins>
            </m:r>
          </m:e>
          <m:sub>
            <m:r>
              <w:ins w:id="815" w:author="Klaus Ehrlich [2]" w:date="2023-11-23T14:51:00Z">
                <m:rPr>
                  <m:sty m:val="bi"/>
                </m:rPr>
                <w:rPr>
                  <w:rFonts w:ascii="Cambria Math" w:hAnsi="Cambria Math"/>
                </w:rPr>
                <m:t>clean,1</m:t>
              </w:ins>
            </m:r>
          </m:sub>
        </m:sSub>
        <m:r>
          <w:ins w:id="816" w:author="Klaus Ehrlich [2]" w:date="2023-11-23T14:51:00Z">
            <m:rPr>
              <m:sty m:val="bi"/>
            </m:rPr>
            <w:rPr>
              <w:rFonts w:ascii="Cambria Math" w:hAnsi="Cambria Math"/>
            </w:rPr>
            <m:t>/</m:t>
          </w:ins>
        </m:r>
        <m:sSub>
          <m:sSubPr>
            <m:ctrlPr>
              <w:ins w:id="817" w:author="Klaus Ehrlich [2]" w:date="2023-11-23T14:51:00Z">
                <w:rPr>
                  <w:rFonts w:ascii="Cambria Math" w:hAnsi="Cambria Math"/>
                  <w:b/>
                  <w:i/>
                </w:rPr>
              </w:ins>
            </m:ctrlPr>
          </m:sSubPr>
          <m:e>
            <m:r>
              <w:ins w:id="818" w:author="Klaus Ehrlich [2]" w:date="2023-11-23T14:51:00Z">
                <m:rPr>
                  <m:sty m:val="bi"/>
                </m:rPr>
                <w:rPr>
                  <w:rFonts w:ascii="Cambria Math" w:hAnsi="Cambria Math"/>
                </w:rPr>
                <m:t>T</m:t>
              </w:ins>
            </m:r>
          </m:e>
          <m:sub>
            <m:r>
              <w:ins w:id="819" w:author="Klaus Ehrlich [2]" w:date="2023-11-23T14:51:00Z">
                <m:rPr>
                  <m:sty m:val="bi"/>
                </m:rPr>
                <w:rPr>
                  <w:rFonts w:ascii="Cambria Math" w:hAnsi="Cambria Math"/>
                </w:rPr>
                <m:t>clean,2</m:t>
              </w:ins>
            </m:r>
          </m:sub>
        </m:sSub>
      </m:oMath>
    </w:p>
    <w:p w14:paraId="0588B3BC" w14:textId="5FAC9BA4" w:rsidR="006175A4" w:rsidRDefault="006175A4" w:rsidP="006175A4">
      <w:pPr>
        <w:pStyle w:val="NOTE"/>
        <w:rPr>
          <w:ins w:id="820" w:author="Klaus Ehrlich [2]" w:date="2024-07-08T14:59:00Z"/>
        </w:rPr>
      </w:pPr>
      <w:ins w:id="821" w:author="Klaus Ehrlich [2]" w:date="2023-11-23T14:51:00Z">
        <w:r>
          <w:t>This operation will produce three FT-IR spectra.</w:t>
        </w:r>
      </w:ins>
    </w:p>
    <w:p w14:paraId="60D6E980" w14:textId="77777777" w:rsidR="006D4101" w:rsidRDefault="006D4101" w:rsidP="006D4101">
      <w:pPr>
        <w:pStyle w:val="ECSSIEPUID"/>
        <w:rPr>
          <w:ins w:id="822" w:author="Klaus Ehrlich [2]" w:date="2024-07-08T15:00:00Z"/>
        </w:rPr>
      </w:pPr>
      <w:bookmarkStart w:id="823" w:name="iepuid_ECSS_Q_ST_70_05_0540108"/>
      <w:ins w:id="824" w:author="Klaus Ehrlich [2]" w:date="2024-07-08T15:00:00Z">
        <w:r>
          <w:t>ECSS-Q-ST-70-05_0540108</w:t>
        </w:r>
        <w:bookmarkEnd w:id="823"/>
      </w:ins>
    </w:p>
    <w:p w14:paraId="6863E2A6" w14:textId="77777777" w:rsidR="006175A4" w:rsidRDefault="006175A4" w:rsidP="006175A4">
      <w:pPr>
        <w:pStyle w:val="requirelevel1"/>
        <w:rPr>
          <w:ins w:id="825" w:author="Klaus Ehrlich [2]" w:date="2023-11-23T14:51:00Z"/>
        </w:rPr>
      </w:pPr>
      <w:ins w:id="826" w:author="Klaus Ehrlich [2]" w:date="2023-11-23T14:51:00Z">
        <w:r>
          <w:t xml:space="preserve">The following four spectral areas of interest shall be analysed independently: </w:t>
        </w:r>
      </w:ins>
    </w:p>
    <w:p w14:paraId="5AFAF2B7" w14:textId="77777777" w:rsidR="006175A4" w:rsidRDefault="006175A4" w:rsidP="006175A4">
      <w:pPr>
        <w:pStyle w:val="requirelevel2"/>
        <w:rPr>
          <w:ins w:id="827" w:author="Klaus Ehrlich [2]" w:date="2023-11-23T14:51:00Z"/>
        </w:rPr>
      </w:pPr>
      <w:ins w:id="828" w:author="Klaus Ehrlich [2]" w:date="2023-11-23T14:51:00Z">
        <w:r>
          <w:t>(2900 – 3000) cm</w:t>
        </w:r>
        <w:r w:rsidRPr="009C48B9">
          <w:rPr>
            <w:vertAlign w:val="superscript"/>
          </w:rPr>
          <w:t>-1</w:t>
        </w:r>
        <w:r>
          <w:t xml:space="preserve"> - hydrocarbons,</w:t>
        </w:r>
      </w:ins>
    </w:p>
    <w:p w14:paraId="683E2C59" w14:textId="77777777" w:rsidR="006175A4" w:rsidRDefault="006175A4" w:rsidP="006175A4">
      <w:pPr>
        <w:pStyle w:val="requirelevel2"/>
        <w:rPr>
          <w:ins w:id="829" w:author="Klaus Ehrlich [2]" w:date="2023-11-23T14:51:00Z"/>
        </w:rPr>
      </w:pPr>
      <w:ins w:id="830" w:author="Klaus Ehrlich [2]" w:date="2023-11-23T14:51:00Z">
        <w:r>
          <w:t>(1700 – 1800) cm</w:t>
        </w:r>
        <w:r w:rsidRPr="009C48B9">
          <w:rPr>
            <w:vertAlign w:val="superscript"/>
          </w:rPr>
          <w:t>-1</w:t>
        </w:r>
        <w:r>
          <w:t xml:space="preserve"> – esters</w:t>
        </w:r>
      </w:ins>
    </w:p>
    <w:p w14:paraId="34383251" w14:textId="77777777" w:rsidR="006175A4" w:rsidRDefault="006175A4" w:rsidP="006175A4">
      <w:pPr>
        <w:pStyle w:val="requirelevel2"/>
        <w:rPr>
          <w:ins w:id="831" w:author="Klaus Ehrlich [2]" w:date="2023-11-23T14:51:00Z"/>
        </w:rPr>
      </w:pPr>
      <w:ins w:id="832" w:author="Klaus Ehrlich [2]" w:date="2023-11-23T14:51:00Z">
        <w:r>
          <w:t>(1200 – 1300) cm</w:t>
        </w:r>
        <w:r w:rsidRPr="009C48B9">
          <w:rPr>
            <w:vertAlign w:val="superscript"/>
          </w:rPr>
          <w:t>-1</w:t>
        </w:r>
        <w:r>
          <w:t xml:space="preserve"> – methyl silicones</w:t>
        </w:r>
      </w:ins>
    </w:p>
    <w:p w14:paraId="6AEF1B0D" w14:textId="4AF282DB" w:rsidR="006175A4" w:rsidRDefault="006175A4" w:rsidP="006175A4">
      <w:pPr>
        <w:pStyle w:val="requirelevel2"/>
        <w:rPr>
          <w:ins w:id="833" w:author="Klaus Ehrlich [2]" w:date="2024-07-08T15:00:00Z"/>
        </w:rPr>
      </w:pPr>
      <w:ins w:id="834" w:author="Klaus Ehrlich [2]" w:date="2023-11-23T14:51:00Z">
        <w:r>
          <w:t>(1100 – 1200) cm</w:t>
        </w:r>
        <w:r w:rsidRPr="009C48B9">
          <w:rPr>
            <w:vertAlign w:val="superscript"/>
          </w:rPr>
          <w:t>-1</w:t>
        </w:r>
        <w:r>
          <w:t xml:space="preserve"> – methyl-phenyl silicones</w:t>
        </w:r>
      </w:ins>
    </w:p>
    <w:p w14:paraId="40B6EEC2" w14:textId="77777777" w:rsidR="006D4101" w:rsidRDefault="006D4101" w:rsidP="006D4101">
      <w:pPr>
        <w:pStyle w:val="ECSSIEPUID"/>
        <w:rPr>
          <w:ins w:id="835" w:author="Klaus Ehrlich [2]" w:date="2024-07-08T15:00:00Z"/>
        </w:rPr>
      </w:pPr>
      <w:bookmarkStart w:id="836" w:name="iepuid_ECSS_Q_ST_70_05_0540109"/>
      <w:ins w:id="837" w:author="Klaus Ehrlich [2]" w:date="2024-07-08T15:00:00Z">
        <w:r>
          <w:t>ECSS-Q-ST-70-05_0540109</w:t>
        </w:r>
        <w:bookmarkEnd w:id="836"/>
      </w:ins>
    </w:p>
    <w:p w14:paraId="71EDA274" w14:textId="77777777" w:rsidR="006175A4" w:rsidRDefault="006175A4" w:rsidP="00417A67">
      <w:pPr>
        <w:pStyle w:val="requirelevel1"/>
        <w:keepNext/>
        <w:numPr>
          <w:ilvl w:val="5"/>
          <w:numId w:val="21"/>
        </w:numPr>
        <w:rPr>
          <w:ins w:id="838" w:author="Klaus Ehrlich [2]" w:date="2023-11-23T14:51:00Z"/>
        </w:rPr>
      </w:pPr>
      <w:ins w:id="839" w:author="Klaus Ehrlich [2]" w:date="2023-11-23T14:51:00Z">
        <w:r>
          <w:t>The spectrum in each spectral region shall be fit with a quadratic function of the form:</w:t>
        </w:r>
      </w:ins>
    </w:p>
    <w:p w14:paraId="447E2929" w14:textId="77777777" w:rsidR="006175A4" w:rsidRPr="009C48B9" w:rsidRDefault="00097693" w:rsidP="006175A4">
      <w:pPr>
        <w:pStyle w:val="equation"/>
        <w:rPr>
          <w:ins w:id="840" w:author="Klaus Ehrlich [2]" w:date="2023-11-23T14:51:00Z"/>
          <w:sz w:val="28"/>
          <w:szCs w:val="28"/>
        </w:rPr>
      </w:pPr>
      <m:oMathPara>
        <m:oMathParaPr>
          <m:jc m:val="left"/>
        </m:oMathParaPr>
        <m:oMath>
          <m:sSub>
            <m:sSubPr>
              <m:ctrlPr>
                <w:ins w:id="841" w:author="Klaus Ehrlich [2]" w:date="2023-11-23T14:51:00Z">
                  <w:rPr>
                    <w:rFonts w:ascii="Cambria Math" w:hAnsi="Cambria Math"/>
                  </w:rPr>
                </w:ins>
              </m:ctrlPr>
            </m:sSubPr>
            <m:e>
              <m:r>
                <w:ins w:id="842" w:author="Klaus Ehrlich [2]" w:date="2023-11-23T14:51:00Z">
                  <m:rPr>
                    <m:sty m:val="bi"/>
                  </m:rPr>
                  <w:rPr>
                    <w:rFonts w:ascii="Cambria Math" w:hAnsi="Cambria Math"/>
                  </w:rPr>
                  <m:t>F</m:t>
                </w:ins>
              </m:r>
            </m:e>
            <m:sub>
              <m:r>
                <w:ins w:id="843" w:author="Klaus Ehrlich [2]" w:date="2023-11-23T14:51:00Z">
                  <m:rPr>
                    <m:sty m:val="bi"/>
                  </m:rPr>
                  <w:rPr>
                    <w:rFonts w:ascii="Cambria Math" w:hAnsi="Cambria Math"/>
                  </w:rPr>
                  <m:t>i</m:t>
                </w:ins>
              </m:r>
            </m:sub>
          </m:sSub>
          <m:d>
            <m:dPr>
              <m:ctrlPr>
                <w:ins w:id="844" w:author="Klaus Ehrlich [2]" w:date="2023-11-23T14:51:00Z">
                  <w:rPr>
                    <w:rFonts w:ascii="Cambria Math" w:hAnsi="Cambria Math"/>
                  </w:rPr>
                </w:ins>
              </m:ctrlPr>
            </m:dPr>
            <m:e>
              <m:r>
                <w:ins w:id="845" w:author="Klaus Ehrlich [2]" w:date="2023-11-23T14:51:00Z">
                  <m:rPr>
                    <m:sty m:val="bi"/>
                  </m:rPr>
                  <w:rPr>
                    <w:rFonts w:ascii="Cambria Math" w:hAnsi="Cambria Math"/>
                  </w:rPr>
                  <m:t>ν</m:t>
                </w:ins>
              </m:r>
            </m:e>
          </m:d>
          <m:r>
            <w:ins w:id="846" w:author="Klaus Ehrlich [2]" w:date="2023-11-23T14:51:00Z">
              <m:rPr>
                <m:sty m:val="p"/>
              </m:rPr>
              <w:rPr>
                <w:rFonts w:ascii="Cambria Math" w:hAnsi="Cambria Math"/>
              </w:rPr>
              <m:t>=</m:t>
            </w:ins>
          </m:r>
          <m:sSub>
            <m:sSubPr>
              <m:ctrlPr>
                <w:ins w:id="847" w:author="Klaus Ehrlich [2]" w:date="2023-11-23T14:51:00Z">
                  <w:rPr>
                    <w:rFonts w:ascii="Cambria Math" w:hAnsi="Cambria Math"/>
                  </w:rPr>
                </w:ins>
              </m:ctrlPr>
            </m:sSubPr>
            <m:e>
              <m:r>
                <w:ins w:id="848" w:author="Klaus Ehrlich [2]" w:date="2023-11-23T14:51:00Z">
                  <m:rPr>
                    <m:sty m:val="bi"/>
                  </m:rPr>
                  <w:rPr>
                    <w:rFonts w:ascii="Cambria Math" w:hAnsi="Cambria Math"/>
                  </w:rPr>
                  <m:t>a</m:t>
                </w:ins>
              </m:r>
            </m:e>
            <m:sub>
              <m:r>
                <w:ins w:id="849" w:author="Klaus Ehrlich [2]" w:date="2023-11-23T14:51:00Z">
                  <m:rPr>
                    <m:sty m:val="bi"/>
                  </m:rPr>
                  <w:rPr>
                    <w:rFonts w:ascii="Cambria Math" w:hAnsi="Cambria Math"/>
                  </w:rPr>
                  <m:t>i</m:t>
                </w:ins>
              </m:r>
            </m:sub>
          </m:sSub>
          <m:sSup>
            <m:sSupPr>
              <m:ctrlPr>
                <w:ins w:id="850" w:author="Klaus Ehrlich [2]" w:date="2023-11-23T14:51:00Z">
                  <w:rPr>
                    <w:rFonts w:ascii="Cambria Math" w:hAnsi="Cambria Math"/>
                  </w:rPr>
                </w:ins>
              </m:ctrlPr>
            </m:sSupPr>
            <m:e>
              <m:r>
                <w:ins w:id="851" w:author="Klaus Ehrlich [2]" w:date="2023-11-23T14:51:00Z">
                  <m:rPr>
                    <m:sty m:val="bi"/>
                  </m:rPr>
                  <w:rPr>
                    <w:rFonts w:ascii="Cambria Math" w:hAnsi="Cambria Math"/>
                  </w:rPr>
                  <m:t>ν</m:t>
                </w:ins>
              </m:r>
            </m:e>
            <m:sup>
              <m:r>
                <w:ins w:id="852" w:author="Klaus Ehrlich [2]" w:date="2023-11-23T14:51:00Z">
                  <m:rPr>
                    <m:sty m:val="b"/>
                  </m:rPr>
                  <w:rPr>
                    <w:rFonts w:ascii="Cambria Math" w:hAnsi="Cambria Math"/>
                  </w:rPr>
                  <m:t>2</m:t>
                </w:ins>
              </m:r>
            </m:sup>
          </m:sSup>
          <m:r>
            <w:ins w:id="853" w:author="Klaus Ehrlich [2]" w:date="2023-11-23T14:51:00Z">
              <m:rPr>
                <m:sty m:val="p"/>
              </m:rPr>
              <w:rPr>
                <w:rFonts w:ascii="Cambria Math" w:hAnsi="Cambria Math"/>
              </w:rPr>
              <m:t>+</m:t>
            </w:ins>
          </m:r>
          <m:sSub>
            <m:sSubPr>
              <m:ctrlPr>
                <w:ins w:id="854" w:author="Klaus Ehrlich [2]" w:date="2023-11-23T14:51:00Z">
                  <w:rPr>
                    <w:rFonts w:ascii="Cambria Math" w:hAnsi="Cambria Math"/>
                  </w:rPr>
                </w:ins>
              </m:ctrlPr>
            </m:sSubPr>
            <m:e>
              <m:r>
                <w:ins w:id="855" w:author="Klaus Ehrlich [2]" w:date="2023-11-23T14:51:00Z">
                  <m:rPr>
                    <m:sty m:val="bi"/>
                  </m:rPr>
                  <w:rPr>
                    <w:rFonts w:ascii="Cambria Math" w:hAnsi="Cambria Math"/>
                  </w:rPr>
                  <m:t>b</m:t>
                </w:ins>
              </m:r>
            </m:e>
            <m:sub>
              <m:r>
                <w:ins w:id="856" w:author="Klaus Ehrlich [2]" w:date="2023-11-23T14:51:00Z">
                  <m:rPr>
                    <m:sty m:val="bi"/>
                  </m:rPr>
                  <w:rPr>
                    <w:rFonts w:ascii="Cambria Math" w:hAnsi="Cambria Math"/>
                  </w:rPr>
                  <m:t>i</m:t>
                </w:ins>
              </m:r>
            </m:sub>
          </m:sSub>
          <m:r>
            <w:ins w:id="857" w:author="Klaus Ehrlich [2]" w:date="2023-11-23T14:51:00Z">
              <m:rPr>
                <m:sty m:val="bi"/>
              </m:rPr>
              <w:rPr>
                <w:rFonts w:ascii="Cambria Math" w:hAnsi="Cambria Math"/>
              </w:rPr>
              <m:t>ν</m:t>
            </w:ins>
          </m:r>
          <m:r>
            <w:ins w:id="858" w:author="Klaus Ehrlich [2]" w:date="2023-11-23T14:51:00Z">
              <m:rPr>
                <m:sty m:val="p"/>
              </m:rPr>
              <w:rPr>
                <w:rFonts w:ascii="Cambria Math" w:hAnsi="Cambria Math"/>
              </w:rPr>
              <m:t>+</m:t>
            </w:ins>
          </m:r>
          <m:sSub>
            <m:sSubPr>
              <m:ctrlPr>
                <w:ins w:id="859" w:author="Klaus Ehrlich [2]" w:date="2023-11-23T14:51:00Z">
                  <w:rPr>
                    <w:rFonts w:ascii="Cambria Math" w:hAnsi="Cambria Math"/>
                  </w:rPr>
                </w:ins>
              </m:ctrlPr>
            </m:sSubPr>
            <m:e>
              <m:r>
                <w:ins w:id="860" w:author="Klaus Ehrlich [2]" w:date="2023-11-23T14:51:00Z">
                  <m:rPr>
                    <m:sty m:val="bi"/>
                  </m:rPr>
                  <w:rPr>
                    <w:rFonts w:ascii="Cambria Math" w:hAnsi="Cambria Math"/>
                  </w:rPr>
                  <m:t>c</m:t>
                </w:ins>
              </m:r>
            </m:e>
            <m:sub>
              <m:r>
                <w:ins w:id="861" w:author="Klaus Ehrlich [2]" w:date="2023-11-23T14:51:00Z">
                  <m:rPr>
                    <m:sty m:val="bi"/>
                  </m:rPr>
                  <w:rPr>
                    <w:rFonts w:ascii="Cambria Math" w:hAnsi="Cambria Math"/>
                  </w:rPr>
                  <m:t>i</m:t>
                </w:ins>
              </m:r>
            </m:sub>
          </m:sSub>
        </m:oMath>
      </m:oMathPara>
    </w:p>
    <w:p w14:paraId="36FDEED3" w14:textId="77777777" w:rsidR="006175A4" w:rsidRDefault="006175A4" w:rsidP="00F33267">
      <w:pPr>
        <w:pStyle w:val="equationwheretext"/>
        <w:rPr>
          <w:ins w:id="862" w:author="Klaus Ehrlich [2]" w:date="2023-11-23T14:51:00Z"/>
        </w:rPr>
      </w:pPr>
      <w:ins w:id="863" w:author="Klaus Ehrlich [2]" w:date="2023-11-23T14:51:00Z">
        <w:r>
          <w:t>where:</w:t>
        </w:r>
      </w:ins>
    </w:p>
    <w:p w14:paraId="46BFE1D4" w14:textId="77777777" w:rsidR="006175A4" w:rsidRDefault="006175A4" w:rsidP="00F33267">
      <w:pPr>
        <w:pStyle w:val="equationwheretext"/>
        <w:rPr>
          <w:ins w:id="864" w:author="Klaus Ehrlich [2]" w:date="2023-11-23T14:51:00Z"/>
        </w:rPr>
      </w:pPr>
      <w:ins w:id="865" w:author="Klaus Ehrlich [2]" w:date="2023-11-23T14:51:00Z">
        <w:r w:rsidRPr="009C48B9">
          <w:t>a</w:t>
        </w:r>
        <w:r w:rsidRPr="009C48B9">
          <w:rPr>
            <w:vertAlign w:val="subscript"/>
          </w:rPr>
          <w:t>i</w:t>
        </w:r>
        <w:r>
          <w:t xml:space="preserve">, </w:t>
        </w:r>
        <w:r w:rsidRPr="009C48B9">
          <w:t>b</w:t>
        </w:r>
        <w:r w:rsidRPr="009C48B9">
          <w:rPr>
            <w:vertAlign w:val="subscript"/>
          </w:rPr>
          <w:t>i</w:t>
        </w:r>
        <w:r>
          <w:t xml:space="preserve">, and </w:t>
        </w:r>
        <w:r w:rsidRPr="009C48B9">
          <w:t>c</w:t>
        </w:r>
        <w:r w:rsidRPr="009C48B9">
          <w:rPr>
            <w:vertAlign w:val="subscript"/>
          </w:rPr>
          <w:t>i</w:t>
        </w:r>
        <w:r>
          <w:t xml:space="preserve"> are constants and subscript </w:t>
        </w:r>
        <w:r w:rsidRPr="009C48B9">
          <w:t>i</w:t>
        </w:r>
        <w:r>
          <w:t xml:space="preserve"> is a running number from 1 to 4 highlighting four separate quadratic equations – one for each spectral region of interest. </w:t>
        </w:r>
      </w:ins>
    </w:p>
    <w:p w14:paraId="4A475F4D" w14:textId="3FE04A71" w:rsidR="006175A4" w:rsidRDefault="006175A4" w:rsidP="006175A4">
      <w:pPr>
        <w:pStyle w:val="NOTE"/>
        <w:rPr>
          <w:ins w:id="866" w:author="Klaus Ehrlich [2]" w:date="2024-07-08T15:00:00Z"/>
        </w:rPr>
      </w:pPr>
      <w:ins w:id="867" w:author="Klaus Ehrlich [2]" w:date="2023-11-23T14:51:00Z">
        <w:r>
          <w:fldChar w:fldCharType="begin"/>
        </w:r>
        <w:r>
          <w:instrText xml:space="preserve"> REF _Ref106894971 \w \h </w:instrText>
        </w:r>
      </w:ins>
      <w:ins w:id="868" w:author="Klaus Ehrlich [2]" w:date="2023-11-23T14:51:00Z">
        <w:r>
          <w:fldChar w:fldCharType="separate"/>
        </w:r>
      </w:ins>
      <w:r w:rsidR="00071157">
        <w:t>Annex J</w:t>
      </w:r>
      <w:ins w:id="869" w:author="Klaus Ehrlich [2]" w:date="2023-11-23T14:51:00Z">
        <w:r>
          <w:fldChar w:fldCharType="end"/>
        </w:r>
        <w:r>
          <w:t xml:space="preserve"> provides examples of baseline fitting using quadratic functions</w:t>
        </w:r>
      </w:ins>
      <w:ins w:id="870" w:author="Klaus Ehrlich [2]" w:date="2024-05-16T14:41:00Z">
        <w:r w:rsidR="002D57F3">
          <w:t>.</w:t>
        </w:r>
      </w:ins>
    </w:p>
    <w:p w14:paraId="4A38D74C" w14:textId="77777777" w:rsidR="00F8213D" w:rsidRDefault="00F8213D" w:rsidP="00F8213D">
      <w:pPr>
        <w:pStyle w:val="ECSSIEPUID"/>
        <w:rPr>
          <w:ins w:id="871" w:author="Klaus Ehrlich [2]" w:date="2024-07-08T15:01:00Z"/>
        </w:rPr>
      </w:pPr>
      <w:bookmarkStart w:id="872" w:name="iepuid_ECSS_Q_ST_70_05_0540110"/>
      <w:ins w:id="873" w:author="Klaus Ehrlich [2]" w:date="2024-07-08T15:01:00Z">
        <w:r>
          <w:t>ECSS-Q-ST-70-05_0540110</w:t>
        </w:r>
        <w:bookmarkEnd w:id="872"/>
      </w:ins>
    </w:p>
    <w:p w14:paraId="2F1FEC48" w14:textId="77777777" w:rsidR="006175A4" w:rsidRDefault="006175A4" w:rsidP="006175A4">
      <w:pPr>
        <w:pStyle w:val="requirelevel1"/>
        <w:numPr>
          <w:ilvl w:val="5"/>
          <w:numId w:val="21"/>
        </w:numPr>
        <w:rPr>
          <w:ins w:id="874" w:author="Klaus Ehrlich [2]" w:date="2023-11-23T14:51:00Z"/>
        </w:rPr>
      </w:pPr>
      <w:ins w:id="875" w:author="Klaus Ehrlich [2]" w:date="2023-11-23T14:51:00Z">
        <w:r>
          <w:t xml:space="preserve">The calculated fit function, </w:t>
        </w:r>
        <w:r w:rsidRPr="009C48B9">
          <w:rPr>
            <w:b/>
            <w:i/>
          </w:rPr>
          <w:t>F</w:t>
        </w:r>
        <w:r w:rsidRPr="009C48B9">
          <w:rPr>
            <w:b/>
            <w:i/>
            <w:vertAlign w:val="subscript"/>
          </w:rPr>
          <w:t>i</w:t>
        </w:r>
        <w:r w:rsidRPr="009C48B9">
          <w:rPr>
            <w:b/>
            <w:i/>
          </w:rPr>
          <w:t>(ν)</w:t>
        </w:r>
        <w:r>
          <w:t xml:space="preserve">, shall then be subtracted from the experimental spectrum </w:t>
        </w:r>
        <w:r w:rsidRPr="009C48B9">
          <w:rPr>
            <w:b/>
            <w:i/>
          </w:rPr>
          <w:t>T(ν)</w:t>
        </w:r>
        <w:r>
          <w:t xml:space="preserve"> in the appropriate spectral regions:</w:t>
        </w:r>
      </w:ins>
    </w:p>
    <w:p w14:paraId="76B861CA" w14:textId="77777777" w:rsidR="006175A4" w:rsidRPr="00C3546D" w:rsidRDefault="00097693" w:rsidP="006175A4">
      <w:pPr>
        <w:pStyle w:val="equation"/>
        <w:rPr>
          <w:ins w:id="876" w:author="Klaus Ehrlich [2]" w:date="2023-11-23T14:51:00Z"/>
        </w:rPr>
      </w:pPr>
      <m:oMathPara>
        <m:oMathParaPr>
          <m:jc m:val="left"/>
        </m:oMathParaPr>
        <m:oMath>
          <m:sSub>
            <m:sSubPr>
              <m:ctrlPr>
                <w:ins w:id="877" w:author="Klaus Ehrlich [2]" w:date="2023-11-23T14:51:00Z">
                  <w:rPr>
                    <w:rFonts w:ascii="Cambria Math" w:hAnsi="Cambria Math"/>
                  </w:rPr>
                </w:ins>
              </m:ctrlPr>
            </m:sSubPr>
            <m:e>
              <m:r>
                <w:ins w:id="878" w:author="Klaus Ehrlich [2]" w:date="2023-11-23T14:51:00Z">
                  <m:rPr>
                    <m:sty m:val="bi"/>
                  </m:rPr>
                  <w:rPr>
                    <w:rFonts w:ascii="Cambria Math" w:hAnsi="Cambria Math"/>
                  </w:rPr>
                  <m:t>noise</m:t>
                </w:ins>
              </m:r>
            </m:e>
            <m:sub>
              <m:r>
                <w:ins w:id="879" w:author="Klaus Ehrlich [2]" w:date="2023-11-23T14:51:00Z">
                  <m:rPr>
                    <m:sty m:val="bi"/>
                  </m:rPr>
                  <w:rPr>
                    <w:rFonts w:ascii="Cambria Math" w:hAnsi="Cambria Math"/>
                  </w:rPr>
                  <m:t>i</m:t>
                </w:ins>
              </m:r>
            </m:sub>
          </m:sSub>
          <m:r>
            <w:ins w:id="880" w:author="Klaus Ehrlich [2]" w:date="2023-11-23T14:51:00Z">
              <m:rPr>
                <m:sty m:val="p"/>
              </m:rPr>
              <w:rPr>
                <w:rFonts w:ascii="Cambria Math" w:hAnsi="Cambria Math"/>
              </w:rPr>
              <m:t>=</m:t>
            </w:ins>
          </m:r>
          <m:r>
            <w:ins w:id="881" w:author="Klaus Ehrlich [2]" w:date="2023-11-23T14:51:00Z">
              <m:rPr>
                <m:sty m:val="bi"/>
              </m:rPr>
              <w:rPr>
                <w:rFonts w:ascii="Cambria Math" w:hAnsi="Cambria Math"/>
              </w:rPr>
              <m:t>T</m:t>
            </w:ins>
          </m:r>
          <m:d>
            <m:dPr>
              <m:ctrlPr>
                <w:ins w:id="882" w:author="Klaus Ehrlich [2]" w:date="2023-11-23T14:51:00Z">
                  <w:rPr>
                    <w:rFonts w:ascii="Cambria Math" w:hAnsi="Cambria Math"/>
                  </w:rPr>
                </w:ins>
              </m:ctrlPr>
            </m:dPr>
            <m:e>
              <m:r>
                <w:ins w:id="883" w:author="Klaus Ehrlich [2]" w:date="2023-11-23T14:51:00Z">
                  <m:rPr>
                    <m:sty m:val="bi"/>
                  </m:rPr>
                  <w:rPr>
                    <w:rFonts w:ascii="Cambria Math" w:hAnsi="Cambria Math"/>
                  </w:rPr>
                  <m:t>ν</m:t>
                </w:ins>
              </m:r>
            </m:e>
          </m:d>
          <m:r>
            <w:ins w:id="884" w:author="Klaus Ehrlich [2]" w:date="2023-11-23T14:51:00Z">
              <m:rPr>
                <m:sty m:val="p"/>
              </m:rPr>
              <w:rPr>
                <w:rFonts w:ascii="Cambria Math" w:hAnsi="Cambria Math"/>
              </w:rPr>
              <m:t>-</m:t>
            </w:ins>
          </m:r>
          <m:sSub>
            <m:sSubPr>
              <m:ctrlPr>
                <w:ins w:id="885" w:author="Klaus Ehrlich [2]" w:date="2023-11-23T14:51:00Z">
                  <w:rPr>
                    <w:rFonts w:ascii="Cambria Math" w:hAnsi="Cambria Math"/>
                  </w:rPr>
                </w:ins>
              </m:ctrlPr>
            </m:sSubPr>
            <m:e>
              <m:r>
                <w:ins w:id="886" w:author="Klaus Ehrlich [2]" w:date="2023-11-23T14:51:00Z">
                  <m:rPr>
                    <m:sty m:val="bi"/>
                  </m:rPr>
                  <w:rPr>
                    <w:rFonts w:ascii="Cambria Math" w:hAnsi="Cambria Math"/>
                  </w:rPr>
                  <m:t>F</m:t>
                </w:ins>
              </m:r>
            </m:e>
            <m:sub>
              <m:r>
                <w:ins w:id="887" w:author="Klaus Ehrlich [2]" w:date="2023-11-23T14:51:00Z">
                  <m:rPr>
                    <m:sty m:val="bi"/>
                  </m:rPr>
                  <w:rPr>
                    <w:rFonts w:ascii="Cambria Math" w:hAnsi="Cambria Math"/>
                  </w:rPr>
                  <m:t>i</m:t>
                </w:ins>
              </m:r>
            </m:sub>
          </m:sSub>
          <m:d>
            <m:dPr>
              <m:ctrlPr>
                <w:ins w:id="888" w:author="Klaus Ehrlich [2]" w:date="2023-11-23T14:51:00Z">
                  <w:rPr>
                    <w:rFonts w:ascii="Cambria Math" w:hAnsi="Cambria Math"/>
                  </w:rPr>
                </w:ins>
              </m:ctrlPr>
            </m:dPr>
            <m:e>
              <m:r>
                <w:ins w:id="889" w:author="Klaus Ehrlich [2]" w:date="2023-11-23T14:51:00Z">
                  <m:rPr>
                    <m:sty m:val="bi"/>
                  </m:rPr>
                  <w:rPr>
                    <w:rFonts w:ascii="Cambria Math" w:hAnsi="Cambria Math"/>
                  </w:rPr>
                  <m:t>ν</m:t>
                </w:ins>
              </m:r>
            </m:e>
          </m:d>
        </m:oMath>
      </m:oMathPara>
    </w:p>
    <w:p w14:paraId="1A8C8835" w14:textId="511704E9" w:rsidR="006175A4" w:rsidRDefault="006175A4" w:rsidP="006175A4">
      <w:pPr>
        <w:pStyle w:val="NOTE"/>
        <w:rPr>
          <w:ins w:id="890" w:author="Klaus Ehrlich [2]" w:date="2024-07-08T15:01:00Z"/>
        </w:rPr>
      </w:pPr>
      <w:ins w:id="891" w:author="Klaus Ehrlich [2]" w:date="2023-11-23T14:51:00Z">
        <w:r>
          <w:t xml:space="preserve">These operations will yield four noise spectra, one for each spectral region of interest. Examples of such noise spectra are shown in </w:t>
        </w:r>
        <w:r>
          <w:fldChar w:fldCharType="begin"/>
        </w:r>
        <w:r>
          <w:instrText xml:space="preserve"> REF _Ref106894971 \w \h </w:instrText>
        </w:r>
      </w:ins>
      <w:ins w:id="892" w:author="Klaus Ehrlich [2]" w:date="2023-11-23T14:51:00Z">
        <w:r>
          <w:fldChar w:fldCharType="separate"/>
        </w:r>
      </w:ins>
      <w:r w:rsidR="00071157">
        <w:t>Annex J</w:t>
      </w:r>
      <w:ins w:id="893" w:author="Klaus Ehrlich [2]" w:date="2023-11-23T14:51:00Z">
        <w:r>
          <w:fldChar w:fldCharType="end"/>
        </w:r>
        <w:r>
          <w:t xml:space="preserve">. On the example of hydrocarbons, the calculated fit function </w:t>
        </w:r>
        <w:r w:rsidRPr="009C48B9">
          <w:rPr>
            <w:b/>
            <w:i/>
          </w:rPr>
          <w:t>F</w:t>
        </w:r>
        <w:r w:rsidRPr="009C48B9">
          <w:rPr>
            <w:b/>
            <w:i/>
            <w:vertAlign w:val="subscript"/>
          </w:rPr>
          <w:t>1</w:t>
        </w:r>
        <w:r w:rsidRPr="009C48B9">
          <w:rPr>
            <w:b/>
            <w:i/>
          </w:rPr>
          <w:t>(ν)</w:t>
        </w:r>
        <w:r>
          <w:t xml:space="preserve"> should be subtracted from the experimental spectrum </w:t>
        </w:r>
        <w:r w:rsidRPr="009C48B9">
          <w:rPr>
            <w:b/>
            <w:i/>
          </w:rPr>
          <w:t>T(ν)</w:t>
        </w:r>
        <w:r>
          <w:t xml:space="preserve"> in the range 2900 cm</w:t>
        </w:r>
        <w:r w:rsidRPr="009C48B9">
          <w:rPr>
            <w:vertAlign w:val="superscript"/>
          </w:rPr>
          <w:t>-1</w:t>
        </w:r>
        <w:r>
          <w:rPr>
            <w:vertAlign w:val="superscript"/>
          </w:rPr>
          <w:t xml:space="preserve"> </w:t>
        </w:r>
        <w:r>
          <w:t>– 3000 cm</w:t>
        </w:r>
        <w:r w:rsidRPr="009C48B9">
          <w:rPr>
            <w:vertAlign w:val="superscript"/>
          </w:rPr>
          <w:t>-1</w:t>
        </w:r>
        <w:r>
          <w:t>.</w:t>
        </w:r>
      </w:ins>
    </w:p>
    <w:p w14:paraId="128F6069" w14:textId="77777777" w:rsidR="00F8213D" w:rsidRDefault="00F8213D" w:rsidP="00F8213D">
      <w:pPr>
        <w:pStyle w:val="ECSSIEPUID"/>
        <w:rPr>
          <w:ins w:id="894" w:author="Klaus Ehrlich [2]" w:date="2024-07-08T15:01:00Z"/>
        </w:rPr>
      </w:pPr>
      <w:bookmarkStart w:id="895" w:name="iepuid_ECSS_Q_ST_70_05_0540111"/>
      <w:ins w:id="896" w:author="Klaus Ehrlich [2]" w:date="2024-07-08T15:01:00Z">
        <w:r>
          <w:lastRenderedPageBreak/>
          <w:t>ECSS-Q-ST-70-05_0540111</w:t>
        </w:r>
        <w:bookmarkEnd w:id="895"/>
      </w:ins>
    </w:p>
    <w:p w14:paraId="1C521C9E" w14:textId="77777777" w:rsidR="006175A4" w:rsidRDefault="006175A4" w:rsidP="006175A4">
      <w:pPr>
        <w:pStyle w:val="requirelevel1"/>
        <w:numPr>
          <w:ilvl w:val="5"/>
          <w:numId w:val="21"/>
        </w:numPr>
        <w:rPr>
          <w:ins w:id="897" w:author="Klaus Ehrlich [2]" w:date="2023-11-23T14:51:00Z"/>
        </w:rPr>
      </w:pPr>
      <w:ins w:id="898" w:author="Klaus Ehrlich [2]" w:date="2023-11-23T14:51:00Z">
        <w:r>
          <w:t>The standard deviation shall be calculated for each noise spectrum with the use of the equation below:</w:t>
        </w:r>
      </w:ins>
    </w:p>
    <w:p w14:paraId="15209831" w14:textId="77777777" w:rsidR="006175A4" w:rsidRPr="00C3546D" w:rsidRDefault="00097693" w:rsidP="006175A4">
      <w:pPr>
        <w:pStyle w:val="equation"/>
        <w:rPr>
          <w:ins w:id="899" w:author="Klaus Ehrlich [2]" w:date="2023-11-23T14:51:00Z"/>
        </w:rPr>
      </w:pPr>
      <m:oMathPara>
        <m:oMathParaPr>
          <m:jc m:val="left"/>
        </m:oMathParaPr>
        <m:oMath>
          <m:sSub>
            <m:sSubPr>
              <m:ctrlPr>
                <w:ins w:id="900" w:author="Klaus Ehrlich [2]" w:date="2023-11-23T14:51:00Z">
                  <w:rPr>
                    <w:rFonts w:ascii="Cambria Math" w:hAnsi="Cambria Math"/>
                  </w:rPr>
                </w:ins>
              </m:ctrlPr>
            </m:sSubPr>
            <m:e>
              <m:r>
                <w:ins w:id="901" w:author="Klaus Ehrlich [2]" w:date="2023-11-23T14:51:00Z">
                  <m:rPr>
                    <m:sty m:val="bi"/>
                  </m:rPr>
                  <w:rPr>
                    <w:rFonts w:ascii="Cambria Math" w:hAnsi="Cambria Math"/>
                  </w:rPr>
                  <m:t>stdev</m:t>
                </w:ins>
              </m:r>
            </m:e>
            <m:sub>
              <m:r>
                <w:ins w:id="902" w:author="Klaus Ehrlich [2]" w:date="2023-11-23T14:51:00Z">
                  <m:rPr>
                    <m:sty m:val="bi"/>
                  </m:rPr>
                  <w:rPr>
                    <w:rFonts w:ascii="Cambria Math" w:hAnsi="Cambria Math"/>
                  </w:rPr>
                  <m:t>i</m:t>
                </w:ins>
              </m:r>
            </m:sub>
          </m:sSub>
          <m:r>
            <w:ins w:id="903" w:author="Klaus Ehrlich [2]" w:date="2023-11-23T14:51:00Z">
              <m:rPr>
                <m:sty m:val="p"/>
              </m:rPr>
              <w:rPr>
                <w:rFonts w:ascii="Cambria Math" w:hAnsi="Cambria Math"/>
              </w:rPr>
              <m:t>=</m:t>
            </w:ins>
          </m:r>
          <m:rad>
            <m:radPr>
              <m:degHide m:val="1"/>
              <m:ctrlPr>
                <w:ins w:id="904" w:author="Klaus Ehrlich [2]" w:date="2023-11-23T14:51:00Z">
                  <w:rPr>
                    <w:rFonts w:ascii="Cambria Math" w:hAnsi="Cambria Math"/>
                  </w:rPr>
                </w:ins>
              </m:ctrlPr>
            </m:radPr>
            <m:deg/>
            <m:e>
              <m:f>
                <m:fPr>
                  <m:ctrlPr>
                    <w:ins w:id="905" w:author="Klaus Ehrlich [2]" w:date="2023-11-23T14:51:00Z">
                      <w:rPr>
                        <w:rFonts w:ascii="Cambria Math" w:hAnsi="Cambria Math"/>
                      </w:rPr>
                    </w:ins>
                  </m:ctrlPr>
                </m:fPr>
                <m:num>
                  <m:nary>
                    <m:naryPr>
                      <m:chr m:val="∑"/>
                      <m:limLoc m:val="undOvr"/>
                      <m:supHide m:val="1"/>
                      <m:ctrlPr>
                        <w:ins w:id="906" w:author="Klaus Ehrlich [2]" w:date="2023-11-23T14:51:00Z">
                          <w:rPr>
                            <w:rFonts w:ascii="Cambria Math" w:hAnsi="Cambria Math"/>
                          </w:rPr>
                        </w:ins>
                      </m:ctrlPr>
                    </m:naryPr>
                    <m:sub>
                      <m:r>
                        <w:ins w:id="907" w:author="Klaus Ehrlich [2]" w:date="2023-11-23T14:51:00Z">
                          <m:rPr>
                            <m:sty m:val="bi"/>
                          </m:rPr>
                          <w:rPr>
                            <w:rFonts w:ascii="Cambria Math" w:hAnsi="Cambria Math"/>
                          </w:rPr>
                          <m:t>ν</m:t>
                        </w:ins>
                      </m:r>
                    </m:sub>
                    <m:sup/>
                    <m:e>
                      <m:sSubSup>
                        <m:sSubSupPr>
                          <m:ctrlPr>
                            <w:ins w:id="908" w:author="Klaus Ehrlich [2]" w:date="2023-11-23T14:51:00Z">
                              <w:rPr>
                                <w:rFonts w:ascii="Cambria Math" w:hAnsi="Cambria Math"/>
                              </w:rPr>
                            </w:ins>
                          </m:ctrlPr>
                        </m:sSubSupPr>
                        <m:e>
                          <m:r>
                            <w:ins w:id="909" w:author="Klaus Ehrlich [2]" w:date="2023-11-23T14:51:00Z">
                              <m:rPr>
                                <m:sty m:val="bi"/>
                              </m:rPr>
                              <w:rPr>
                                <w:rFonts w:ascii="Cambria Math" w:hAnsi="Cambria Math"/>
                              </w:rPr>
                              <m:t>noise</m:t>
                            </w:ins>
                          </m:r>
                        </m:e>
                        <m:sub>
                          <m:r>
                            <w:ins w:id="910" w:author="Klaus Ehrlich [2]" w:date="2023-11-23T14:51:00Z">
                              <m:rPr>
                                <m:sty m:val="bi"/>
                              </m:rPr>
                              <w:rPr>
                                <w:rFonts w:ascii="Cambria Math" w:hAnsi="Cambria Math"/>
                              </w:rPr>
                              <m:t>i</m:t>
                            </w:ins>
                          </m:r>
                          <m:r>
                            <w:ins w:id="911" w:author="Klaus Ehrlich [2]" w:date="2023-11-23T14:51:00Z">
                              <m:rPr>
                                <m:sty m:val="p"/>
                              </m:rPr>
                              <w:rPr>
                                <w:rFonts w:ascii="Cambria Math" w:hAnsi="Cambria Math"/>
                              </w:rPr>
                              <m:t>,</m:t>
                            </w:ins>
                          </m:r>
                          <m:r>
                            <w:ins w:id="912" w:author="Klaus Ehrlich [2]" w:date="2023-11-23T14:51:00Z">
                              <m:rPr>
                                <m:sty m:val="bi"/>
                              </m:rPr>
                              <w:rPr>
                                <w:rFonts w:ascii="Cambria Math" w:hAnsi="Cambria Math"/>
                              </w:rPr>
                              <m:t>ν</m:t>
                            </w:ins>
                          </m:r>
                        </m:sub>
                        <m:sup>
                          <m:r>
                            <w:ins w:id="913" w:author="Klaus Ehrlich [2]" w:date="2023-11-23T14:51:00Z">
                              <m:rPr>
                                <m:sty m:val="b"/>
                              </m:rPr>
                              <w:rPr>
                                <w:rFonts w:ascii="Cambria Math" w:hAnsi="Cambria Math"/>
                              </w:rPr>
                              <m:t>2</m:t>
                            </w:ins>
                          </m:r>
                        </m:sup>
                      </m:sSubSup>
                    </m:e>
                  </m:nary>
                </m:num>
                <m:den>
                  <m:r>
                    <w:ins w:id="914" w:author="Klaus Ehrlich [2]" w:date="2023-11-23T14:51:00Z">
                      <m:rPr>
                        <m:sty m:val="bi"/>
                      </m:rPr>
                      <w:rPr>
                        <w:rFonts w:ascii="Cambria Math" w:hAnsi="Cambria Math"/>
                      </w:rPr>
                      <m:t>n</m:t>
                    </w:ins>
                  </m:r>
                  <m:r>
                    <w:ins w:id="915" w:author="Klaus Ehrlich [2]" w:date="2023-11-23T14:51:00Z">
                      <m:rPr>
                        <m:sty m:val="p"/>
                      </m:rPr>
                      <w:rPr>
                        <w:rFonts w:ascii="Cambria Math" w:hAnsi="Cambria Math"/>
                      </w:rPr>
                      <m:t>-</m:t>
                    </w:ins>
                  </m:r>
                  <m:r>
                    <w:ins w:id="916" w:author="Klaus Ehrlich [2]" w:date="2023-11-23T14:51:00Z">
                      <m:rPr>
                        <m:sty m:val="b"/>
                      </m:rPr>
                      <w:rPr>
                        <w:rFonts w:ascii="Cambria Math" w:hAnsi="Cambria Math"/>
                      </w:rPr>
                      <m:t>1</m:t>
                    </w:ins>
                  </m:r>
                </m:den>
              </m:f>
            </m:e>
          </m:rad>
        </m:oMath>
      </m:oMathPara>
    </w:p>
    <w:p w14:paraId="1E7B4B85" w14:textId="77777777" w:rsidR="006175A4" w:rsidRPr="00816FAD" w:rsidRDefault="006175A4" w:rsidP="00F33267">
      <w:pPr>
        <w:pStyle w:val="equationwheretext"/>
        <w:rPr>
          <w:ins w:id="917" w:author="Klaus Ehrlich [2]" w:date="2023-11-23T14:51:00Z"/>
        </w:rPr>
      </w:pPr>
      <w:ins w:id="918" w:author="Klaus Ehrlich [2]" w:date="2023-11-23T14:51:00Z">
        <w:r w:rsidRPr="00816FAD">
          <w:t>where</w:t>
        </w:r>
        <w:r>
          <w:t>:</w:t>
        </w:r>
      </w:ins>
    </w:p>
    <w:p w14:paraId="7B0CFE3C" w14:textId="77777777" w:rsidR="006175A4" w:rsidRPr="00816FAD" w:rsidRDefault="006175A4" w:rsidP="00F33267">
      <w:pPr>
        <w:pStyle w:val="equationwheretext"/>
        <w:rPr>
          <w:ins w:id="919" w:author="Klaus Ehrlich [2]" w:date="2023-11-23T14:51:00Z"/>
        </w:rPr>
      </w:pPr>
      <w:proofErr w:type="spellStart"/>
      <w:ins w:id="920" w:author="Klaus Ehrlich [2]" w:date="2023-11-23T14:51:00Z">
        <w:r w:rsidRPr="00816FAD">
          <w:t>noise</w:t>
        </w:r>
        <w:r w:rsidRPr="00816FAD">
          <w:rPr>
            <w:vertAlign w:val="subscript"/>
          </w:rPr>
          <w:t>i,ν</w:t>
        </w:r>
        <w:proofErr w:type="spellEnd"/>
        <w:r w:rsidRPr="00816FAD">
          <w:tab/>
          <w:t>is the value of noise function i at frequency ν</w:t>
        </w:r>
      </w:ins>
    </w:p>
    <w:p w14:paraId="3C824A98" w14:textId="77777777" w:rsidR="006175A4" w:rsidRPr="00816FAD" w:rsidRDefault="006175A4" w:rsidP="00F33267">
      <w:pPr>
        <w:pStyle w:val="equationwheretext"/>
        <w:rPr>
          <w:ins w:id="921" w:author="Klaus Ehrlich [2]" w:date="2023-11-23T14:51:00Z"/>
        </w:rPr>
      </w:pPr>
      <w:ins w:id="922" w:author="Klaus Ehrlich [2]" w:date="2023-11-23T14:51:00Z">
        <w:r w:rsidRPr="00816FAD">
          <w:t xml:space="preserve">n </w:t>
        </w:r>
        <w:r w:rsidRPr="00816FAD">
          <w:tab/>
          <w:t xml:space="preserve">is the number of data points in the spectral window. </w:t>
        </w:r>
      </w:ins>
    </w:p>
    <w:p w14:paraId="6D747A5D" w14:textId="36F9A5D5" w:rsidR="006175A4" w:rsidRDefault="006175A4">
      <w:pPr>
        <w:pStyle w:val="NOTE"/>
        <w:rPr>
          <w:ins w:id="923" w:author="Klaus Ehrlich [2]" w:date="2024-07-08T15:01:00Z"/>
        </w:rPr>
      </w:pPr>
      <w:ins w:id="924" w:author="Klaus Ehrlich [2]" w:date="2023-11-23T14:51:00Z">
        <w:r>
          <w:t xml:space="preserve">These calculations will produce four values of standard deviation, one for each spectral region of interest. </w:t>
        </w:r>
        <w:r>
          <w:fldChar w:fldCharType="begin"/>
        </w:r>
        <w:r>
          <w:instrText xml:space="preserve"> REF _Ref106894971 \w \h </w:instrText>
        </w:r>
      </w:ins>
      <w:r w:rsidR="00CB288A">
        <w:instrText xml:space="preserve"> \* MERGEFORMAT </w:instrText>
      </w:r>
      <w:ins w:id="925" w:author="Klaus Ehrlich [2]" w:date="2023-11-23T14:51:00Z">
        <w:r>
          <w:fldChar w:fldCharType="separate"/>
        </w:r>
      </w:ins>
      <w:r w:rsidR="00071157">
        <w:t>Annex J</w:t>
      </w:r>
      <w:ins w:id="926" w:author="Klaus Ehrlich [2]" w:date="2023-11-23T14:51:00Z">
        <w:r>
          <w:fldChar w:fldCharType="end"/>
        </w:r>
        <w:r>
          <w:t xml:space="preserve"> shows examples of the </w:t>
        </w:r>
        <w:proofErr w:type="spellStart"/>
        <w:r w:rsidRPr="009C48B9">
          <w:rPr>
            <w:b/>
            <w:i/>
          </w:rPr>
          <w:t>stdev</w:t>
        </w:r>
        <w:proofErr w:type="spellEnd"/>
        <w:r>
          <w:t xml:space="preserve"> in comparison to spectral noise</w:t>
        </w:r>
      </w:ins>
      <w:ins w:id="927" w:author="Klaus Ehrlich [2]" w:date="2024-05-16T14:42:00Z">
        <w:r w:rsidR="00AC3237">
          <w:t>.</w:t>
        </w:r>
      </w:ins>
    </w:p>
    <w:p w14:paraId="382AE226" w14:textId="77777777" w:rsidR="00F8213D" w:rsidRDefault="00F8213D">
      <w:pPr>
        <w:pStyle w:val="ECSSIEPUID"/>
        <w:spacing w:before="240"/>
        <w:rPr>
          <w:ins w:id="928" w:author="Klaus Ehrlich [2]" w:date="2024-07-08T15:01:00Z"/>
        </w:rPr>
        <w:pPrChange w:id="929" w:author="Klaus Ehrlich [2]" w:date="2024-07-16T14:31:00Z" w16du:dateUtc="2024-07-16T12:31:00Z">
          <w:pPr>
            <w:pStyle w:val="ECSSIEPUID"/>
          </w:pPr>
        </w:pPrChange>
      </w:pPr>
      <w:bookmarkStart w:id="930" w:name="iepuid_ECSS_Q_ST_70_05_0540112"/>
      <w:ins w:id="931" w:author="Klaus Ehrlich [2]" w:date="2024-07-08T15:01:00Z">
        <w:r>
          <w:t>ECSS-Q-ST-70-05_0540112</w:t>
        </w:r>
        <w:bookmarkEnd w:id="930"/>
      </w:ins>
    </w:p>
    <w:p w14:paraId="28873720" w14:textId="32D4DABE" w:rsidR="006175A4" w:rsidRDefault="006175A4" w:rsidP="006175A4">
      <w:pPr>
        <w:pStyle w:val="requirelevel1"/>
        <w:numPr>
          <w:ilvl w:val="5"/>
          <w:numId w:val="21"/>
        </w:numPr>
        <w:rPr>
          <w:ins w:id="932" w:author="Klaus Ehrlich [2]" w:date="2023-11-23T14:51:00Z"/>
        </w:rPr>
      </w:pPr>
      <w:ins w:id="933" w:author="Klaus Ehrlich [2]" w:date="2023-11-23T14:51:00Z">
        <w:r>
          <w:t>The procedure specified by the requirements given in this clause</w:t>
        </w:r>
      </w:ins>
      <w:ins w:id="934" w:author="Klaus Ehrlich [2]" w:date="2023-11-23T14:55:00Z">
        <w:r w:rsidR="00FC767D">
          <w:t xml:space="preserve"> </w:t>
        </w:r>
      </w:ins>
      <w:ins w:id="935" w:author="Klaus Ehrlich [2]" w:date="2023-11-23T14:56:00Z">
        <w:r w:rsidR="00FC767D">
          <w:fldChar w:fldCharType="begin"/>
        </w:r>
        <w:r w:rsidR="00FC767D">
          <w:instrText xml:space="preserve"> REF _Ref151643780 \w \h </w:instrText>
        </w:r>
      </w:ins>
      <w:r w:rsidR="00FC767D">
        <w:fldChar w:fldCharType="separate"/>
      </w:r>
      <w:r w:rsidR="00071157">
        <w:t>5.4.3.6.2</w:t>
      </w:r>
      <w:ins w:id="936" w:author="Klaus Ehrlich [2]" w:date="2023-11-23T14:56:00Z">
        <w:r w:rsidR="00FC767D">
          <w:fldChar w:fldCharType="end"/>
        </w:r>
      </w:ins>
      <w:ins w:id="937" w:author="Klaus Ehrlich [2]" w:date="2023-11-23T14:51:00Z">
        <w:r>
          <w:t xml:space="preserve"> shall be performed for each </w:t>
        </w:r>
        <w:r w:rsidRPr="009C48B9">
          <w:rPr>
            <w:b/>
            <w:i/>
          </w:rPr>
          <w:t>T(ν)</w:t>
        </w:r>
        <w:r>
          <w:t xml:space="preserve"> spectrum acquired for the three independent witness windows. </w:t>
        </w:r>
      </w:ins>
    </w:p>
    <w:p w14:paraId="665A8B7B" w14:textId="4B3BBFE3" w:rsidR="006175A4" w:rsidRDefault="006175A4" w:rsidP="006175A4">
      <w:pPr>
        <w:pStyle w:val="NOTE"/>
        <w:rPr>
          <w:ins w:id="938" w:author="Klaus Ehrlich [2]" w:date="2024-07-04T18:02:00Z"/>
        </w:rPr>
      </w:pPr>
      <w:ins w:id="939" w:author="Klaus Ehrlich [2]" w:date="2023-11-23T14:51:00Z">
        <w:r>
          <w:t>This treatment will result in three independent standard deviation values for each spectral range of interest.</w:t>
        </w:r>
      </w:ins>
    </w:p>
    <w:p w14:paraId="06B15667" w14:textId="77777777" w:rsidR="00F8213D" w:rsidRPr="00464CA3" w:rsidRDefault="00F8213D">
      <w:pPr>
        <w:pStyle w:val="ECSSIEPUID"/>
        <w:spacing w:before="240"/>
        <w:rPr>
          <w:ins w:id="940" w:author="Klaus Ehrlich [2]" w:date="2024-07-08T15:01:00Z"/>
          <w:color w:val="0000FF"/>
        </w:rPr>
        <w:pPrChange w:id="941" w:author="Klaus Ehrlich [2]" w:date="2024-07-16T14:29:00Z" w16du:dateUtc="2024-07-16T12:29:00Z">
          <w:pPr>
            <w:pStyle w:val="ECSSIEPUID"/>
          </w:pPr>
        </w:pPrChange>
      </w:pPr>
      <w:bookmarkStart w:id="942" w:name="iepuid_ECSS_Q_ST_70_05_0540113"/>
      <w:ins w:id="943" w:author="Klaus Ehrlich [2]" w:date="2024-07-08T15:01:00Z">
        <w:r w:rsidRPr="00464CA3">
          <w:rPr>
            <w:color w:val="0000FF"/>
          </w:rPr>
          <w:t>ECSS-Q-ST-70-05_0540113</w:t>
        </w:r>
        <w:bookmarkEnd w:id="942"/>
      </w:ins>
    </w:p>
    <w:p w14:paraId="3AA5EB1D" w14:textId="77777777" w:rsidR="006175A4" w:rsidRDefault="006175A4" w:rsidP="006175A4">
      <w:pPr>
        <w:pStyle w:val="requirelevel1"/>
        <w:numPr>
          <w:ilvl w:val="5"/>
          <w:numId w:val="21"/>
        </w:numPr>
        <w:rPr>
          <w:ins w:id="944" w:author="Klaus Ehrlich [2]" w:date="2023-11-23T14:51:00Z"/>
        </w:rPr>
      </w:pPr>
      <w:ins w:id="945" w:author="Klaus Ehrlich [2]" w:date="2023-11-23T14:51:00Z">
        <w:r>
          <w:t>The limit of detection shall be calculated using the following equation:</w:t>
        </w:r>
      </w:ins>
    </w:p>
    <w:p w14:paraId="0A3993ED" w14:textId="77777777" w:rsidR="006175A4" w:rsidRPr="00A1742F" w:rsidRDefault="00097693" w:rsidP="006175A4">
      <w:pPr>
        <w:pStyle w:val="equation"/>
        <w:rPr>
          <w:ins w:id="946" w:author="Klaus Ehrlich [2]" w:date="2023-11-23T14:51:00Z"/>
        </w:rPr>
      </w:pPr>
      <m:oMathPara>
        <m:oMathParaPr>
          <m:jc m:val="left"/>
        </m:oMathParaPr>
        <m:oMath>
          <m:sSub>
            <m:sSubPr>
              <m:ctrlPr>
                <w:ins w:id="947" w:author="Klaus Ehrlich [2]" w:date="2023-11-23T14:51:00Z">
                  <w:rPr>
                    <w:rFonts w:ascii="Cambria Math" w:hAnsi="Cambria Math"/>
                  </w:rPr>
                </w:ins>
              </m:ctrlPr>
            </m:sSubPr>
            <m:e>
              <m:r>
                <w:ins w:id="948" w:author="Klaus Ehrlich [2]" w:date="2023-11-23T14:51:00Z">
                  <m:rPr>
                    <m:sty m:val="bi"/>
                  </m:rPr>
                  <w:rPr>
                    <w:rFonts w:ascii="Cambria Math" w:hAnsi="Cambria Math"/>
                  </w:rPr>
                  <m:t>LOD</m:t>
                </w:ins>
              </m:r>
            </m:e>
            <m:sub>
              <m:r>
                <w:ins w:id="949" w:author="Klaus Ehrlich [2]" w:date="2023-11-23T14:51:00Z">
                  <m:rPr>
                    <m:sty m:val="bi"/>
                  </m:rPr>
                  <w:rPr>
                    <w:rFonts w:ascii="Cambria Math" w:hAnsi="Cambria Math"/>
                  </w:rPr>
                  <m:t>i</m:t>
                </w:ins>
              </m:r>
            </m:sub>
          </m:sSub>
          <m:r>
            <w:ins w:id="950" w:author="Klaus Ehrlich [2]" w:date="2023-11-23T14:51:00Z">
              <m:rPr>
                <m:sty m:val="p"/>
              </m:rPr>
              <w:rPr>
                <w:rFonts w:ascii="Cambria Math" w:hAnsi="Cambria Math"/>
              </w:rPr>
              <m:t>=</m:t>
            </w:ins>
          </m:r>
          <m:sSub>
            <m:sSubPr>
              <m:ctrlPr>
                <w:ins w:id="951" w:author="Klaus Ehrlich [2]" w:date="2023-11-23T14:51:00Z">
                  <w:rPr>
                    <w:rFonts w:ascii="Cambria Math" w:hAnsi="Cambria Math"/>
                  </w:rPr>
                </w:ins>
              </m:ctrlPr>
            </m:sSubPr>
            <m:e>
              <m:r>
                <w:ins w:id="952" w:author="Klaus Ehrlich [2]" w:date="2023-11-23T14:51:00Z">
                  <m:rPr>
                    <m:sty m:val="bi"/>
                  </m:rPr>
                  <w:rPr>
                    <w:rFonts w:ascii="Cambria Math" w:hAnsi="Cambria Math"/>
                  </w:rPr>
                  <m:t>f</m:t>
                </w:ins>
              </m:r>
            </m:e>
            <m:sub>
              <m:r>
                <w:ins w:id="953" w:author="Klaus Ehrlich [2]" w:date="2023-11-23T14:51:00Z">
                  <m:rPr>
                    <m:sty m:val="bi"/>
                  </m:rPr>
                  <w:rPr>
                    <w:rFonts w:ascii="Cambria Math" w:hAnsi="Cambria Math"/>
                  </w:rPr>
                  <m:t>cal</m:t>
                </w:ins>
              </m:r>
              <m:r>
                <w:ins w:id="954" w:author="Klaus Ehrlich [2]" w:date="2023-11-23T14:51:00Z">
                  <m:rPr>
                    <m:sty m:val="p"/>
                  </m:rPr>
                  <w:rPr>
                    <w:rFonts w:ascii="Cambria Math" w:hAnsi="Cambria Math"/>
                  </w:rPr>
                  <m:t xml:space="preserve">, </m:t>
                </w:ins>
              </m:r>
              <m:r>
                <w:ins w:id="955" w:author="Klaus Ehrlich [2]" w:date="2023-11-23T14:51:00Z">
                  <m:rPr>
                    <m:sty m:val="bi"/>
                  </m:rPr>
                  <w:rPr>
                    <w:rFonts w:ascii="Cambria Math" w:hAnsi="Cambria Math"/>
                  </w:rPr>
                  <m:t>i</m:t>
                </w:ins>
              </m:r>
            </m:sub>
          </m:sSub>
          <m:r>
            <w:ins w:id="956" w:author="Klaus Ehrlich [2]" w:date="2023-11-23T14:51:00Z">
              <m:rPr>
                <m:sty m:val="p"/>
              </m:rPr>
              <w:rPr>
                <w:rFonts w:ascii="Cambria Math" w:hAnsi="Cambria Math"/>
              </w:rPr>
              <m:t>(</m:t>
            </w:ins>
          </m:r>
          <m:r>
            <w:ins w:id="957" w:author="Klaus Ehrlich [2]" w:date="2023-11-23T14:51:00Z">
              <m:rPr>
                <m:sty m:val="bi"/>
              </m:rPr>
              <w:rPr>
                <w:rFonts w:ascii="Cambria Math" w:hAnsi="Cambria Math"/>
              </w:rPr>
              <m:t>log</m:t>
            </w:ins>
          </m:r>
          <m:f>
            <m:fPr>
              <m:ctrlPr>
                <w:ins w:id="958" w:author="Klaus Ehrlich [2]" w:date="2023-11-23T14:51:00Z">
                  <w:rPr>
                    <w:rFonts w:ascii="Cambria Math" w:hAnsi="Cambria Math"/>
                  </w:rPr>
                </w:ins>
              </m:ctrlPr>
            </m:fPr>
            <m:num>
              <m:r>
                <w:ins w:id="959" w:author="Klaus Ehrlich [2]" w:date="2023-11-23T14:51:00Z">
                  <m:rPr>
                    <m:sty m:val="b"/>
                  </m:rPr>
                  <w:rPr>
                    <w:rFonts w:ascii="Cambria Math" w:hAnsi="Cambria Math"/>
                  </w:rPr>
                  <m:t>1</m:t>
                </w:ins>
              </m:r>
            </m:num>
            <m:den>
              <m:r>
                <w:ins w:id="960" w:author="Klaus Ehrlich [2]" w:date="2023-11-23T14:51:00Z">
                  <m:rPr>
                    <m:sty m:val="b"/>
                  </m:rPr>
                  <w:rPr>
                    <w:rFonts w:ascii="Cambria Math" w:hAnsi="Cambria Math"/>
                  </w:rPr>
                  <m:t>1</m:t>
                </w:ins>
              </m:r>
              <m:r>
                <w:ins w:id="961" w:author="Klaus Ehrlich [2]" w:date="2023-11-23T14:51:00Z">
                  <m:rPr>
                    <m:sty m:val="p"/>
                  </m:rPr>
                  <w:rPr>
                    <w:rFonts w:ascii="Cambria Math" w:hAnsi="Cambria Math"/>
                  </w:rPr>
                  <m:t>-</m:t>
                </w:ins>
              </m:r>
              <m:r>
                <w:ins w:id="962" w:author="Klaus Ehrlich [2]" w:date="2023-11-23T14:51:00Z">
                  <m:rPr>
                    <m:sty m:val="b"/>
                  </m:rPr>
                  <w:rPr>
                    <w:rFonts w:ascii="Cambria Math" w:hAnsi="Cambria Math"/>
                  </w:rPr>
                  <m:t>3</m:t>
                </w:ins>
              </m:r>
              <m:r>
                <w:ins w:id="963" w:author="Klaus Ehrlich [2]" w:date="2023-11-23T14:51:00Z">
                  <m:rPr>
                    <m:sty m:val="p"/>
                  </m:rPr>
                  <w:rPr>
                    <w:rFonts w:ascii="Cambria Math" w:hAnsi="Cambria Math"/>
                  </w:rPr>
                  <m:t>×</m:t>
                </w:ins>
              </m:r>
              <m:sSub>
                <m:sSubPr>
                  <m:ctrlPr>
                    <w:ins w:id="964" w:author="Klaus Ehrlich [2]" w:date="2023-11-23T14:51:00Z">
                      <w:rPr>
                        <w:rFonts w:ascii="Cambria Math" w:hAnsi="Cambria Math"/>
                      </w:rPr>
                    </w:ins>
                  </m:ctrlPr>
                </m:sSubPr>
                <m:e>
                  <m:r>
                    <w:ins w:id="965" w:author="Klaus Ehrlich [2]" w:date="2023-11-23T14:51:00Z">
                      <m:rPr>
                        <m:sty m:val="bi"/>
                      </m:rPr>
                      <w:rPr>
                        <w:rFonts w:ascii="Cambria Math" w:hAnsi="Cambria Math"/>
                      </w:rPr>
                      <m:t>stdev</m:t>
                    </w:ins>
                  </m:r>
                </m:e>
                <m:sub>
                  <m:r>
                    <w:ins w:id="966" w:author="Klaus Ehrlich [2]" w:date="2023-11-23T14:51:00Z">
                      <m:rPr>
                        <m:sty m:val="bi"/>
                      </m:rPr>
                      <w:rPr>
                        <w:rFonts w:ascii="Cambria Math" w:hAnsi="Cambria Math"/>
                      </w:rPr>
                      <m:t>i</m:t>
                    </w:ins>
                  </m:r>
                </m:sub>
              </m:sSub>
            </m:den>
          </m:f>
          <m:r>
            <w:ins w:id="967" w:author="Klaus Ehrlich [2]" w:date="2023-11-23T14:51:00Z">
              <m:rPr>
                <m:sty m:val="p"/>
              </m:rPr>
              <w:rPr>
                <w:rFonts w:ascii="Cambria Math" w:hAnsi="Cambria Math"/>
              </w:rPr>
              <m:t>)</m:t>
            </w:ins>
          </m:r>
        </m:oMath>
      </m:oMathPara>
    </w:p>
    <w:p w14:paraId="5DEC9D26" w14:textId="77777777" w:rsidR="006175A4" w:rsidRPr="00816FAD" w:rsidRDefault="006175A4" w:rsidP="00F33267">
      <w:pPr>
        <w:pStyle w:val="equationwheretext"/>
        <w:rPr>
          <w:ins w:id="968" w:author="Klaus Ehrlich [2]" w:date="2023-11-23T14:51:00Z"/>
        </w:rPr>
      </w:pPr>
      <w:ins w:id="969" w:author="Klaus Ehrlich [2]" w:date="2023-11-23T14:51:00Z">
        <w:r w:rsidRPr="00816FAD">
          <w:t>where</w:t>
        </w:r>
        <w:r>
          <w:t>:</w:t>
        </w:r>
      </w:ins>
    </w:p>
    <w:p w14:paraId="5955A188" w14:textId="77777777" w:rsidR="006175A4" w:rsidRPr="00816FAD" w:rsidRDefault="006175A4" w:rsidP="00F33267">
      <w:pPr>
        <w:pStyle w:val="equationwheretext"/>
        <w:rPr>
          <w:ins w:id="970" w:author="Klaus Ehrlich [2]" w:date="2023-11-23T14:51:00Z"/>
        </w:rPr>
      </w:pPr>
      <w:proofErr w:type="spellStart"/>
      <w:ins w:id="971" w:author="Klaus Ehrlich [2]" w:date="2023-11-23T14:51:00Z">
        <w:r w:rsidRPr="00816FAD">
          <w:t>fcal,i</w:t>
        </w:r>
        <w:proofErr w:type="spellEnd"/>
        <w:r w:rsidRPr="00816FAD">
          <w:t xml:space="preserve"> </w:t>
        </w:r>
        <w:r w:rsidRPr="00816FAD">
          <w:tab/>
          <w:t xml:space="preserve">is the calibration function for </w:t>
        </w:r>
        <w:proofErr w:type="spellStart"/>
        <w:r w:rsidRPr="00816FAD">
          <w:t>ith</w:t>
        </w:r>
        <w:proofErr w:type="spellEnd"/>
        <w:r w:rsidRPr="00816FAD">
          <w:t xml:space="preserve"> region of interest, which relates absorbance value to the surface concentration expressed in g/cm</w:t>
        </w:r>
        <w:r w:rsidRPr="00104775">
          <w:rPr>
            <w:vertAlign w:val="superscript"/>
            <w:rPrChange w:id="972" w:author="Klaus Ehrlich [2]" w:date="2024-07-16T14:29:00Z" w16du:dateUtc="2024-07-16T12:29:00Z">
              <w:rPr/>
            </w:rPrChange>
          </w:rPr>
          <w:t>2</w:t>
        </w:r>
      </w:ins>
    </w:p>
    <w:p w14:paraId="4522B95F" w14:textId="20064153" w:rsidR="006175A4" w:rsidRPr="00816FAD" w:rsidRDefault="006175A4" w:rsidP="00F33267">
      <w:pPr>
        <w:pStyle w:val="equationwheretext"/>
        <w:rPr>
          <w:ins w:id="973" w:author="Klaus Ehrlich [2]" w:date="2023-11-23T14:51:00Z"/>
        </w:rPr>
      </w:pPr>
      <w:proofErr w:type="spellStart"/>
      <w:ins w:id="974" w:author="Klaus Ehrlich [2]" w:date="2023-11-23T14:51:00Z">
        <w:r w:rsidRPr="00816FAD">
          <w:t>stdevi</w:t>
        </w:r>
        <w:proofErr w:type="spellEnd"/>
        <w:r w:rsidRPr="00816FAD">
          <w:tab/>
          <w:t xml:space="preserve">is the </w:t>
        </w:r>
      </w:ins>
      <w:ins w:id="975" w:author="Michal Malicki" w:date="2024-01-08T15:39:00Z">
        <w:r w:rsidR="00FB5D5C">
          <w:t>highest value</w:t>
        </w:r>
      </w:ins>
      <w:ins w:id="976" w:author="Michal Malicki" w:date="2024-01-08T15:41:00Z">
        <w:r w:rsidR="00FB5D5C">
          <w:t xml:space="preserve"> of standard deviation</w:t>
        </w:r>
      </w:ins>
      <w:ins w:id="977" w:author="Michal Malicki" w:date="2024-01-08T15:40:00Z">
        <w:r w:rsidR="00FB5D5C">
          <w:t xml:space="preserve"> </w:t>
        </w:r>
      </w:ins>
      <w:ins w:id="978" w:author="Michal Malicki" w:date="2024-01-08T15:41:00Z">
        <w:r w:rsidR="00FB5D5C">
          <w:t>found for three different windows</w:t>
        </w:r>
      </w:ins>
      <w:ins w:id="979" w:author="Klaus Ehrlich [2]" w:date="2023-11-23T14:51:00Z">
        <w:r w:rsidRPr="00816FAD">
          <w:t xml:space="preserve"> for </w:t>
        </w:r>
        <w:proofErr w:type="spellStart"/>
        <w:r w:rsidRPr="00816FAD">
          <w:t>ith</w:t>
        </w:r>
        <w:proofErr w:type="spellEnd"/>
        <w:r w:rsidRPr="00816FAD">
          <w:t xml:space="preserve"> region of interest calculated using the methodology described in this paragraph.</w:t>
        </w:r>
      </w:ins>
    </w:p>
    <w:p w14:paraId="602E389E" w14:textId="77777777" w:rsidR="006175A4" w:rsidRDefault="006175A4" w:rsidP="006175A4">
      <w:pPr>
        <w:pStyle w:val="Heading4"/>
        <w:numPr>
          <w:ilvl w:val="3"/>
          <w:numId w:val="21"/>
        </w:numPr>
        <w:rPr>
          <w:ins w:id="980" w:author="Klaus Ehrlich [2]" w:date="2023-11-23T14:51:00Z"/>
        </w:rPr>
      </w:pPr>
      <w:bookmarkStart w:id="981" w:name="_Ref166758203"/>
      <w:ins w:id="982" w:author="Klaus Ehrlich [2]" w:date="2023-11-23T14:51:00Z">
        <w:r w:rsidRPr="005B7443">
          <w:t>Limit of detection</w:t>
        </w:r>
        <w:r>
          <w:t xml:space="preserve"> and transfer efficiency</w:t>
        </w:r>
        <w:r w:rsidRPr="005B7443">
          <w:t xml:space="preserve"> </w:t>
        </w:r>
        <w:r>
          <w:t>of</w:t>
        </w:r>
        <w:r w:rsidRPr="005B7443">
          <w:t xml:space="preserve"> </w:t>
        </w:r>
        <w:r>
          <w:t xml:space="preserve">the </w:t>
        </w:r>
        <w:r w:rsidRPr="005B7443">
          <w:t>indirect method</w:t>
        </w:r>
        <w:bookmarkStart w:id="983" w:name="ECSS_Q_ST_70_05_0540323"/>
        <w:bookmarkEnd w:id="981"/>
        <w:bookmarkEnd w:id="983"/>
      </w:ins>
    </w:p>
    <w:p w14:paraId="683EEDB2" w14:textId="77777777" w:rsidR="006175A4" w:rsidRPr="00606AEB" w:rsidRDefault="006175A4" w:rsidP="006175A4">
      <w:pPr>
        <w:pStyle w:val="Heading5"/>
        <w:rPr>
          <w:ins w:id="984" w:author="Klaus Ehrlich [2]" w:date="2023-11-23T14:51:00Z"/>
        </w:rPr>
      </w:pPr>
      <w:ins w:id="985" w:author="Klaus Ehrlich [2]" w:date="2023-11-23T14:51:00Z">
        <w:r>
          <w:t>Overview</w:t>
        </w:r>
        <w:bookmarkStart w:id="986" w:name="ECSS_Q_ST_70_05_0540324"/>
        <w:bookmarkEnd w:id="986"/>
      </w:ins>
    </w:p>
    <w:p w14:paraId="5131BFDF" w14:textId="4CFB4026" w:rsidR="006175A4" w:rsidRDefault="006175A4" w:rsidP="006175A4">
      <w:pPr>
        <w:pStyle w:val="paragraph"/>
        <w:rPr>
          <w:ins w:id="987" w:author="Klaus Ehrlich [2]" w:date="2023-11-23T14:51:00Z"/>
        </w:rPr>
      </w:pPr>
      <w:bookmarkStart w:id="988" w:name="ECSS_Q_ST_70_05_0540325"/>
      <w:bookmarkEnd w:id="988"/>
      <w:ins w:id="989" w:author="Klaus Ehrlich [2]" w:date="2023-11-23T14:51:00Z">
        <w:r>
          <w:t xml:space="preserve">The approach towards the establishment of the LOD in the indirect method is conceptually different from that used for the direct method, particularly for hydrocarbons and esters. These two chemical species are expected to be present in each blank measurement, thus effectively worsening the LOD. This effect is especially pronounced in the case of wipe method, which relies on hydrocarbon- and ester-containing tissues. As a result, an analysis of noise and signal is not applicable in this case. Rather, the standard deviation of the measured surface concentration of blank measurements, together with the </w:t>
        </w:r>
        <w:r>
          <w:lastRenderedPageBreak/>
          <w:t xml:space="preserve">efficiency of transfer, are used to derive LOD for hydrocarbons and esters. Since methyl silicones and methyl-phenyl silicones are not expected to be present in blank measurements, the indirect-method LODs for these species are derived from the direct-method LOD and from transfer efficiency. </w:t>
        </w:r>
        <w:r>
          <w:fldChar w:fldCharType="begin"/>
        </w:r>
        <w:r>
          <w:instrText xml:space="preserve"> REF _Ref97747981 \r \h </w:instrText>
        </w:r>
      </w:ins>
      <w:ins w:id="990" w:author="Klaus Ehrlich [2]" w:date="2023-11-23T14:51:00Z">
        <w:r>
          <w:fldChar w:fldCharType="separate"/>
        </w:r>
      </w:ins>
      <w:r w:rsidR="00071157">
        <w:t>Annex K</w:t>
      </w:r>
      <w:ins w:id="991" w:author="Klaus Ehrlich [2]" w:date="2023-11-23T14:51:00Z">
        <w:r>
          <w:fldChar w:fldCharType="end"/>
        </w:r>
        <w:r>
          <w:t xml:space="preserve"> provides a detailed description of the approach used herein to derive the LOD for the indirect method. The set of requirements below provide a set of guidelines for data collection and calculations of the LOD of the indirect method.</w:t>
        </w:r>
      </w:ins>
    </w:p>
    <w:p w14:paraId="7C9AB1AA" w14:textId="2C447CDC" w:rsidR="006175A4" w:rsidRDefault="006175A4" w:rsidP="006175A4">
      <w:pPr>
        <w:pStyle w:val="Heading5"/>
        <w:rPr>
          <w:ins w:id="992" w:author="Klaus Ehrlich [2]" w:date="2024-07-04T18:01:00Z"/>
        </w:rPr>
      </w:pPr>
      <w:ins w:id="993" w:author="Klaus Ehrlich [2]" w:date="2023-11-23T14:51:00Z">
        <w:r w:rsidRPr="00606AEB">
          <w:t>Limit of detection and transfer efficiency of the indirect method</w:t>
        </w:r>
        <w:r>
          <w:t xml:space="preserve"> </w:t>
        </w:r>
      </w:ins>
      <w:ins w:id="994" w:author="Klaus Ehrlich [2]" w:date="2024-05-16T14:43:00Z">
        <w:r w:rsidR="00AC3237">
          <w:t>–</w:t>
        </w:r>
      </w:ins>
      <w:ins w:id="995" w:author="Klaus Ehrlich [2]" w:date="2023-11-23T14:51:00Z">
        <w:r>
          <w:t xml:space="preserve"> Requirements</w:t>
        </w:r>
      </w:ins>
      <w:bookmarkStart w:id="996" w:name="ECSS_Q_ST_70_05_0540326"/>
      <w:bookmarkEnd w:id="996"/>
    </w:p>
    <w:p w14:paraId="400E241E" w14:textId="77777777" w:rsidR="00ED4006" w:rsidRPr="00464CA3" w:rsidRDefault="00ED4006" w:rsidP="00ED4006">
      <w:pPr>
        <w:pStyle w:val="ECSSIEPUID"/>
        <w:rPr>
          <w:ins w:id="997" w:author="Klaus Ehrlich [2]" w:date="2024-07-08T15:06:00Z"/>
          <w:color w:val="0000FF"/>
        </w:rPr>
      </w:pPr>
      <w:bookmarkStart w:id="998" w:name="iepuid_ECSS_Q_ST_70_05_0540114"/>
      <w:ins w:id="999" w:author="Klaus Ehrlich [2]" w:date="2024-07-08T15:06:00Z">
        <w:r w:rsidRPr="00464CA3">
          <w:rPr>
            <w:color w:val="0000FF"/>
          </w:rPr>
          <w:t>ECSS-Q-ST-70-05_0540114</w:t>
        </w:r>
        <w:bookmarkEnd w:id="998"/>
      </w:ins>
    </w:p>
    <w:p w14:paraId="559EB6ED" w14:textId="77777777" w:rsidR="006175A4" w:rsidRDefault="006175A4" w:rsidP="006175A4">
      <w:pPr>
        <w:pStyle w:val="requirelevel1"/>
        <w:numPr>
          <w:ilvl w:val="5"/>
          <w:numId w:val="21"/>
        </w:numPr>
        <w:rPr>
          <w:ins w:id="1000" w:author="Klaus Ehrlich [2]" w:date="2023-11-23T14:51:00Z"/>
        </w:rPr>
      </w:pPr>
      <w:ins w:id="1001" w:author="Klaus Ehrlich [2]" w:date="2023-11-23T14:51:00Z">
        <w:r>
          <w:t>LOD shall be derived and reported based on measurements done on a typically requested sample-surface area and be specific to the most used solvent.</w:t>
        </w:r>
      </w:ins>
    </w:p>
    <w:p w14:paraId="44DC78CA" w14:textId="77777777" w:rsidR="006175A4" w:rsidRDefault="006175A4" w:rsidP="006175A4">
      <w:pPr>
        <w:pStyle w:val="NOTEnumbered"/>
        <w:rPr>
          <w:ins w:id="1002" w:author="Klaus Ehrlich [2]" w:date="2023-11-23T14:51:00Z"/>
        </w:rPr>
      </w:pPr>
      <w:ins w:id="1003" w:author="Klaus Ehrlich [2]" w:date="2023-11-23T14:51:00Z">
        <w:r>
          <w:t>1</w:t>
        </w:r>
        <w:r>
          <w:tab/>
        </w:r>
        <w:r w:rsidRPr="00B3210B">
          <w:t xml:space="preserve">The nominal surface area that is probed using the indirect method, including both </w:t>
        </w:r>
        <w:r>
          <w:t>rinse</w:t>
        </w:r>
        <w:r w:rsidRPr="00B3210B">
          <w:t>- and wipe method, is 100 cm</w:t>
        </w:r>
        <w:r w:rsidRPr="009C48B9">
          <w:rPr>
            <w:vertAlign w:val="superscript"/>
          </w:rPr>
          <w:t>2</w:t>
        </w:r>
        <w:r w:rsidRPr="00B3210B">
          <w:t>.</w:t>
        </w:r>
      </w:ins>
    </w:p>
    <w:p w14:paraId="5912BD4A" w14:textId="33C05798" w:rsidR="006175A4" w:rsidRDefault="006175A4" w:rsidP="006175A4">
      <w:pPr>
        <w:pStyle w:val="NOTEnumbered"/>
        <w:rPr>
          <w:ins w:id="1004" w:author="Klaus Ehrlich [2]" w:date="2024-07-04T18:01:00Z"/>
        </w:rPr>
      </w:pPr>
      <w:ins w:id="1005" w:author="Klaus Ehrlich [2]" w:date="2023-11-23T14:51:00Z">
        <w:r>
          <w:t>2</w:t>
        </w:r>
        <w:r>
          <w:tab/>
          <w:t>The “most used solvent” can vary between suppliers. In practice, chloroform and isopropyl alcohol are often used. Note that the LOD and transfer efficiency depend heavily on the solvent.</w:t>
        </w:r>
      </w:ins>
    </w:p>
    <w:p w14:paraId="3574A85D" w14:textId="1222D05A" w:rsidR="00ED4006" w:rsidRPr="00464CA3" w:rsidRDefault="00ED4006" w:rsidP="00ED4006">
      <w:pPr>
        <w:pStyle w:val="ECSSIEPUID"/>
        <w:rPr>
          <w:ins w:id="1006" w:author="Klaus Ehrlich [2]" w:date="2024-07-08T15:07:00Z"/>
          <w:color w:val="0000FF"/>
        </w:rPr>
      </w:pPr>
      <w:bookmarkStart w:id="1007" w:name="iepuid_ECSS_Q_ST_70_05_0540115"/>
      <w:ins w:id="1008" w:author="Klaus Ehrlich [2]" w:date="2024-07-08T15:07:00Z">
        <w:r w:rsidRPr="00464CA3">
          <w:rPr>
            <w:color w:val="0000FF"/>
          </w:rPr>
          <w:t>ECSS-Q-ST-70-05_0540115</w:t>
        </w:r>
        <w:bookmarkEnd w:id="1007"/>
      </w:ins>
    </w:p>
    <w:p w14:paraId="3EF4ACE7" w14:textId="77777777" w:rsidR="006175A4" w:rsidRDefault="006175A4" w:rsidP="006175A4">
      <w:pPr>
        <w:pStyle w:val="requirelevel1"/>
        <w:numPr>
          <w:ilvl w:val="5"/>
          <w:numId w:val="21"/>
        </w:numPr>
        <w:rPr>
          <w:ins w:id="1009" w:author="Klaus Ehrlich [2]" w:date="2023-11-23T14:51:00Z"/>
        </w:rPr>
      </w:pPr>
      <w:ins w:id="1010" w:author="Klaus Ehrlich [2]" w:date="2023-11-23T14:51:00Z">
        <w:r>
          <w:t xml:space="preserve">In cases where the customer request includes indirect-method measurements of an area different from the area for which LOD was derived, such that different methodology is used, a separate set of measurements and calculations shall be performed in order to derive the LOD. </w:t>
        </w:r>
      </w:ins>
    </w:p>
    <w:p w14:paraId="4B99FEC5" w14:textId="5C628ECA" w:rsidR="006175A4" w:rsidRDefault="006175A4" w:rsidP="006175A4">
      <w:pPr>
        <w:pStyle w:val="NOTE"/>
        <w:rPr>
          <w:ins w:id="1011" w:author="Klaus Ehrlich [2]" w:date="2024-07-04T18:01:00Z"/>
        </w:rPr>
      </w:pPr>
      <w:ins w:id="1012" w:author="Klaus Ehrlich [2]" w:date="2023-11-23T14:51:00Z">
        <w:r>
          <w:t>The LOD cannot be simply scaled with the sample surface area. Rather, different surface area samples are expected to be characterized by completely different LOD, the values of which are dependent on the details of the methodology used for probing the surface. Indeed, the method for probing surfaces of different areas may be significantly different from each other. For example, the volume of solvent necessary to perform wiping and/or the size of a wipe tissue may be significantly different for a large-area sample when compared to a small-are sample.</w:t>
        </w:r>
      </w:ins>
    </w:p>
    <w:p w14:paraId="5C9FD958" w14:textId="3BDBA0AA" w:rsidR="00ED4006" w:rsidRPr="00464CA3" w:rsidRDefault="00ED4006" w:rsidP="00306DFC">
      <w:pPr>
        <w:pStyle w:val="ECSSIEPUID"/>
        <w:rPr>
          <w:ins w:id="1013" w:author="Klaus Ehrlich [2]" w:date="2024-05-16T14:44:00Z"/>
          <w:color w:val="0000FF"/>
        </w:rPr>
      </w:pPr>
      <w:bookmarkStart w:id="1014" w:name="iepuid_ECSS_Q_ST_70_05_0540116"/>
      <w:ins w:id="1015" w:author="Klaus Ehrlich [2]" w:date="2024-07-08T15:07:00Z">
        <w:r w:rsidRPr="00464CA3">
          <w:rPr>
            <w:color w:val="0000FF"/>
          </w:rPr>
          <w:t>ECSS-Q-ST-70-05_0540116</w:t>
        </w:r>
      </w:ins>
      <w:bookmarkEnd w:id="1014"/>
    </w:p>
    <w:p w14:paraId="0A59167D" w14:textId="1A2B49D0" w:rsidR="00661E6E" w:rsidRDefault="006175A4" w:rsidP="006175A4">
      <w:pPr>
        <w:pStyle w:val="requirelevel1"/>
        <w:numPr>
          <w:ilvl w:val="5"/>
          <w:numId w:val="21"/>
        </w:numPr>
        <w:rPr>
          <w:ins w:id="1016" w:author="Klaus Ehrlich [2]" w:date="2024-07-04T18:01:00Z"/>
        </w:rPr>
      </w:pPr>
      <w:ins w:id="1017" w:author="Klaus Ehrlich [2]" w:date="2023-11-23T14:51:00Z">
        <w:r>
          <w:t>As a minimum, a nominal LOD for the wipe method and rinse method for a specific solvent shall be reported to the customer.</w:t>
        </w:r>
      </w:ins>
    </w:p>
    <w:p w14:paraId="673B7A88" w14:textId="77777777" w:rsidR="00ED4006" w:rsidRDefault="00ED4006">
      <w:pPr>
        <w:pStyle w:val="ECSSIEPUID"/>
        <w:spacing w:before="240"/>
        <w:rPr>
          <w:ins w:id="1018" w:author="Klaus Ehrlich [2]" w:date="2024-07-08T15:09:00Z"/>
          <w:color w:val="0000FF"/>
        </w:rPr>
        <w:pPrChange w:id="1019" w:author="Klaus Ehrlich [2]" w:date="2024-07-16T14:32:00Z" w16du:dateUtc="2024-07-16T12:32:00Z">
          <w:pPr>
            <w:pStyle w:val="ECSSIEPUID"/>
          </w:pPr>
        </w:pPrChange>
      </w:pPr>
      <w:bookmarkStart w:id="1020" w:name="iepuid_ECSS_Q_ST_70_05_0540117"/>
      <w:ins w:id="1021" w:author="Klaus Ehrlich [2]" w:date="2024-07-08T15:09:00Z">
        <w:r w:rsidRPr="00464CA3">
          <w:rPr>
            <w:color w:val="0000FF"/>
          </w:rPr>
          <w:lastRenderedPageBreak/>
          <w:t>ECSS-Q-ST-70-05_0540117</w:t>
        </w:r>
        <w:bookmarkEnd w:id="1020"/>
      </w:ins>
    </w:p>
    <w:p w14:paraId="54D7F81F" w14:textId="0C31A48D" w:rsidR="006175A4" w:rsidRDefault="006175A4" w:rsidP="006175A4">
      <w:pPr>
        <w:pStyle w:val="requirelevel1"/>
        <w:numPr>
          <w:ilvl w:val="5"/>
          <w:numId w:val="21"/>
        </w:numPr>
        <w:rPr>
          <w:ins w:id="1022" w:author="Klaus Ehrlich [2]" w:date="2024-07-08T15:09:00Z"/>
        </w:rPr>
      </w:pPr>
      <w:ins w:id="1023" w:author="Klaus Ehrlich [2]" w:date="2023-11-23T14:51:00Z">
        <w:r>
          <w:t>The technical report(s) demonstrating the LOD shall be deliverable to the customer.</w:t>
        </w:r>
      </w:ins>
    </w:p>
    <w:p w14:paraId="453EFFE5" w14:textId="77777777" w:rsidR="00ED4006" w:rsidRDefault="00ED4006">
      <w:pPr>
        <w:pStyle w:val="ECSSIEPUID"/>
        <w:spacing w:before="240"/>
        <w:rPr>
          <w:ins w:id="1024" w:author="Klaus Ehrlich [2]" w:date="2024-07-08T15:09:00Z"/>
        </w:rPr>
        <w:pPrChange w:id="1025" w:author="Klaus Ehrlich [2]" w:date="2024-07-16T14:32:00Z" w16du:dateUtc="2024-07-16T12:32:00Z">
          <w:pPr>
            <w:pStyle w:val="ECSSIEPUID"/>
          </w:pPr>
        </w:pPrChange>
      </w:pPr>
      <w:bookmarkStart w:id="1026" w:name="iepuid_ECSS_Q_ST_70_05_0540118"/>
      <w:ins w:id="1027" w:author="Klaus Ehrlich [2]" w:date="2024-07-08T15:09:00Z">
        <w:r>
          <w:t>ECSS-Q-ST-70-05_0540118</w:t>
        </w:r>
        <w:bookmarkEnd w:id="1026"/>
      </w:ins>
    </w:p>
    <w:p w14:paraId="7C569C31" w14:textId="77777777" w:rsidR="006175A4" w:rsidRDefault="006175A4" w:rsidP="006175A4">
      <w:pPr>
        <w:pStyle w:val="requirelevel1"/>
        <w:numPr>
          <w:ilvl w:val="5"/>
          <w:numId w:val="21"/>
        </w:numPr>
        <w:rPr>
          <w:ins w:id="1028" w:author="Klaus Ehrlich [2]" w:date="2023-11-23T14:51:00Z"/>
        </w:rPr>
      </w:pPr>
      <w:bookmarkStart w:id="1029" w:name="_Ref166759013"/>
      <w:ins w:id="1030" w:author="Klaus Ehrlich [2]" w:date="2023-11-23T14:51:00Z">
        <w:r>
          <w:t>At least five independent blank measurements shall be performed for the LOD determination of the wipe method.</w:t>
        </w:r>
        <w:bookmarkEnd w:id="1029"/>
      </w:ins>
    </w:p>
    <w:p w14:paraId="21B30953" w14:textId="5CFE2B5C" w:rsidR="006175A4" w:rsidRDefault="006175A4" w:rsidP="006175A4">
      <w:pPr>
        <w:pStyle w:val="NOTE"/>
        <w:rPr>
          <w:ins w:id="1031" w:author="Klaus Ehrlich [2]" w:date="2024-07-04T18:01:00Z"/>
        </w:rPr>
      </w:pPr>
      <w:ins w:id="1032" w:author="Klaus Ehrlich [2]" w:date="2023-11-23T14:51:00Z">
        <w:r>
          <w:t xml:space="preserve">Note that the indirect method involves two separate techniques, in line with </w:t>
        </w:r>
        <w:r>
          <w:fldChar w:fldCharType="begin"/>
        </w:r>
        <w:r>
          <w:instrText xml:space="preserve"> REF _Ref60657729 \h </w:instrText>
        </w:r>
      </w:ins>
      <w:ins w:id="1033" w:author="Klaus Ehrlich [2]" w:date="2023-11-23T14:51:00Z">
        <w:r>
          <w:fldChar w:fldCharType="separate"/>
        </w:r>
      </w:ins>
      <w:r w:rsidR="00071157" w:rsidRPr="00EA7959">
        <w:t xml:space="preserve">Figure </w:t>
      </w:r>
      <w:r w:rsidR="00071157">
        <w:rPr>
          <w:noProof/>
        </w:rPr>
        <w:t>5</w:t>
      </w:r>
      <w:r w:rsidR="00071157" w:rsidRPr="00EA7959">
        <w:t>-</w:t>
      </w:r>
      <w:r w:rsidR="00071157">
        <w:rPr>
          <w:noProof/>
        </w:rPr>
        <w:t>1</w:t>
      </w:r>
      <w:ins w:id="1034" w:author="Klaus Ehrlich [2]" w:date="2023-11-23T14:51:00Z">
        <w:r>
          <w:fldChar w:fldCharType="end"/>
        </w:r>
        <w:r>
          <w:t xml:space="preserve">: rinse method and wipe method. The wipe method is represented by the right column in </w:t>
        </w:r>
        <w:r>
          <w:fldChar w:fldCharType="begin"/>
        </w:r>
        <w:r>
          <w:instrText xml:space="preserve"> REF _Ref60657729 \h </w:instrText>
        </w:r>
      </w:ins>
      <w:ins w:id="1035" w:author="Klaus Ehrlich [2]" w:date="2023-11-23T14:51:00Z">
        <w:r>
          <w:fldChar w:fldCharType="separate"/>
        </w:r>
      </w:ins>
      <w:r w:rsidR="00071157" w:rsidRPr="00EA7959">
        <w:t xml:space="preserve">Figure </w:t>
      </w:r>
      <w:r w:rsidR="00071157">
        <w:rPr>
          <w:noProof/>
        </w:rPr>
        <w:t>5</w:t>
      </w:r>
      <w:r w:rsidR="00071157" w:rsidRPr="00EA7959">
        <w:t>-</w:t>
      </w:r>
      <w:r w:rsidR="00071157">
        <w:rPr>
          <w:noProof/>
        </w:rPr>
        <w:t>1</w:t>
      </w:r>
      <w:ins w:id="1036" w:author="Klaus Ehrlich [2]" w:date="2023-11-23T14:51:00Z">
        <w:r>
          <w:fldChar w:fldCharType="end"/>
        </w:r>
        <w:r>
          <w:t>.</w:t>
        </w:r>
      </w:ins>
    </w:p>
    <w:p w14:paraId="235B4719" w14:textId="77777777" w:rsidR="00ED4006" w:rsidRPr="00464CA3" w:rsidRDefault="00ED4006">
      <w:pPr>
        <w:pStyle w:val="ECSSIEPUID"/>
        <w:spacing w:before="240"/>
        <w:rPr>
          <w:ins w:id="1037" w:author="Klaus Ehrlich [2]" w:date="2024-07-08T15:09:00Z"/>
          <w:color w:val="0000FF"/>
        </w:rPr>
        <w:pPrChange w:id="1038" w:author="Klaus Ehrlich [2]" w:date="2024-07-16T14:32:00Z" w16du:dateUtc="2024-07-16T12:32:00Z">
          <w:pPr>
            <w:pStyle w:val="ECSSIEPUID"/>
          </w:pPr>
        </w:pPrChange>
      </w:pPr>
      <w:bookmarkStart w:id="1039" w:name="iepuid_ECSS_Q_ST_70_05_0540119"/>
      <w:ins w:id="1040" w:author="Klaus Ehrlich [2]" w:date="2024-07-08T15:09:00Z">
        <w:r w:rsidRPr="00464CA3">
          <w:rPr>
            <w:color w:val="0000FF"/>
          </w:rPr>
          <w:t>ECSS-Q-ST-70-05_0540119</w:t>
        </w:r>
        <w:bookmarkEnd w:id="1039"/>
      </w:ins>
    </w:p>
    <w:p w14:paraId="6C798300" w14:textId="77777777" w:rsidR="006175A4" w:rsidRDefault="006175A4" w:rsidP="006175A4">
      <w:pPr>
        <w:pStyle w:val="requirelevel1"/>
        <w:numPr>
          <w:ilvl w:val="5"/>
          <w:numId w:val="21"/>
        </w:numPr>
        <w:rPr>
          <w:ins w:id="1041" w:author="Klaus Ehrlich [2]" w:date="2023-11-23T14:51:00Z"/>
        </w:rPr>
      </w:pPr>
      <w:ins w:id="1042" w:author="Klaus Ehrlich [2]" w:date="2023-11-23T14:51:00Z">
        <w:r>
          <w:t>At least five independent blank measurements shall be performed for the LOD determination for the rinse method.</w:t>
        </w:r>
      </w:ins>
    </w:p>
    <w:p w14:paraId="0CA38CA4" w14:textId="69BFD4FD" w:rsidR="006175A4" w:rsidRDefault="006175A4" w:rsidP="006175A4">
      <w:pPr>
        <w:pStyle w:val="NOTE"/>
        <w:rPr>
          <w:ins w:id="1043" w:author="Klaus Ehrlich [2]" w:date="2023-11-23T14:51:00Z"/>
        </w:rPr>
      </w:pPr>
      <w:ins w:id="1044" w:author="Klaus Ehrlich [2]" w:date="2023-11-23T14:51:00Z">
        <w:r>
          <w:t xml:space="preserve">The rinse method is represented by the left column in </w:t>
        </w:r>
        <w:r>
          <w:fldChar w:fldCharType="begin"/>
        </w:r>
        <w:r>
          <w:instrText xml:space="preserve"> REF _Ref60657729 \h </w:instrText>
        </w:r>
      </w:ins>
      <w:ins w:id="1045" w:author="Klaus Ehrlich [2]" w:date="2023-11-23T14:51:00Z">
        <w:r>
          <w:fldChar w:fldCharType="separate"/>
        </w:r>
      </w:ins>
      <w:r w:rsidR="00071157" w:rsidRPr="00EA7959">
        <w:t xml:space="preserve">Figure </w:t>
      </w:r>
      <w:r w:rsidR="00071157">
        <w:rPr>
          <w:noProof/>
        </w:rPr>
        <w:t>5</w:t>
      </w:r>
      <w:r w:rsidR="00071157" w:rsidRPr="00EA7959">
        <w:t>-</w:t>
      </w:r>
      <w:r w:rsidR="00071157">
        <w:rPr>
          <w:noProof/>
        </w:rPr>
        <w:t>1</w:t>
      </w:r>
      <w:ins w:id="1046" w:author="Klaus Ehrlich [2]" w:date="2023-11-23T14:51:00Z">
        <w:r>
          <w:fldChar w:fldCharType="end"/>
        </w:r>
        <w:r>
          <w:t>.</w:t>
        </w:r>
      </w:ins>
    </w:p>
    <w:p w14:paraId="795729F2" w14:textId="335538D1" w:rsidR="006175A4" w:rsidRDefault="006175A4" w:rsidP="006175A4">
      <w:pPr>
        <w:pStyle w:val="Heading5"/>
        <w:numPr>
          <w:ilvl w:val="4"/>
          <w:numId w:val="21"/>
        </w:numPr>
        <w:tabs>
          <w:tab w:val="left" w:pos="3119"/>
        </w:tabs>
        <w:rPr>
          <w:ins w:id="1047" w:author="Klaus Ehrlich [2]" w:date="2024-07-04T18:01:00Z"/>
        </w:rPr>
      </w:pPr>
      <w:bookmarkStart w:id="1048" w:name="_Ref166758888"/>
      <w:ins w:id="1049" w:author="Klaus Ehrlich [2]" w:date="2023-11-23T14:51:00Z">
        <w:r>
          <w:t>Blank Measurements for LOD Calculations</w:t>
        </w:r>
      </w:ins>
      <w:bookmarkStart w:id="1050" w:name="ECSS_Q_ST_70_05_0540327"/>
      <w:bookmarkEnd w:id="1048"/>
      <w:bookmarkEnd w:id="1050"/>
    </w:p>
    <w:p w14:paraId="65279DE0" w14:textId="77777777" w:rsidR="00ED4006" w:rsidRPr="00464CA3" w:rsidRDefault="00ED4006" w:rsidP="00ED4006">
      <w:pPr>
        <w:pStyle w:val="ECSSIEPUID"/>
        <w:rPr>
          <w:ins w:id="1051" w:author="Klaus Ehrlich [2]" w:date="2024-07-08T15:09:00Z"/>
          <w:color w:val="0000FF"/>
        </w:rPr>
      </w:pPr>
      <w:bookmarkStart w:id="1052" w:name="iepuid_ECSS_Q_ST_70_05_0540120"/>
      <w:ins w:id="1053" w:author="Klaus Ehrlich [2]" w:date="2024-07-08T15:09:00Z">
        <w:r w:rsidRPr="00464CA3">
          <w:rPr>
            <w:color w:val="0000FF"/>
          </w:rPr>
          <w:t>ECSS-Q-ST-70-05_0540120</w:t>
        </w:r>
        <w:bookmarkEnd w:id="1052"/>
      </w:ins>
    </w:p>
    <w:p w14:paraId="1FF115DD" w14:textId="00562920" w:rsidR="006175A4" w:rsidRDefault="006175A4" w:rsidP="006175A4">
      <w:pPr>
        <w:pStyle w:val="requirelevel1"/>
        <w:numPr>
          <w:ilvl w:val="5"/>
          <w:numId w:val="21"/>
        </w:numPr>
        <w:rPr>
          <w:ins w:id="1054" w:author="Klaus Ehrlich [2]" w:date="2023-11-23T14:51:00Z"/>
        </w:rPr>
      </w:pPr>
      <w:ins w:id="1055" w:author="Klaus Ehrlich [2]" w:date="2023-11-23T14:51:00Z">
        <w:r>
          <w:t xml:space="preserve">Each blank measurement for the wipe method shall include the entire process, as presented in </w:t>
        </w:r>
        <w:r>
          <w:fldChar w:fldCharType="begin"/>
        </w:r>
        <w:r>
          <w:instrText xml:space="preserve"> REF _Ref60657729 \h </w:instrText>
        </w:r>
      </w:ins>
      <w:ins w:id="1056" w:author="Klaus Ehrlich [2]" w:date="2023-11-23T14:51:00Z">
        <w:r>
          <w:fldChar w:fldCharType="separate"/>
        </w:r>
      </w:ins>
      <w:r w:rsidR="00071157" w:rsidRPr="00EA7959">
        <w:t xml:space="preserve">Figure </w:t>
      </w:r>
      <w:r w:rsidR="00071157">
        <w:rPr>
          <w:noProof/>
        </w:rPr>
        <w:t>5</w:t>
      </w:r>
      <w:r w:rsidR="00071157" w:rsidRPr="00EA7959">
        <w:t>-</w:t>
      </w:r>
      <w:r w:rsidR="00071157">
        <w:rPr>
          <w:noProof/>
        </w:rPr>
        <w:t>1</w:t>
      </w:r>
      <w:ins w:id="1057" w:author="Klaus Ehrlich [2]" w:date="2023-11-23T14:51:00Z">
        <w:r>
          <w:fldChar w:fldCharType="end"/>
        </w:r>
        <w:r>
          <w:t>, excluding the wiping of contaminated surface.</w:t>
        </w:r>
      </w:ins>
    </w:p>
    <w:p w14:paraId="7EE076F4" w14:textId="33F40AF3" w:rsidR="006175A4" w:rsidRDefault="006175A4" w:rsidP="006175A4">
      <w:pPr>
        <w:pStyle w:val="NOTE"/>
        <w:rPr>
          <w:ins w:id="1058" w:author="Klaus Ehrlich [2]" w:date="2024-07-04T18:00:00Z"/>
        </w:rPr>
      </w:pPr>
      <w:ins w:id="1059" w:author="Klaus Ehrlich [2]" w:date="2023-11-23T14:51:00Z">
        <w:r>
          <w:t xml:space="preserve">The wiping of contaminated surface is represented by step 3 in the right column of </w:t>
        </w:r>
        <w:r>
          <w:fldChar w:fldCharType="begin"/>
        </w:r>
        <w:r>
          <w:instrText xml:space="preserve"> REF _Ref60657729 \h </w:instrText>
        </w:r>
      </w:ins>
      <w:ins w:id="1060" w:author="Klaus Ehrlich [2]" w:date="2023-11-23T14:51:00Z">
        <w:r>
          <w:fldChar w:fldCharType="separate"/>
        </w:r>
      </w:ins>
      <w:r w:rsidR="00071157" w:rsidRPr="00EA7959">
        <w:t xml:space="preserve">Figure </w:t>
      </w:r>
      <w:r w:rsidR="00071157">
        <w:rPr>
          <w:noProof/>
        </w:rPr>
        <w:t>5</w:t>
      </w:r>
      <w:r w:rsidR="00071157" w:rsidRPr="00EA7959">
        <w:t>-</w:t>
      </w:r>
      <w:r w:rsidR="00071157">
        <w:rPr>
          <w:noProof/>
        </w:rPr>
        <w:t>1</w:t>
      </w:r>
      <w:ins w:id="1061" w:author="Klaus Ehrlich [2]" w:date="2023-11-23T14:51:00Z">
        <w:r>
          <w:fldChar w:fldCharType="end"/>
        </w:r>
        <w:r>
          <w:t>.</w:t>
        </w:r>
      </w:ins>
    </w:p>
    <w:p w14:paraId="717A3F77" w14:textId="77777777" w:rsidR="00280027" w:rsidRPr="00464CA3" w:rsidRDefault="00280027">
      <w:pPr>
        <w:pStyle w:val="ECSSIEPUID"/>
        <w:spacing w:before="240"/>
        <w:rPr>
          <w:ins w:id="1062" w:author="Klaus Ehrlich [2]" w:date="2024-07-08T15:11:00Z"/>
          <w:color w:val="0000FF"/>
        </w:rPr>
        <w:pPrChange w:id="1063" w:author="Klaus Ehrlich [2]" w:date="2024-07-16T14:32:00Z" w16du:dateUtc="2024-07-16T12:32:00Z">
          <w:pPr>
            <w:pStyle w:val="ECSSIEPUID"/>
          </w:pPr>
        </w:pPrChange>
      </w:pPr>
      <w:bookmarkStart w:id="1064" w:name="iepuid_ECSS_Q_ST_70_05_0540121"/>
      <w:ins w:id="1065" w:author="Klaus Ehrlich [2]" w:date="2024-07-08T15:11:00Z">
        <w:r w:rsidRPr="00464CA3">
          <w:rPr>
            <w:color w:val="0000FF"/>
          </w:rPr>
          <w:t>ECSS-Q-ST-70-05_0540121</w:t>
        </w:r>
        <w:bookmarkEnd w:id="1064"/>
      </w:ins>
    </w:p>
    <w:p w14:paraId="04406D46" w14:textId="39BAFD67" w:rsidR="006175A4" w:rsidRDefault="006175A4" w:rsidP="006175A4">
      <w:pPr>
        <w:pStyle w:val="requirelevel1"/>
        <w:numPr>
          <w:ilvl w:val="5"/>
          <w:numId w:val="21"/>
        </w:numPr>
        <w:rPr>
          <w:ins w:id="1066" w:author="Klaus Ehrlich [2]" w:date="2023-11-23T14:51:00Z"/>
        </w:rPr>
      </w:pPr>
      <w:ins w:id="1067" w:author="Klaus Ehrlich [2]" w:date="2023-11-23T14:51:00Z">
        <w:r>
          <w:t xml:space="preserve">Each blank measurement for the rinse method shall include the entire process, as presented in </w:t>
        </w:r>
        <w:r>
          <w:fldChar w:fldCharType="begin"/>
        </w:r>
        <w:r>
          <w:instrText xml:space="preserve"> REF _Ref60657729 \h </w:instrText>
        </w:r>
      </w:ins>
      <w:ins w:id="1068" w:author="Klaus Ehrlich [2]" w:date="2023-11-23T14:51:00Z">
        <w:r>
          <w:fldChar w:fldCharType="separate"/>
        </w:r>
      </w:ins>
      <w:r w:rsidR="00071157" w:rsidRPr="00EA7959">
        <w:t xml:space="preserve">Figure </w:t>
      </w:r>
      <w:r w:rsidR="00071157">
        <w:rPr>
          <w:noProof/>
        </w:rPr>
        <w:t>5</w:t>
      </w:r>
      <w:r w:rsidR="00071157" w:rsidRPr="00EA7959">
        <w:t>-</w:t>
      </w:r>
      <w:r w:rsidR="00071157">
        <w:rPr>
          <w:noProof/>
        </w:rPr>
        <w:t>1</w:t>
      </w:r>
      <w:ins w:id="1069" w:author="Klaus Ehrlich [2]" w:date="2023-11-23T14:51:00Z">
        <w:r>
          <w:fldChar w:fldCharType="end"/>
        </w:r>
        <w:r>
          <w:t>, excluding the rinse of contaminated surface.</w:t>
        </w:r>
      </w:ins>
    </w:p>
    <w:p w14:paraId="36ACC902" w14:textId="673CBFBD" w:rsidR="006175A4" w:rsidRDefault="006175A4" w:rsidP="006175A4">
      <w:pPr>
        <w:pStyle w:val="NOTE"/>
        <w:rPr>
          <w:ins w:id="1070" w:author="Klaus Ehrlich [2]" w:date="2024-07-04T18:00:00Z"/>
        </w:rPr>
      </w:pPr>
      <w:ins w:id="1071" w:author="Klaus Ehrlich [2]" w:date="2023-11-23T14:51:00Z">
        <w:r>
          <w:t xml:space="preserve">The rinsing of contaminated surface is represented by step 1 in the left column of </w:t>
        </w:r>
        <w:r>
          <w:fldChar w:fldCharType="begin"/>
        </w:r>
        <w:r>
          <w:instrText xml:space="preserve"> REF _Ref60657729 \h </w:instrText>
        </w:r>
      </w:ins>
      <w:ins w:id="1072" w:author="Klaus Ehrlich [2]" w:date="2023-11-23T14:51:00Z">
        <w:r>
          <w:fldChar w:fldCharType="separate"/>
        </w:r>
      </w:ins>
      <w:r w:rsidR="00071157" w:rsidRPr="00EA7959">
        <w:t xml:space="preserve">Figure </w:t>
      </w:r>
      <w:r w:rsidR="00071157">
        <w:rPr>
          <w:noProof/>
        </w:rPr>
        <w:t>5</w:t>
      </w:r>
      <w:r w:rsidR="00071157" w:rsidRPr="00EA7959">
        <w:t>-</w:t>
      </w:r>
      <w:r w:rsidR="00071157">
        <w:rPr>
          <w:noProof/>
        </w:rPr>
        <w:t>1</w:t>
      </w:r>
      <w:ins w:id="1073" w:author="Klaus Ehrlich [2]" w:date="2023-11-23T14:51:00Z">
        <w:r>
          <w:fldChar w:fldCharType="end"/>
        </w:r>
        <w:r>
          <w:t>.</w:t>
        </w:r>
      </w:ins>
    </w:p>
    <w:p w14:paraId="3295315E" w14:textId="77777777" w:rsidR="00280027" w:rsidRPr="00464CA3" w:rsidRDefault="00280027" w:rsidP="00280027">
      <w:pPr>
        <w:pStyle w:val="ECSSIEPUID"/>
        <w:rPr>
          <w:ins w:id="1074" w:author="Klaus Ehrlich [2]" w:date="2024-07-08T15:11:00Z"/>
          <w:color w:val="0000FF"/>
        </w:rPr>
      </w:pPr>
      <w:bookmarkStart w:id="1075" w:name="iepuid_ECSS_Q_ST_70_05_0540122"/>
      <w:ins w:id="1076" w:author="Klaus Ehrlich [2]" w:date="2024-07-08T15:11:00Z">
        <w:r w:rsidRPr="00464CA3">
          <w:rPr>
            <w:color w:val="0000FF"/>
          </w:rPr>
          <w:t>ECSS-Q-ST-70-05_0540122</w:t>
        </w:r>
        <w:bookmarkEnd w:id="1075"/>
      </w:ins>
    </w:p>
    <w:p w14:paraId="1DA81C82" w14:textId="77777777" w:rsidR="006175A4" w:rsidRDefault="006175A4" w:rsidP="006175A4">
      <w:pPr>
        <w:pStyle w:val="requirelevel1"/>
        <w:numPr>
          <w:ilvl w:val="5"/>
          <w:numId w:val="21"/>
        </w:numPr>
        <w:rPr>
          <w:ins w:id="1077" w:author="Klaus Ehrlich [2]" w:date="2023-11-23T14:51:00Z"/>
        </w:rPr>
      </w:pPr>
      <w:ins w:id="1078" w:author="Klaus Ehrlich [2]" w:date="2023-11-23T14:51:00Z">
        <w:r>
          <w:t xml:space="preserve">The control of each area of droplets deposited onto a clean infrared window shall ensure that the area of deposition is the known and is the same as the size of the infrared beam. </w:t>
        </w:r>
      </w:ins>
    </w:p>
    <w:p w14:paraId="555A6557" w14:textId="7FB0A364" w:rsidR="006175A4" w:rsidRDefault="006175A4" w:rsidP="006175A4">
      <w:pPr>
        <w:pStyle w:val="NOTE"/>
        <w:rPr>
          <w:ins w:id="1079" w:author="Klaus Ehrlich [2]" w:date="2024-07-04T18:00:00Z"/>
        </w:rPr>
      </w:pPr>
      <w:ins w:id="1080" w:author="Klaus Ehrlich [2]" w:date="2023-11-23T14:51:00Z">
        <w:r>
          <w:t xml:space="preserve">This requirement is in line with </w:t>
        </w:r>
      </w:ins>
      <w:ins w:id="1081" w:author="Klaus Ehrlich [2]" w:date="2023-11-23T14:58:00Z">
        <w:r w:rsidR="00FC767D">
          <w:fldChar w:fldCharType="begin"/>
        </w:r>
        <w:r w:rsidR="00FC767D">
          <w:instrText xml:space="preserve"> REF _Ref151643945 \w \h </w:instrText>
        </w:r>
      </w:ins>
      <w:r w:rsidR="00FC767D">
        <w:fldChar w:fldCharType="separate"/>
      </w:r>
      <w:r w:rsidR="00071157">
        <w:t>5.2.3.2a.3</w:t>
      </w:r>
      <w:ins w:id="1082" w:author="Klaus Ehrlich [2]" w:date="2023-11-23T14:58:00Z">
        <w:r w:rsidR="00FC767D">
          <w:fldChar w:fldCharType="end"/>
        </w:r>
      </w:ins>
      <w:ins w:id="1083" w:author="Klaus Ehrlich [2]" w:date="2023-11-23T14:51:00Z">
        <w:r>
          <w:t>.</w:t>
        </w:r>
      </w:ins>
    </w:p>
    <w:p w14:paraId="6C17B758" w14:textId="77777777" w:rsidR="00280027" w:rsidRPr="00464CA3" w:rsidRDefault="00280027" w:rsidP="00280027">
      <w:pPr>
        <w:pStyle w:val="ECSSIEPUID"/>
        <w:rPr>
          <w:ins w:id="1084" w:author="Klaus Ehrlich [2]" w:date="2024-07-08T15:12:00Z"/>
          <w:color w:val="0000FF"/>
        </w:rPr>
      </w:pPr>
      <w:bookmarkStart w:id="1085" w:name="iepuid_ECSS_Q_ST_70_05_0540123"/>
      <w:ins w:id="1086" w:author="Klaus Ehrlich [2]" w:date="2024-07-08T15:12:00Z">
        <w:r w:rsidRPr="00464CA3">
          <w:rPr>
            <w:color w:val="0000FF"/>
          </w:rPr>
          <w:t>ECSS-Q-ST-70-05_0540123</w:t>
        </w:r>
        <w:bookmarkEnd w:id="1085"/>
      </w:ins>
    </w:p>
    <w:p w14:paraId="07EEAAB4" w14:textId="40C12C11" w:rsidR="006175A4" w:rsidRPr="00464CA3" w:rsidRDefault="006175A4" w:rsidP="006175A4">
      <w:pPr>
        <w:pStyle w:val="requirelevel1"/>
        <w:numPr>
          <w:ilvl w:val="5"/>
          <w:numId w:val="21"/>
        </w:numPr>
        <w:rPr>
          <w:ins w:id="1087" w:author="Klaus Ehrlich [2]" w:date="2024-07-04T18:00:00Z"/>
        </w:rPr>
      </w:pPr>
      <w:ins w:id="1088" w:author="Klaus Ehrlich [2]" w:date="2023-11-23T14:51:00Z">
        <w:r>
          <w:t xml:space="preserve">The known area of deposition of droplets shall be reported in the report </w:t>
        </w:r>
        <w:r>
          <w:rPr>
            <w:lang w:val="en-US"/>
          </w:rPr>
          <w:t>demonstrating LOD.</w:t>
        </w:r>
      </w:ins>
    </w:p>
    <w:p w14:paraId="697A2B62" w14:textId="77777777" w:rsidR="00280027" w:rsidRPr="00464CA3" w:rsidRDefault="00280027" w:rsidP="00280027">
      <w:pPr>
        <w:pStyle w:val="ECSSIEPUID"/>
        <w:rPr>
          <w:ins w:id="1089" w:author="Klaus Ehrlich [2]" w:date="2024-07-08T15:12:00Z"/>
          <w:color w:val="0000FF"/>
        </w:rPr>
      </w:pPr>
      <w:bookmarkStart w:id="1090" w:name="iepuid_ECSS_Q_ST_70_05_0540124"/>
      <w:ins w:id="1091" w:author="Klaus Ehrlich [2]" w:date="2024-07-08T15:12:00Z">
        <w:r w:rsidRPr="00464CA3">
          <w:rPr>
            <w:color w:val="0000FF"/>
          </w:rPr>
          <w:lastRenderedPageBreak/>
          <w:t>ECSS-Q-ST-70-05_0540124</w:t>
        </w:r>
        <w:bookmarkEnd w:id="1090"/>
      </w:ins>
    </w:p>
    <w:p w14:paraId="6A1764AD" w14:textId="77777777" w:rsidR="006175A4" w:rsidRDefault="006175A4" w:rsidP="006175A4">
      <w:pPr>
        <w:pStyle w:val="requirelevel1"/>
        <w:numPr>
          <w:ilvl w:val="5"/>
          <w:numId w:val="21"/>
        </w:numPr>
        <w:rPr>
          <w:ins w:id="1092" w:author="Klaus Ehrlich [2]" w:date="2023-11-23T14:51:00Z"/>
        </w:rPr>
      </w:pPr>
      <w:ins w:id="1093" w:author="Klaus Ehrlich [2]" w:date="2023-11-23T14:51:00Z">
        <w:r>
          <w:t xml:space="preserve">The following four spectral areas of interest shall be analysed independently for each one of the five independent blank spectra: </w:t>
        </w:r>
      </w:ins>
    </w:p>
    <w:p w14:paraId="1E7E1DE9" w14:textId="77777777" w:rsidR="006175A4" w:rsidRDefault="006175A4" w:rsidP="006175A4">
      <w:pPr>
        <w:pStyle w:val="requirelevel2"/>
        <w:rPr>
          <w:ins w:id="1094" w:author="Klaus Ehrlich [2]" w:date="2023-11-23T14:51:00Z"/>
        </w:rPr>
      </w:pPr>
      <w:ins w:id="1095" w:author="Klaus Ehrlich [2]" w:date="2023-11-23T14:51:00Z">
        <w:r>
          <w:t>(2900 – 3000) cm</w:t>
        </w:r>
        <w:r w:rsidRPr="00951019">
          <w:rPr>
            <w:vertAlign w:val="superscript"/>
          </w:rPr>
          <w:t>-1</w:t>
        </w:r>
        <w:r>
          <w:t xml:space="preserve"> - hydrocarbons,</w:t>
        </w:r>
      </w:ins>
    </w:p>
    <w:p w14:paraId="674E3E0C" w14:textId="77777777" w:rsidR="006175A4" w:rsidRDefault="006175A4" w:rsidP="006175A4">
      <w:pPr>
        <w:pStyle w:val="requirelevel2"/>
        <w:rPr>
          <w:ins w:id="1096" w:author="Klaus Ehrlich [2]" w:date="2023-11-23T14:51:00Z"/>
        </w:rPr>
      </w:pPr>
      <w:ins w:id="1097" w:author="Klaus Ehrlich [2]" w:date="2023-11-23T14:51:00Z">
        <w:r>
          <w:t>(1700 – 1800) cm</w:t>
        </w:r>
        <w:r w:rsidRPr="00951019">
          <w:rPr>
            <w:vertAlign w:val="superscript"/>
          </w:rPr>
          <w:t>-1</w:t>
        </w:r>
        <w:r>
          <w:t xml:space="preserve"> – esters</w:t>
        </w:r>
      </w:ins>
    </w:p>
    <w:p w14:paraId="3FAF3A5C" w14:textId="77777777" w:rsidR="006175A4" w:rsidRDefault="006175A4" w:rsidP="006175A4">
      <w:pPr>
        <w:pStyle w:val="requirelevel2"/>
        <w:rPr>
          <w:ins w:id="1098" w:author="Klaus Ehrlich [2]" w:date="2023-11-23T14:51:00Z"/>
        </w:rPr>
      </w:pPr>
      <w:ins w:id="1099" w:author="Klaus Ehrlich [2]" w:date="2023-11-23T14:51:00Z">
        <w:r>
          <w:t>(1200 – 1300) cm</w:t>
        </w:r>
        <w:r w:rsidRPr="00951019">
          <w:rPr>
            <w:vertAlign w:val="superscript"/>
          </w:rPr>
          <w:t>-1</w:t>
        </w:r>
        <w:r>
          <w:t xml:space="preserve"> – methyl silicones</w:t>
        </w:r>
      </w:ins>
    </w:p>
    <w:p w14:paraId="405EB9C2" w14:textId="77777777" w:rsidR="006175A4" w:rsidRDefault="006175A4" w:rsidP="006175A4">
      <w:pPr>
        <w:pStyle w:val="requirelevel2"/>
        <w:rPr>
          <w:ins w:id="1100" w:author="Klaus Ehrlich [2]" w:date="2023-11-23T14:51:00Z"/>
        </w:rPr>
      </w:pPr>
      <w:ins w:id="1101" w:author="Klaus Ehrlich [2]" w:date="2023-11-23T14:51:00Z">
        <w:r>
          <w:t>(1100 – 1200) cm</w:t>
        </w:r>
        <w:r w:rsidRPr="00951019">
          <w:rPr>
            <w:vertAlign w:val="superscript"/>
          </w:rPr>
          <w:t>-1</w:t>
        </w:r>
        <w:r>
          <w:t xml:space="preserve"> – methyl-phenyl silicones</w:t>
        </w:r>
      </w:ins>
    </w:p>
    <w:p w14:paraId="0D091541" w14:textId="72EB49CB" w:rsidR="006175A4" w:rsidRDefault="006175A4" w:rsidP="006175A4">
      <w:pPr>
        <w:pStyle w:val="NOTE"/>
        <w:rPr>
          <w:ins w:id="1102" w:author="Klaus Ehrlich [2]" w:date="2024-07-04T18:00:00Z"/>
        </w:rPr>
      </w:pPr>
      <w:ins w:id="1103" w:author="Klaus Ehrlich [2]" w:date="2023-11-23T14:51:00Z">
        <w:r>
          <w:t>It is expected that only hydrocarbons and esters will be present in the spectra of blank samples.</w:t>
        </w:r>
      </w:ins>
    </w:p>
    <w:p w14:paraId="3285F70B" w14:textId="77777777" w:rsidR="00280027" w:rsidRPr="00464CA3" w:rsidRDefault="00280027" w:rsidP="00280027">
      <w:pPr>
        <w:pStyle w:val="ECSSIEPUID"/>
        <w:rPr>
          <w:ins w:id="1104" w:author="Klaus Ehrlich [2]" w:date="2024-07-08T15:12:00Z"/>
          <w:color w:val="0000FF"/>
        </w:rPr>
      </w:pPr>
      <w:bookmarkStart w:id="1105" w:name="iepuid_ECSS_Q_ST_70_05_0540125"/>
      <w:ins w:id="1106" w:author="Klaus Ehrlich [2]" w:date="2024-07-08T15:12:00Z">
        <w:r w:rsidRPr="00464CA3">
          <w:rPr>
            <w:color w:val="0000FF"/>
          </w:rPr>
          <w:t>ECSS-Q-ST-70-05_0540125</w:t>
        </w:r>
        <w:bookmarkEnd w:id="1105"/>
      </w:ins>
    </w:p>
    <w:p w14:paraId="308126EC" w14:textId="77777777" w:rsidR="006175A4" w:rsidRDefault="006175A4" w:rsidP="006175A4">
      <w:pPr>
        <w:pStyle w:val="requirelevel1"/>
        <w:numPr>
          <w:ilvl w:val="5"/>
          <w:numId w:val="21"/>
        </w:numPr>
        <w:rPr>
          <w:ins w:id="1107" w:author="Klaus Ehrlich [2]" w:date="2023-11-23T14:51:00Z"/>
        </w:rPr>
      </w:pPr>
      <w:ins w:id="1108" w:author="Klaus Ehrlich [2]" w:date="2023-11-23T14:51:00Z">
        <w:r>
          <w:t>As-measured MOC surface concentrations in g/cm</w:t>
        </w:r>
        <w:r w:rsidRPr="009C48B9">
          <w:rPr>
            <w:vertAlign w:val="superscript"/>
          </w:rPr>
          <w:t>2</w:t>
        </w:r>
        <w:r>
          <w:t xml:space="preserve"> shall be reported for each chemical group of interest for each blank spectrum. </w:t>
        </w:r>
      </w:ins>
    </w:p>
    <w:p w14:paraId="65BEEA13" w14:textId="77777777" w:rsidR="006175A4" w:rsidRDefault="006175A4" w:rsidP="006175A4">
      <w:pPr>
        <w:pStyle w:val="NOTEnumbered"/>
        <w:rPr>
          <w:ins w:id="1109" w:author="Klaus Ehrlich [2]" w:date="2023-11-23T14:51:00Z"/>
        </w:rPr>
      </w:pPr>
      <w:ins w:id="1110" w:author="Klaus Ehrlich [2]" w:date="2023-11-23T14:51:00Z">
        <w:r>
          <w:t>1</w:t>
        </w:r>
        <w:r>
          <w:tab/>
          <w:t xml:space="preserve">The term “as-measured” is used here to describe the direct-method based surface concentration of a contaminant as measured on the IR window. </w:t>
        </w:r>
      </w:ins>
    </w:p>
    <w:p w14:paraId="6826B989" w14:textId="77777777" w:rsidR="006175A4" w:rsidRDefault="006175A4" w:rsidP="006175A4">
      <w:pPr>
        <w:pStyle w:val="NOTEnumbered"/>
        <w:rPr>
          <w:ins w:id="1111" w:author="Klaus Ehrlich [2]" w:date="2023-11-23T14:51:00Z"/>
        </w:rPr>
      </w:pPr>
      <w:ins w:id="1112" w:author="Klaus Ehrlich [2]" w:date="2023-11-23T14:51:00Z">
        <w:r>
          <w:t>2</w:t>
        </w:r>
        <w:r>
          <w:tab/>
          <w:t>The wipe-method blank measurements and analysis of the spectra will yield five surface concentrations for hydrocarbons, five surface concentrations for esters, five surface concentrations for methyl silicones, and five surface concentrations for methyl-phenyl silicones.</w:t>
        </w:r>
      </w:ins>
    </w:p>
    <w:p w14:paraId="30A8A66B" w14:textId="4B19C0F2" w:rsidR="006175A4" w:rsidRDefault="006175A4" w:rsidP="006175A4">
      <w:pPr>
        <w:pStyle w:val="NOTEnumbered"/>
        <w:rPr>
          <w:ins w:id="1113" w:author="Klaus Ehrlich [2]" w:date="2024-07-04T17:59:00Z"/>
        </w:rPr>
      </w:pPr>
      <w:ins w:id="1114" w:author="Klaus Ehrlich [2]" w:date="2023-11-23T14:51:00Z">
        <w:r>
          <w:t>3</w:t>
        </w:r>
        <w:r>
          <w:tab/>
          <w:t>The rinse-method blank measurements and analysis of the spectra will yield five surface concentrations for hydrocarbons, five surface concentrations for esters, five surface concentrations for methyl silicones, and five surface concentrations for methyl-phenyl silicones.</w:t>
        </w:r>
      </w:ins>
    </w:p>
    <w:p w14:paraId="761F3E0A" w14:textId="77777777" w:rsidR="00280027" w:rsidRPr="00464CA3" w:rsidRDefault="00280027" w:rsidP="00280027">
      <w:pPr>
        <w:pStyle w:val="ECSSIEPUID"/>
        <w:rPr>
          <w:ins w:id="1115" w:author="Klaus Ehrlich [2]" w:date="2024-07-08T15:12:00Z"/>
          <w:color w:val="0000FF"/>
        </w:rPr>
      </w:pPr>
      <w:bookmarkStart w:id="1116" w:name="iepuid_ECSS_Q_ST_70_05_0540126"/>
      <w:ins w:id="1117" w:author="Klaus Ehrlich [2]" w:date="2024-07-08T15:12:00Z">
        <w:r w:rsidRPr="00464CA3">
          <w:rPr>
            <w:color w:val="0000FF"/>
          </w:rPr>
          <w:t>ECSS-Q-ST-70-05_0540126</w:t>
        </w:r>
        <w:bookmarkEnd w:id="1116"/>
      </w:ins>
    </w:p>
    <w:p w14:paraId="5105350E" w14:textId="77777777" w:rsidR="006175A4" w:rsidRDefault="006175A4">
      <w:pPr>
        <w:pStyle w:val="requirelevel1"/>
        <w:keepLines/>
        <w:numPr>
          <w:ilvl w:val="5"/>
          <w:numId w:val="21"/>
        </w:numPr>
        <w:rPr>
          <w:ins w:id="1118" w:author="Klaus Ehrlich [2]" w:date="2023-11-23T14:51:00Z"/>
        </w:rPr>
        <w:pPrChange w:id="1119" w:author="Klaus Ehrlich [2]" w:date="2024-07-16T14:33:00Z" w16du:dateUtc="2024-07-16T12:33:00Z">
          <w:pPr>
            <w:pStyle w:val="requirelevel1"/>
            <w:numPr>
              <w:numId w:val="21"/>
            </w:numPr>
          </w:pPr>
        </w:pPrChange>
      </w:pPr>
      <w:ins w:id="1120" w:author="Klaus Ehrlich [2]" w:date="2023-11-23T14:51:00Z">
        <w:r>
          <w:t>In cases where the measured value of surface concentration is lower than the associated LOD of the direct method, the surface concentration used for the calculations of standard deviation shall be numerically the same as the associated LOD of the direct method.</w:t>
        </w:r>
      </w:ins>
    </w:p>
    <w:p w14:paraId="4FD1404A" w14:textId="359F0373" w:rsidR="006175A4" w:rsidRDefault="006175A4" w:rsidP="006175A4">
      <w:pPr>
        <w:pStyle w:val="NOTE"/>
        <w:rPr>
          <w:ins w:id="1121" w:author="Klaus Ehrlich [2]" w:date="2024-07-04T17:59:00Z"/>
        </w:rPr>
      </w:pPr>
      <w:ins w:id="1122" w:author="Klaus Ehrlich [2]" w:date="2023-11-23T14:51:00Z">
        <w:r>
          <w:t>This requirement targets only hydrocarbons and esters, as it is expected that siloxane signals are not present in blank spectra.</w:t>
        </w:r>
      </w:ins>
    </w:p>
    <w:p w14:paraId="4C40A06A" w14:textId="77777777" w:rsidR="00280027" w:rsidRPr="00464CA3" w:rsidRDefault="00280027" w:rsidP="00280027">
      <w:pPr>
        <w:pStyle w:val="ECSSIEPUID"/>
        <w:rPr>
          <w:ins w:id="1123" w:author="Klaus Ehrlich [2]" w:date="2024-07-08T15:12:00Z"/>
          <w:color w:val="0000FF"/>
        </w:rPr>
      </w:pPr>
      <w:bookmarkStart w:id="1124" w:name="iepuid_ECSS_Q_ST_70_05_0540127"/>
      <w:ins w:id="1125" w:author="Klaus Ehrlich [2]" w:date="2024-07-08T15:12:00Z">
        <w:r w:rsidRPr="00464CA3">
          <w:rPr>
            <w:color w:val="0000FF"/>
          </w:rPr>
          <w:t>ECSS-Q-ST-70-05_0540127</w:t>
        </w:r>
        <w:bookmarkEnd w:id="1124"/>
      </w:ins>
    </w:p>
    <w:p w14:paraId="299C276F" w14:textId="77777777" w:rsidR="006175A4" w:rsidRDefault="006175A4" w:rsidP="006175A4">
      <w:pPr>
        <w:pStyle w:val="requirelevel1"/>
        <w:numPr>
          <w:ilvl w:val="5"/>
          <w:numId w:val="21"/>
        </w:numPr>
        <w:rPr>
          <w:ins w:id="1126" w:author="Klaus Ehrlich [2]" w:date="2023-11-23T14:51:00Z"/>
        </w:rPr>
      </w:pPr>
      <w:bookmarkStart w:id="1127" w:name="_Ref166759151"/>
      <w:ins w:id="1128" w:author="Klaus Ehrlich [2]" w:date="2023-11-23T14:51:00Z">
        <w:r>
          <w:t>Methyl silicones and methyl-phenyl silicones shall be below the LOD of the direct method in all five blank spectra.</w:t>
        </w:r>
        <w:bookmarkEnd w:id="1127"/>
      </w:ins>
    </w:p>
    <w:p w14:paraId="66A18AEA" w14:textId="3EB55755" w:rsidR="006175A4" w:rsidRDefault="006175A4" w:rsidP="006175A4">
      <w:pPr>
        <w:pStyle w:val="NOTE"/>
        <w:rPr>
          <w:ins w:id="1129" w:author="Klaus Ehrlich [2]" w:date="2024-07-04T17:59:00Z"/>
        </w:rPr>
      </w:pPr>
      <w:ins w:id="1130" w:author="Klaus Ehrlich [2]" w:date="2023-11-23T14:51:00Z">
        <w:r>
          <w:lastRenderedPageBreak/>
          <w:t>The possible source of siloxanes in blank spectra is the entire set of tools and solvents used for sample preparation.</w:t>
        </w:r>
      </w:ins>
    </w:p>
    <w:p w14:paraId="1EA86EC2" w14:textId="77777777" w:rsidR="00280027" w:rsidRPr="00464CA3" w:rsidRDefault="00280027" w:rsidP="00280027">
      <w:pPr>
        <w:pStyle w:val="ECSSIEPUID"/>
        <w:rPr>
          <w:ins w:id="1131" w:author="Klaus Ehrlich [2]" w:date="2024-07-08T15:12:00Z"/>
          <w:color w:val="0000FF"/>
        </w:rPr>
      </w:pPr>
      <w:bookmarkStart w:id="1132" w:name="iepuid_ECSS_Q_ST_70_05_0540128"/>
      <w:ins w:id="1133" w:author="Klaus Ehrlich [2]" w:date="2024-07-08T15:12:00Z">
        <w:r w:rsidRPr="00464CA3">
          <w:rPr>
            <w:color w:val="0000FF"/>
          </w:rPr>
          <w:t>ECSS-Q-ST-70-05_0540128</w:t>
        </w:r>
        <w:bookmarkEnd w:id="1132"/>
      </w:ins>
    </w:p>
    <w:p w14:paraId="5E5B18AF" w14:textId="77777777" w:rsidR="006175A4" w:rsidRDefault="006175A4" w:rsidP="006175A4">
      <w:pPr>
        <w:pStyle w:val="requirelevel1"/>
        <w:numPr>
          <w:ilvl w:val="5"/>
          <w:numId w:val="21"/>
        </w:numPr>
        <w:rPr>
          <w:ins w:id="1134" w:author="Klaus Ehrlich [2]" w:date="2023-11-23T14:51:00Z"/>
        </w:rPr>
      </w:pPr>
      <w:bookmarkStart w:id="1135" w:name="_Ref166759135"/>
      <w:ins w:id="1136" w:author="Klaus Ehrlich [2]" w:date="2023-11-23T14:51:00Z">
        <w:r>
          <w:t>Standard deviation shall be calculated for each chemical group of interest and be based on five independent measurements (</w:t>
        </w:r>
        <w:r w:rsidRPr="009C48B9">
          <w:rPr>
            <w:i/>
          </w:rPr>
          <w:t>n</w:t>
        </w:r>
        <w:r>
          <w:t xml:space="preserve"> = 1, ..., 5) according to equation:</w:t>
        </w:r>
        <w:bookmarkEnd w:id="1135"/>
      </w:ins>
    </w:p>
    <w:p w14:paraId="67CEDE11" w14:textId="77777777" w:rsidR="006175A4" w:rsidRPr="00695AA8" w:rsidRDefault="00097693" w:rsidP="006175A4">
      <w:pPr>
        <w:pStyle w:val="equation"/>
        <w:rPr>
          <w:ins w:id="1137" w:author="Klaus Ehrlich [2]" w:date="2023-11-23T14:51:00Z"/>
        </w:rPr>
      </w:pPr>
      <m:oMathPara>
        <m:oMathParaPr>
          <m:jc m:val="left"/>
        </m:oMathParaPr>
        <m:oMath>
          <m:sSubSup>
            <m:sSubSupPr>
              <m:ctrlPr>
                <w:ins w:id="1138" w:author="Klaus Ehrlich [2]" w:date="2023-11-23T14:51:00Z">
                  <w:rPr>
                    <w:rFonts w:ascii="Cambria Math" w:hAnsi="Cambria Math"/>
                  </w:rPr>
                </w:ins>
              </m:ctrlPr>
            </m:sSubSupPr>
            <m:e>
              <m:r>
                <w:ins w:id="1139" w:author="Klaus Ehrlich [2]" w:date="2023-11-23T14:51:00Z">
                  <m:rPr>
                    <m:sty m:val="bi"/>
                  </m:rPr>
                  <w:rPr>
                    <w:rFonts w:ascii="Cambria Math" w:hAnsi="Cambria Math"/>
                  </w:rPr>
                  <m:t>stdev</m:t>
                </w:ins>
              </m:r>
            </m:e>
            <m:sub>
              <m:r>
                <w:ins w:id="1140" w:author="Klaus Ehrlich [2]" w:date="2023-11-23T14:51:00Z">
                  <m:rPr>
                    <m:sty m:val="bi"/>
                  </m:rPr>
                  <w:rPr>
                    <w:rFonts w:ascii="Cambria Math" w:hAnsi="Cambria Math"/>
                  </w:rPr>
                  <m:t>i</m:t>
                </w:ins>
              </m:r>
            </m:sub>
            <m:sup>
              <m:r>
                <w:ins w:id="1141" w:author="Klaus Ehrlich [2]" w:date="2023-11-23T14:51:00Z">
                  <m:rPr>
                    <m:sty m:val="bi"/>
                  </m:rPr>
                  <w:rPr>
                    <w:rFonts w:ascii="Cambria Math" w:hAnsi="Cambria Math"/>
                  </w:rPr>
                  <m:t>blank</m:t>
                </w:ins>
              </m:r>
            </m:sup>
          </m:sSubSup>
          <m:r>
            <w:ins w:id="1142" w:author="Klaus Ehrlich [2]" w:date="2023-11-23T14:51:00Z">
              <m:rPr>
                <m:sty m:val="p"/>
              </m:rPr>
              <w:rPr>
                <w:rFonts w:ascii="Cambria Math" w:hAnsi="Cambria Math"/>
              </w:rPr>
              <m:t>=</m:t>
            </w:ins>
          </m:r>
          <m:rad>
            <m:radPr>
              <m:degHide m:val="1"/>
              <m:ctrlPr>
                <w:ins w:id="1143" w:author="Klaus Ehrlich [2]" w:date="2023-11-23T14:51:00Z">
                  <w:rPr>
                    <w:rFonts w:ascii="Cambria Math" w:hAnsi="Cambria Math"/>
                  </w:rPr>
                </w:ins>
              </m:ctrlPr>
            </m:radPr>
            <m:deg/>
            <m:e>
              <m:f>
                <m:fPr>
                  <m:ctrlPr>
                    <w:ins w:id="1144" w:author="Klaus Ehrlich [2]" w:date="2023-11-23T14:51:00Z">
                      <w:rPr>
                        <w:rFonts w:ascii="Cambria Math" w:hAnsi="Cambria Math"/>
                      </w:rPr>
                    </w:ins>
                  </m:ctrlPr>
                </m:fPr>
                <m:num>
                  <m:nary>
                    <m:naryPr>
                      <m:chr m:val="∑"/>
                      <m:limLoc m:val="undOvr"/>
                      <m:ctrlPr>
                        <w:ins w:id="1145" w:author="Klaus Ehrlich [2]" w:date="2023-11-23T14:51:00Z">
                          <w:rPr>
                            <w:rFonts w:ascii="Cambria Math" w:hAnsi="Cambria Math"/>
                          </w:rPr>
                        </w:ins>
                      </m:ctrlPr>
                    </m:naryPr>
                    <m:sub>
                      <m:r>
                        <w:ins w:id="1146" w:author="Klaus Ehrlich [2]" w:date="2023-11-23T14:51:00Z">
                          <m:rPr>
                            <m:sty m:val="bi"/>
                          </m:rPr>
                          <w:rPr>
                            <w:rFonts w:ascii="Cambria Math" w:hAnsi="Cambria Math"/>
                          </w:rPr>
                          <m:t>n</m:t>
                        </w:ins>
                      </m:r>
                      <m:r>
                        <w:ins w:id="1147" w:author="Klaus Ehrlich [2]" w:date="2023-11-23T14:51:00Z">
                          <m:rPr>
                            <m:sty m:val="p"/>
                          </m:rPr>
                          <w:rPr>
                            <w:rFonts w:ascii="Cambria Math" w:hAnsi="Cambria Math"/>
                          </w:rPr>
                          <m:t>=</m:t>
                        </w:ins>
                      </m:r>
                      <m:r>
                        <w:ins w:id="1148" w:author="Klaus Ehrlich [2]" w:date="2023-11-23T14:51:00Z">
                          <m:rPr>
                            <m:sty m:val="b"/>
                          </m:rPr>
                          <w:rPr>
                            <w:rFonts w:ascii="Cambria Math" w:hAnsi="Cambria Math"/>
                          </w:rPr>
                          <m:t>1</m:t>
                        </w:ins>
                      </m:r>
                    </m:sub>
                    <m:sup>
                      <m:r>
                        <w:ins w:id="1149" w:author="Klaus Ehrlich [2]" w:date="2023-11-23T14:51:00Z">
                          <m:rPr>
                            <m:sty m:val="b"/>
                          </m:rPr>
                          <w:rPr>
                            <w:rFonts w:ascii="Cambria Math" w:hAnsi="Cambria Math"/>
                          </w:rPr>
                          <m:t>5</m:t>
                        </w:ins>
                      </m:r>
                    </m:sup>
                    <m:e>
                      <m:sSup>
                        <m:sSupPr>
                          <m:ctrlPr>
                            <w:ins w:id="1150" w:author="Klaus Ehrlich [2]" w:date="2023-11-23T14:51:00Z">
                              <w:rPr>
                                <w:rFonts w:ascii="Cambria Math" w:hAnsi="Cambria Math"/>
                              </w:rPr>
                            </w:ins>
                          </m:ctrlPr>
                        </m:sSupPr>
                        <m:e>
                          <m:r>
                            <w:ins w:id="1151" w:author="Klaus Ehrlich [2]" w:date="2023-11-23T14:51:00Z">
                              <m:rPr>
                                <m:sty m:val="p"/>
                              </m:rPr>
                              <w:rPr>
                                <w:rFonts w:ascii="Cambria Math" w:hAnsi="Cambria Math"/>
                              </w:rPr>
                              <m:t>(</m:t>
                            </w:ins>
                          </m:r>
                          <m:sSubSup>
                            <m:sSubSupPr>
                              <m:ctrlPr>
                                <w:ins w:id="1152" w:author="Klaus Ehrlich [2]" w:date="2023-11-23T14:51:00Z">
                                  <w:rPr>
                                    <w:rFonts w:ascii="Cambria Math" w:hAnsi="Cambria Math"/>
                                  </w:rPr>
                                </w:ins>
                              </m:ctrlPr>
                            </m:sSubSupPr>
                            <m:e>
                              <m:r>
                                <w:ins w:id="1153" w:author="Klaus Ehrlich [2]" w:date="2023-11-23T14:51:00Z">
                                  <m:rPr>
                                    <m:sty m:val="bi"/>
                                  </m:rPr>
                                  <w:rPr>
                                    <w:rFonts w:ascii="Cambria Math" w:hAnsi="Cambria Math"/>
                                  </w:rPr>
                                  <m:t>c</m:t>
                                </w:ins>
                              </m:r>
                            </m:e>
                            <m:sub>
                              <m:r>
                                <w:ins w:id="1154" w:author="Klaus Ehrlich [2]" w:date="2023-11-23T14:51:00Z">
                                  <m:rPr>
                                    <m:sty m:val="bi"/>
                                  </m:rPr>
                                  <w:rPr>
                                    <w:rFonts w:ascii="Cambria Math" w:hAnsi="Cambria Math"/>
                                  </w:rPr>
                                  <m:t>S</m:t>
                                </w:ins>
                              </m:r>
                              <m:r>
                                <w:ins w:id="1155" w:author="Klaus Ehrlich [2]" w:date="2023-11-23T14:51:00Z">
                                  <m:rPr>
                                    <m:sty m:val="p"/>
                                  </m:rPr>
                                  <w:rPr>
                                    <w:rFonts w:ascii="Cambria Math" w:hAnsi="Cambria Math"/>
                                  </w:rPr>
                                  <m:t>,</m:t>
                                </w:ins>
                              </m:r>
                              <m:r>
                                <w:ins w:id="1156" w:author="Klaus Ehrlich [2]" w:date="2023-11-23T14:51:00Z">
                                  <m:rPr>
                                    <m:sty m:val="bi"/>
                                  </m:rPr>
                                  <w:rPr>
                                    <w:rFonts w:ascii="Cambria Math" w:hAnsi="Cambria Math"/>
                                  </w:rPr>
                                  <m:t>i</m:t>
                                </w:ins>
                              </m:r>
                              <m:r>
                                <w:ins w:id="1157" w:author="Klaus Ehrlich [2]" w:date="2023-11-23T14:51:00Z">
                                  <m:rPr>
                                    <m:sty m:val="p"/>
                                  </m:rPr>
                                  <w:rPr>
                                    <w:rFonts w:ascii="Cambria Math" w:hAnsi="Cambria Math"/>
                                  </w:rPr>
                                  <m:t>,</m:t>
                                </w:ins>
                              </m:r>
                              <m:r>
                                <w:ins w:id="1158" w:author="Klaus Ehrlich [2]" w:date="2023-11-23T14:51:00Z">
                                  <m:rPr>
                                    <m:sty m:val="bi"/>
                                  </m:rPr>
                                  <w:rPr>
                                    <w:rFonts w:ascii="Cambria Math" w:hAnsi="Cambria Math"/>
                                  </w:rPr>
                                  <m:t>n</m:t>
                                </w:ins>
                              </m:r>
                            </m:sub>
                            <m:sup>
                              <m:r>
                                <w:ins w:id="1159" w:author="Klaus Ehrlich [2]" w:date="2023-11-23T14:51:00Z">
                                  <m:rPr>
                                    <m:sty m:val="bi"/>
                                  </m:rPr>
                                  <w:rPr>
                                    <w:rFonts w:ascii="Cambria Math" w:hAnsi="Cambria Math"/>
                                  </w:rPr>
                                  <m:t>blank</m:t>
                                </w:ins>
                              </m:r>
                            </m:sup>
                          </m:sSubSup>
                          <m:r>
                            <w:ins w:id="1160" w:author="Klaus Ehrlich [2]" w:date="2023-11-23T14:51:00Z">
                              <m:rPr>
                                <m:sty m:val="p"/>
                              </m:rPr>
                              <w:rPr>
                                <w:rFonts w:ascii="Cambria Math" w:hAnsi="Cambria Math"/>
                              </w:rPr>
                              <m:t>-</m:t>
                            </w:ins>
                          </m:r>
                          <m:sSubSup>
                            <m:sSubSupPr>
                              <m:ctrlPr>
                                <w:ins w:id="1161" w:author="Klaus Ehrlich [2]" w:date="2023-11-23T14:51:00Z">
                                  <w:rPr>
                                    <w:rFonts w:ascii="Cambria Math" w:hAnsi="Cambria Math"/>
                                  </w:rPr>
                                </w:ins>
                              </m:ctrlPr>
                            </m:sSubSupPr>
                            <m:e>
                              <m:r>
                                <w:ins w:id="1162" w:author="Klaus Ehrlich [2]" w:date="2023-11-23T14:51:00Z">
                                  <m:rPr>
                                    <m:sty m:val="bi"/>
                                  </m:rPr>
                                  <w:rPr>
                                    <w:rFonts w:ascii="Cambria Math" w:hAnsi="Cambria Math"/>
                                  </w:rPr>
                                  <m:t>c</m:t>
                                </w:ins>
                              </m:r>
                            </m:e>
                            <m:sub>
                              <m:r>
                                <w:ins w:id="1163" w:author="Klaus Ehrlich [2]" w:date="2023-11-23T14:51:00Z">
                                  <m:rPr>
                                    <m:sty m:val="bi"/>
                                  </m:rPr>
                                  <w:rPr>
                                    <w:rFonts w:ascii="Cambria Math" w:hAnsi="Cambria Math"/>
                                  </w:rPr>
                                  <m:t>S</m:t>
                                </w:ins>
                              </m:r>
                              <m:r>
                                <w:ins w:id="1164" w:author="Klaus Ehrlich [2]" w:date="2023-11-23T14:51:00Z">
                                  <m:rPr>
                                    <m:sty m:val="p"/>
                                  </m:rPr>
                                  <w:rPr>
                                    <w:rFonts w:ascii="Cambria Math" w:hAnsi="Cambria Math"/>
                                  </w:rPr>
                                  <m:t>,</m:t>
                                </w:ins>
                              </m:r>
                              <m:r>
                                <w:ins w:id="1165" w:author="Klaus Ehrlich [2]" w:date="2023-11-23T14:51:00Z">
                                  <m:rPr>
                                    <m:sty m:val="bi"/>
                                  </m:rPr>
                                  <w:rPr>
                                    <w:rFonts w:ascii="Cambria Math" w:hAnsi="Cambria Math"/>
                                  </w:rPr>
                                  <m:t>i</m:t>
                                </w:ins>
                              </m:r>
                              <m:r>
                                <w:ins w:id="1166" w:author="Klaus Ehrlich [2]" w:date="2023-11-23T14:51:00Z">
                                  <m:rPr>
                                    <m:sty m:val="p"/>
                                  </m:rPr>
                                  <w:rPr>
                                    <w:rFonts w:ascii="Cambria Math" w:hAnsi="Cambria Math"/>
                                  </w:rPr>
                                  <m:t>,</m:t>
                                </w:ins>
                              </m:r>
                              <m:r>
                                <w:ins w:id="1167" w:author="Klaus Ehrlich [2]" w:date="2023-11-23T14:51:00Z">
                                  <m:rPr>
                                    <m:sty m:val="bi"/>
                                  </m:rPr>
                                  <w:rPr>
                                    <w:rFonts w:ascii="Cambria Math" w:hAnsi="Cambria Math"/>
                                  </w:rPr>
                                  <m:t>Av</m:t>
                                </w:ins>
                              </m:r>
                            </m:sub>
                            <m:sup>
                              <m:r>
                                <w:ins w:id="1168" w:author="Klaus Ehrlich [2]" w:date="2023-11-23T14:51:00Z">
                                  <m:rPr>
                                    <m:sty m:val="bi"/>
                                  </m:rPr>
                                  <w:rPr>
                                    <w:rFonts w:ascii="Cambria Math" w:hAnsi="Cambria Math"/>
                                  </w:rPr>
                                  <m:t>blank</m:t>
                                </w:ins>
                              </m:r>
                            </m:sup>
                          </m:sSubSup>
                          <m:r>
                            <w:ins w:id="1169" w:author="Klaus Ehrlich [2]" w:date="2023-11-23T14:51:00Z">
                              <m:rPr>
                                <m:sty m:val="p"/>
                              </m:rPr>
                              <w:rPr>
                                <w:rFonts w:ascii="Cambria Math" w:hAnsi="Cambria Math"/>
                              </w:rPr>
                              <m:t>)</m:t>
                            </w:ins>
                          </m:r>
                        </m:e>
                        <m:sup>
                          <m:r>
                            <w:ins w:id="1170" w:author="Klaus Ehrlich [2]" w:date="2023-11-23T14:51:00Z">
                              <m:rPr>
                                <m:sty m:val="b"/>
                              </m:rPr>
                              <w:rPr>
                                <w:rFonts w:ascii="Cambria Math" w:hAnsi="Cambria Math"/>
                              </w:rPr>
                              <m:t>2</m:t>
                            </w:ins>
                          </m:r>
                        </m:sup>
                      </m:sSup>
                    </m:e>
                  </m:nary>
                </m:num>
                <m:den>
                  <m:r>
                    <w:ins w:id="1171" w:author="Klaus Ehrlich [2]" w:date="2023-11-23T14:51:00Z">
                      <m:rPr>
                        <m:sty m:val="b"/>
                      </m:rPr>
                      <w:rPr>
                        <w:rFonts w:ascii="Cambria Math" w:hAnsi="Cambria Math"/>
                      </w:rPr>
                      <m:t>4</m:t>
                    </w:ins>
                  </m:r>
                </m:den>
              </m:f>
            </m:e>
          </m:rad>
        </m:oMath>
      </m:oMathPara>
    </w:p>
    <w:p w14:paraId="062A32FB" w14:textId="77777777" w:rsidR="006175A4" w:rsidRPr="00816FAD" w:rsidRDefault="006175A4" w:rsidP="00F33267">
      <w:pPr>
        <w:pStyle w:val="equationwheretext"/>
        <w:rPr>
          <w:ins w:id="1172" w:author="Klaus Ehrlich [2]" w:date="2023-11-23T14:51:00Z"/>
        </w:rPr>
      </w:pPr>
      <w:ins w:id="1173" w:author="Klaus Ehrlich [2]" w:date="2023-11-23T14:51:00Z">
        <w:r w:rsidRPr="00816FAD">
          <w:t>where</w:t>
        </w:r>
        <w:r>
          <w:t>:</w:t>
        </w:r>
      </w:ins>
    </w:p>
    <w:p w14:paraId="1BF283E1" w14:textId="77777777" w:rsidR="006175A4" w:rsidRPr="00816FAD" w:rsidRDefault="00097693" w:rsidP="00F33267">
      <w:pPr>
        <w:pStyle w:val="equationwheretext"/>
        <w:rPr>
          <w:ins w:id="1174" w:author="Klaus Ehrlich [2]" w:date="2023-11-23T14:51:00Z"/>
        </w:rPr>
      </w:pPr>
      <m:oMath>
        <m:sSubSup>
          <m:sSubSupPr>
            <m:ctrlPr>
              <w:ins w:id="1175" w:author="Klaus Ehrlich [2]" w:date="2023-11-23T14:51:00Z">
                <w:rPr>
                  <w:rFonts w:ascii="Cambria Math" w:hAnsi="Cambria Math"/>
                </w:rPr>
              </w:ins>
            </m:ctrlPr>
          </m:sSubSupPr>
          <m:e>
            <m:r>
              <w:ins w:id="1176" w:author="Klaus Ehrlich [2]" w:date="2023-11-23T14:51:00Z">
                <m:rPr>
                  <m:sty m:val="bi"/>
                </m:rPr>
                <w:rPr>
                  <w:rFonts w:ascii="Cambria Math" w:hAnsi="Cambria Math"/>
                </w:rPr>
                <m:t>stdev</m:t>
              </w:ins>
            </m:r>
          </m:e>
          <m:sub>
            <m:r>
              <w:ins w:id="1177" w:author="Klaus Ehrlich [2]" w:date="2023-11-23T14:51:00Z">
                <m:rPr>
                  <m:sty m:val="bi"/>
                </m:rPr>
                <w:rPr>
                  <w:rFonts w:ascii="Cambria Math" w:hAnsi="Cambria Math"/>
                </w:rPr>
                <m:t>i</m:t>
              </w:ins>
            </m:r>
          </m:sub>
          <m:sup>
            <m:r>
              <w:ins w:id="1178" w:author="Klaus Ehrlich [2]" w:date="2023-11-23T14:51:00Z">
                <m:rPr>
                  <m:sty m:val="bi"/>
                </m:rPr>
                <w:rPr>
                  <w:rFonts w:ascii="Cambria Math" w:hAnsi="Cambria Math"/>
                </w:rPr>
                <m:t>blank</m:t>
              </w:ins>
            </m:r>
          </m:sup>
        </m:sSubSup>
      </m:oMath>
      <w:ins w:id="1179" w:author="Klaus Ehrlich [2]" w:date="2023-11-23T14:51:00Z">
        <w:r w:rsidR="006175A4" w:rsidRPr="00816FAD">
          <w:tab/>
          <w:t>is standard deviation calculated for each one of the chemical groups of interest (i = 1 for hydrocarbons and i = 2 for esters)</w:t>
        </w:r>
      </w:ins>
    </w:p>
    <w:p w14:paraId="41BA0729" w14:textId="77777777" w:rsidR="006175A4" w:rsidRPr="00816FAD" w:rsidRDefault="00097693" w:rsidP="00F33267">
      <w:pPr>
        <w:pStyle w:val="equationwheretext"/>
        <w:rPr>
          <w:ins w:id="1180" w:author="Klaus Ehrlich [2]" w:date="2023-11-23T14:51:00Z"/>
        </w:rPr>
      </w:pPr>
      <m:oMath>
        <m:sSubSup>
          <m:sSubSupPr>
            <m:ctrlPr>
              <w:ins w:id="1181" w:author="Klaus Ehrlich [2]" w:date="2023-11-23T14:51:00Z">
                <w:rPr>
                  <w:rFonts w:ascii="Cambria Math" w:hAnsi="Cambria Math"/>
                </w:rPr>
              </w:ins>
            </m:ctrlPr>
          </m:sSubSupPr>
          <m:e>
            <m:r>
              <w:ins w:id="1182" w:author="Klaus Ehrlich [2]" w:date="2023-11-23T14:51:00Z">
                <m:rPr>
                  <m:sty m:val="bi"/>
                </m:rPr>
                <w:rPr>
                  <w:rFonts w:ascii="Cambria Math" w:hAnsi="Cambria Math"/>
                </w:rPr>
                <m:t>c</m:t>
              </w:ins>
            </m:r>
          </m:e>
          <m:sub>
            <m:r>
              <w:ins w:id="1183" w:author="Klaus Ehrlich [2]" w:date="2023-11-23T14:51:00Z">
                <m:rPr>
                  <m:sty m:val="bi"/>
                </m:rPr>
                <w:rPr>
                  <w:rFonts w:ascii="Cambria Math" w:hAnsi="Cambria Math"/>
                </w:rPr>
                <m:t>S</m:t>
              </w:ins>
            </m:r>
            <m:r>
              <w:ins w:id="1184" w:author="Klaus Ehrlich [2]" w:date="2023-11-23T14:51:00Z">
                <m:rPr>
                  <m:sty m:val="p"/>
                </m:rPr>
                <w:rPr>
                  <w:rFonts w:ascii="Cambria Math" w:hAnsi="Cambria Math"/>
                </w:rPr>
                <m:t>,</m:t>
              </w:ins>
            </m:r>
            <m:r>
              <w:ins w:id="1185" w:author="Klaus Ehrlich [2]" w:date="2023-11-23T14:51:00Z">
                <m:rPr>
                  <m:sty m:val="bi"/>
                </m:rPr>
                <w:rPr>
                  <w:rFonts w:ascii="Cambria Math" w:hAnsi="Cambria Math"/>
                </w:rPr>
                <m:t>i</m:t>
              </w:ins>
            </m:r>
            <m:r>
              <w:ins w:id="1186" w:author="Klaus Ehrlich [2]" w:date="2023-11-23T14:51:00Z">
                <m:rPr>
                  <m:sty m:val="p"/>
                </m:rPr>
                <w:rPr>
                  <w:rFonts w:ascii="Cambria Math" w:hAnsi="Cambria Math"/>
                </w:rPr>
                <m:t>,</m:t>
              </w:ins>
            </m:r>
            <m:r>
              <w:ins w:id="1187" w:author="Klaus Ehrlich [2]" w:date="2023-11-23T14:51:00Z">
                <m:rPr>
                  <m:sty m:val="bi"/>
                </m:rPr>
                <w:rPr>
                  <w:rFonts w:ascii="Cambria Math" w:hAnsi="Cambria Math"/>
                </w:rPr>
                <m:t>n</m:t>
              </w:ins>
            </m:r>
          </m:sub>
          <m:sup>
            <m:r>
              <w:ins w:id="1188" w:author="Klaus Ehrlich [2]" w:date="2023-11-23T14:51:00Z">
                <m:rPr>
                  <m:sty m:val="bi"/>
                </m:rPr>
                <w:rPr>
                  <w:rFonts w:ascii="Cambria Math" w:hAnsi="Cambria Math"/>
                </w:rPr>
                <m:t>blank</m:t>
              </w:ins>
            </m:r>
          </m:sup>
        </m:sSubSup>
      </m:oMath>
      <w:ins w:id="1189" w:author="Klaus Ehrlich [2]" w:date="2023-11-23T14:51:00Z">
        <w:r w:rsidR="006175A4" w:rsidRPr="00816FAD">
          <w:tab/>
          <w:t>is the associated surface concentration (n = 1, …, 5)</w:t>
        </w:r>
      </w:ins>
    </w:p>
    <w:p w14:paraId="18B1811F" w14:textId="77777777" w:rsidR="006175A4" w:rsidRPr="00816FAD" w:rsidRDefault="00097693" w:rsidP="00F33267">
      <w:pPr>
        <w:pStyle w:val="equationwheretext"/>
        <w:rPr>
          <w:ins w:id="1190" w:author="Klaus Ehrlich [2]" w:date="2023-11-23T14:51:00Z"/>
        </w:rPr>
      </w:pPr>
      <m:oMath>
        <m:sSubSup>
          <m:sSubSupPr>
            <m:ctrlPr>
              <w:ins w:id="1191" w:author="Klaus Ehrlich [2]" w:date="2023-11-23T14:51:00Z">
                <w:rPr>
                  <w:rFonts w:ascii="Cambria Math" w:hAnsi="Cambria Math"/>
                </w:rPr>
              </w:ins>
            </m:ctrlPr>
          </m:sSubSupPr>
          <m:e>
            <m:r>
              <w:ins w:id="1192" w:author="Klaus Ehrlich [2]" w:date="2023-11-23T14:51:00Z">
                <m:rPr>
                  <m:sty m:val="bi"/>
                </m:rPr>
                <w:rPr>
                  <w:rFonts w:ascii="Cambria Math" w:hAnsi="Cambria Math"/>
                </w:rPr>
                <m:t>c</m:t>
              </w:ins>
            </m:r>
          </m:e>
          <m:sub>
            <m:r>
              <w:ins w:id="1193" w:author="Klaus Ehrlich [2]" w:date="2023-11-23T14:51:00Z">
                <m:rPr>
                  <m:sty m:val="bi"/>
                </m:rPr>
                <w:rPr>
                  <w:rFonts w:ascii="Cambria Math" w:hAnsi="Cambria Math"/>
                </w:rPr>
                <m:t>S</m:t>
              </w:ins>
            </m:r>
            <m:r>
              <w:ins w:id="1194" w:author="Klaus Ehrlich [2]" w:date="2023-11-23T14:51:00Z">
                <m:rPr>
                  <m:sty m:val="p"/>
                </m:rPr>
                <w:rPr>
                  <w:rFonts w:ascii="Cambria Math" w:hAnsi="Cambria Math"/>
                </w:rPr>
                <m:t>,</m:t>
              </w:ins>
            </m:r>
            <m:r>
              <w:ins w:id="1195" w:author="Klaus Ehrlich [2]" w:date="2023-11-23T14:51:00Z">
                <m:rPr>
                  <m:sty m:val="bi"/>
                </m:rPr>
                <w:rPr>
                  <w:rFonts w:ascii="Cambria Math" w:hAnsi="Cambria Math"/>
                </w:rPr>
                <m:t>i</m:t>
              </w:ins>
            </m:r>
            <m:r>
              <w:ins w:id="1196" w:author="Klaus Ehrlich [2]" w:date="2023-11-23T14:51:00Z">
                <m:rPr>
                  <m:sty m:val="p"/>
                </m:rPr>
                <w:rPr>
                  <w:rFonts w:ascii="Cambria Math" w:hAnsi="Cambria Math"/>
                </w:rPr>
                <m:t>,</m:t>
              </w:ins>
            </m:r>
            <m:r>
              <w:ins w:id="1197" w:author="Klaus Ehrlich [2]" w:date="2023-11-23T14:51:00Z">
                <m:rPr>
                  <m:sty m:val="bi"/>
                </m:rPr>
                <w:rPr>
                  <w:rFonts w:ascii="Cambria Math" w:hAnsi="Cambria Math"/>
                </w:rPr>
                <m:t>AV</m:t>
              </w:ins>
            </m:r>
          </m:sub>
          <m:sup>
            <m:r>
              <w:ins w:id="1198" w:author="Klaus Ehrlich [2]" w:date="2023-11-23T14:51:00Z">
                <m:rPr>
                  <m:sty m:val="bi"/>
                </m:rPr>
                <w:rPr>
                  <w:rFonts w:ascii="Cambria Math" w:hAnsi="Cambria Math"/>
                </w:rPr>
                <m:t>blank</m:t>
              </w:ins>
            </m:r>
          </m:sup>
        </m:sSubSup>
      </m:oMath>
      <w:ins w:id="1199" w:author="Klaus Ehrlich [2]" w:date="2023-11-23T14:51:00Z">
        <w:r w:rsidR="006175A4" w:rsidRPr="00816FAD">
          <w:tab/>
          <w:t>is the average surface concentration for each one of the chemical groups of interest).</w:t>
        </w:r>
      </w:ins>
    </w:p>
    <w:p w14:paraId="6CB331D7" w14:textId="54CBDAA1" w:rsidR="006175A4" w:rsidRDefault="006175A4" w:rsidP="006175A4">
      <w:pPr>
        <w:pStyle w:val="Heading5"/>
        <w:numPr>
          <w:ilvl w:val="4"/>
          <w:numId w:val="21"/>
        </w:numPr>
        <w:tabs>
          <w:tab w:val="left" w:pos="3119"/>
        </w:tabs>
        <w:rPr>
          <w:ins w:id="1200" w:author="Klaus Ehrlich [2]" w:date="2024-07-04T17:59:00Z"/>
        </w:rPr>
      </w:pPr>
      <w:bookmarkStart w:id="1201" w:name="_Ref156921071"/>
      <w:ins w:id="1202" w:author="Klaus Ehrlich [2]" w:date="2023-11-23T14:51:00Z">
        <w:r>
          <w:t>Sample Measurements for Transfer Efficiency and LOD Calculations</w:t>
        </w:r>
      </w:ins>
      <w:bookmarkStart w:id="1203" w:name="ECSS_Q_ST_70_05_0540328"/>
      <w:bookmarkEnd w:id="1201"/>
      <w:bookmarkEnd w:id="1203"/>
    </w:p>
    <w:p w14:paraId="384AC1D4" w14:textId="77777777" w:rsidR="00031148" w:rsidRPr="00464CA3" w:rsidRDefault="00031148" w:rsidP="00031148">
      <w:pPr>
        <w:pStyle w:val="ECSSIEPUID"/>
        <w:rPr>
          <w:ins w:id="1204" w:author="Klaus Ehrlich [2]" w:date="2024-07-08T15:15:00Z"/>
          <w:color w:val="0000FF"/>
        </w:rPr>
      </w:pPr>
      <w:bookmarkStart w:id="1205" w:name="iepuid_ECSS_Q_ST_70_05_0540129"/>
      <w:ins w:id="1206" w:author="Klaus Ehrlich [2]" w:date="2024-07-08T15:15:00Z">
        <w:r w:rsidRPr="00464CA3">
          <w:rPr>
            <w:color w:val="0000FF"/>
          </w:rPr>
          <w:t>ECSS-Q-ST-70-05_0540129</w:t>
        </w:r>
        <w:bookmarkEnd w:id="1205"/>
      </w:ins>
    </w:p>
    <w:p w14:paraId="318BEC0F" w14:textId="28309855" w:rsidR="006175A4" w:rsidRDefault="006175A4" w:rsidP="006175A4">
      <w:pPr>
        <w:pStyle w:val="requirelevel1"/>
        <w:numPr>
          <w:ilvl w:val="5"/>
          <w:numId w:val="21"/>
        </w:numPr>
        <w:rPr>
          <w:ins w:id="1207" w:author="Klaus Ehrlich [2]" w:date="2023-11-23T14:51:00Z"/>
        </w:rPr>
      </w:pPr>
      <w:ins w:id="1208" w:author="Klaus Ehrlich [2]" w:date="2023-11-23T14:51:00Z">
        <w:r>
          <w:t xml:space="preserve">One standard solution of a calibration compound, listed in </w:t>
        </w:r>
      </w:ins>
      <w:ins w:id="1209" w:author="Klaus Ehrlich [2]" w:date="2024-07-16T13:58:00Z">
        <w:r w:rsidR="00ED27AD">
          <w:fldChar w:fldCharType="begin"/>
        </w:r>
        <w:r w:rsidR="00ED27AD">
          <w:instrText xml:space="preserve"> REF _Ref219624452 \h </w:instrText>
        </w:r>
      </w:ins>
      <w:r w:rsidR="00ED27AD">
        <w:fldChar w:fldCharType="separate"/>
      </w:r>
      <w:r w:rsidR="00071157" w:rsidRPr="00B16DC7">
        <w:t xml:space="preserve">Table </w:t>
      </w:r>
      <w:r w:rsidR="00071157">
        <w:rPr>
          <w:noProof/>
        </w:rPr>
        <w:t>5</w:t>
      </w:r>
      <w:r w:rsidR="00071157" w:rsidRPr="00B16DC7">
        <w:noBreakHyphen/>
      </w:r>
      <w:r w:rsidR="00071157">
        <w:rPr>
          <w:noProof/>
        </w:rPr>
        <w:t>1</w:t>
      </w:r>
      <w:ins w:id="1210" w:author="Klaus Ehrlich [2]" w:date="2024-07-16T13:58:00Z">
        <w:r w:rsidR="00ED27AD">
          <w:fldChar w:fldCharType="end"/>
        </w:r>
      </w:ins>
      <w:ins w:id="1211" w:author="Klaus Ehrlich [2]" w:date="2023-11-23T14:51:00Z">
        <w:r>
          <w:t>, in chloroform at known concentration (in g/L) shall be prepared for each chemical group of interest.</w:t>
        </w:r>
      </w:ins>
    </w:p>
    <w:p w14:paraId="5FEBC51A" w14:textId="3A8AB744" w:rsidR="006175A4" w:rsidRDefault="006175A4" w:rsidP="00C14587">
      <w:pPr>
        <w:pStyle w:val="NOTE"/>
        <w:rPr>
          <w:ins w:id="1212" w:author="Klaus Ehrlich [2]" w:date="2024-07-08T16:35:00Z"/>
        </w:rPr>
      </w:pPr>
      <w:ins w:id="1213" w:author="Klaus Ehrlich [2]" w:date="2023-11-23T14:51:00Z">
        <w:r w:rsidRPr="00C14587">
          <w:t>It is expected that four separate standard solutions will be prepared: one chloroform solution of paraffin (for hydrocarbons), one chloroform solution of DOP (for esters), one chloroform solution of poly(</w:t>
        </w:r>
        <w:proofErr w:type="spellStart"/>
        <w:r w:rsidRPr="00C14587">
          <w:t>dimethylsiloxane</w:t>
        </w:r>
        <w:proofErr w:type="spellEnd"/>
        <w:r w:rsidRPr="00C14587">
          <w:t>) (for methyl silicones), and one chloroform solution of poly(</w:t>
        </w:r>
        <w:proofErr w:type="spellStart"/>
        <w:r w:rsidRPr="00C14587">
          <w:t>methylphenylsiloxane</w:t>
        </w:r>
        <w:proofErr w:type="spellEnd"/>
        <w:r w:rsidRPr="00C14587">
          <w:t>) (for methyl-phenyl silicones)</w:t>
        </w:r>
        <w:r w:rsidRPr="00A91610">
          <w:t>.</w:t>
        </w:r>
      </w:ins>
    </w:p>
    <w:p w14:paraId="436FD90C" w14:textId="77777777" w:rsidR="00031148" w:rsidRDefault="00031148" w:rsidP="00031148">
      <w:pPr>
        <w:pStyle w:val="ECSSIEPUID"/>
        <w:rPr>
          <w:ins w:id="1214" w:author="Klaus Ehrlich [2]" w:date="2024-07-08T15:16:00Z"/>
        </w:rPr>
      </w:pPr>
      <w:bookmarkStart w:id="1215" w:name="iepuid_ECSS_Q_ST_70_05_0540130"/>
      <w:ins w:id="1216" w:author="Klaus Ehrlich [2]" w:date="2024-07-08T15:16:00Z">
        <w:r>
          <w:t>ECSS-Q-ST-70-05_0540130</w:t>
        </w:r>
        <w:bookmarkEnd w:id="1215"/>
      </w:ins>
    </w:p>
    <w:p w14:paraId="72F5657C" w14:textId="77777777" w:rsidR="006175A4" w:rsidRDefault="006175A4" w:rsidP="006175A4">
      <w:pPr>
        <w:pStyle w:val="requirelevel1"/>
        <w:numPr>
          <w:ilvl w:val="5"/>
          <w:numId w:val="21"/>
        </w:numPr>
        <w:rPr>
          <w:ins w:id="1217" w:author="Klaus Ehrlich [2]" w:date="2023-11-23T14:51:00Z"/>
        </w:rPr>
      </w:pPr>
      <w:ins w:id="1218" w:author="Klaus Ehrlich [2]" w:date="2023-11-23T14:51:00Z">
        <w:r>
          <w:t>A sample shall be prepared by deposition of the same known volume of one standard solution onto approximately 100 cm</w:t>
        </w:r>
        <w:r w:rsidRPr="009C48B9">
          <w:rPr>
            <w:vertAlign w:val="superscript"/>
          </w:rPr>
          <w:t>2</w:t>
        </w:r>
        <w:r>
          <w:t xml:space="preserve"> clean, flat, smooth glass surface with a known surface area, </w:t>
        </w:r>
        <w:r w:rsidRPr="009C48B9">
          <w:rPr>
            <w:b/>
            <w:i/>
          </w:rPr>
          <w:t>A</w:t>
        </w:r>
        <w:r>
          <w:t>.</w:t>
        </w:r>
      </w:ins>
    </w:p>
    <w:p w14:paraId="4B434D97" w14:textId="28F4A339" w:rsidR="006175A4" w:rsidRDefault="006175A4" w:rsidP="006175A4">
      <w:pPr>
        <w:pStyle w:val="NOTE"/>
        <w:rPr>
          <w:ins w:id="1219" w:author="Klaus Ehrlich [2]" w:date="2024-07-08T16:34:00Z"/>
        </w:rPr>
      </w:pPr>
      <w:ins w:id="1220" w:author="Klaus Ehrlich [2]" w:date="2023-11-23T14:51:00Z">
        <w:r>
          <w:t>A bottom of a glass Petri dish with approximately 6 cm radius (that is, with app. 12 cm diameter) can serve as an excellent glass surface.</w:t>
        </w:r>
      </w:ins>
    </w:p>
    <w:p w14:paraId="6FE60ADA" w14:textId="77777777" w:rsidR="00031148" w:rsidRDefault="00031148" w:rsidP="00031148">
      <w:pPr>
        <w:pStyle w:val="ECSSIEPUID"/>
        <w:rPr>
          <w:ins w:id="1221" w:author="Klaus Ehrlich [2]" w:date="2024-07-08T15:16:00Z"/>
        </w:rPr>
      </w:pPr>
      <w:bookmarkStart w:id="1222" w:name="iepuid_ECSS_Q_ST_70_05_0540131"/>
      <w:ins w:id="1223" w:author="Klaus Ehrlich [2]" w:date="2024-07-08T15:16:00Z">
        <w:r>
          <w:lastRenderedPageBreak/>
          <w:t>ECSS-Q-ST-70-05_0540131</w:t>
        </w:r>
        <w:bookmarkEnd w:id="1222"/>
      </w:ins>
    </w:p>
    <w:p w14:paraId="70048A52" w14:textId="57893E43" w:rsidR="006175A4" w:rsidRDefault="006175A4" w:rsidP="006175A4">
      <w:pPr>
        <w:pStyle w:val="requirelevel1"/>
        <w:rPr>
          <w:ins w:id="1224" w:author="Klaus Ehrlich [2]" w:date="2024-07-15T09:46:00Z"/>
        </w:rPr>
      </w:pPr>
      <w:ins w:id="1225" w:author="Klaus Ehrlich [2]" w:date="2023-11-23T14:51:00Z">
        <w:r w:rsidRPr="006B042F">
          <w:t xml:space="preserve">The deposited mass of the standard compound, </w:t>
        </w:r>
        <w:r w:rsidRPr="00941281">
          <w:rPr>
            <w:b/>
            <w:i/>
          </w:rPr>
          <w:t>m</w:t>
        </w:r>
        <w:r w:rsidRPr="006B042F">
          <w:t>, shall be calculated and reported for each one of the ten independent depositions.</w:t>
        </w:r>
      </w:ins>
    </w:p>
    <w:p w14:paraId="1A7E0E97" w14:textId="77777777" w:rsidR="00031148" w:rsidRDefault="00031148" w:rsidP="00031148">
      <w:pPr>
        <w:pStyle w:val="ECSSIEPUID"/>
        <w:rPr>
          <w:ins w:id="1226" w:author="Klaus Ehrlich [2]" w:date="2024-07-08T15:16:00Z"/>
        </w:rPr>
      </w:pPr>
      <w:bookmarkStart w:id="1227" w:name="iepuid_ECSS_Q_ST_70_05_0540132"/>
      <w:ins w:id="1228" w:author="Klaus Ehrlich [2]" w:date="2024-07-08T15:16:00Z">
        <w:r>
          <w:t>ECSS-Q-ST-70-05_0540132</w:t>
        </w:r>
        <w:bookmarkEnd w:id="1227"/>
      </w:ins>
    </w:p>
    <w:p w14:paraId="793B5E47" w14:textId="77777777" w:rsidR="006175A4" w:rsidRPr="00941281" w:rsidRDefault="006175A4" w:rsidP="006175A4">
      <w:pPr>
        <w:pStyle w:val="requirelevel1"/>
        <w:rPr>
          <w:ins w:id="1229" w:author="Klaus Ehrlich [2]" w:date="2023-11-23T14:51:00Z"/>
        </w:rPr>
      </w:pPr>
      <w:ins w:id="1230" w:author="Klaus Ehrlich [2]" w:date="2023-11-23T14:51:00Z">
        <w:r w:rsidRPr="00941281">
          <w:t>At least three independent samples shall be prepared for each calibration compound for each method.</w:t>
        </w:r>
      </w:ins>
    </w:p>
    <w:p w14:paraId="759CB89C" w14:textId="77777777" w:rsidR="006175A4" w:rsidRDefault="006175A4" w:rsidP="006175A4">
      <w:pPr>
        <w:pStyle w:val="NOTEnumbered"/>
        <w:rPr>
          <w:ins w:id="1231" w:author="Klaus Ehrlich [2]" w:date="2023-11-23T14:51:00Z"/>
        </w:rPr>
      </w:pPr>
      <w:ins w:id="1232" w:author="Klaus Ehrlich [2]" w:date="2023-11-23T14:51:00Z">
        <w:r>
          <w:t>1</w:t>
        </w:r>
        <w:r>
          <w:tab/>
          <w:t>This requirement imposes that a total of 12 different samples will be prepared for each method (one set for wipe method and one set for rinse method): three samples for hydrocarbons, three samples for esters, three samples for methyl silicones, and three samples for methyl-phenyl silicones.</w:t>
        </w:r>
      </w:ins>
    </w:p>
    <w:p w14:paraId="18632B64" w14:textId="77777777" w:rsidR="006175A4" w:rsidRDefault="006175A4" w:rsidP="006175A4">
      <w:pPr>
        <w:pStyle w:val="NOTEnumbered"/>
        <w:rPr>
          <w:ins w:id="1233" w:author="Klaus Ehrlich [2]" w:date="2023-11-23T14:51:00Z"/>
        </w:rPr>
      </w:pPr>
      <w:ins w:id="1234" w:author="Klaus Ehrlich [2]" w:date="2023-11-23T14:51:00Z">
        <w:r>
          <w:t>2</w:t>
        </w:r>
        <w:r>
          <w:tab/>
          <w:t xml:space="preserve">It is expected that within a set of three samples (e.g., for hydrocarbons) the concentration of standard solution and deposition volume are the same for each sample. </w:t>
        </w:r>
      </w:ins>
    </w:p>
    <w:p w14:paraId="2F845267" w14:textId="4AB7B260" w:rsidR="006175A4" w:rsidRDefault="006175A4" w:rsidP="006175A4">
      <w:pPr>
        <w:pStyle w:val="NOTEnumbered"/>
        <w:rPr>
          <w:ins w:id="1235" w:author="Klaus Ehrlich [2]" w:date="2024-07-08T15:16:00Z"/>
        </w:rPr>
      </w:pPr>
      <w:ins w:id="1236" w:author="Klaus Ehrlich [2]" w:date="2023-11-23T14:51:00Z">
        <w:r>
          <w:t>3</w:t>
        </w:r>
        <w:r>
          <w:tab/>
          <w:t>There is no need to operate with 12 different Petri dishes and to prepare all 12 samples at the same time. In practice, only one Petri dish is sufficient to perform all activities efficiently. Indeed, after deposition of a known amount of a standard solution and after drying, a measurement can be performed immediately, thus freeing the Petri dish for the next sample preparation.</w:t>
        </w:r>
      </w:ins>
    </w:p>
    <w:p w14:paraId="5D570376" w14:textId="77777777" w:rsidR="00031148" w:rsidRDefault="00031148" w:rsidP="00031148">
      <w:pPr>
        <w:pStyle w:val="ECSSIEPUID"/>
        <w:rPr>
          <w:ins w:id="1237" w:author="Klaus Ehrlich [2]" w:date="2024-07-08T15:16:00Z"/>
        </w:rPr>
      </w:pPr>
      <w:bookmarkStart w:id="1238" w:name="iepuid_ECSS_Q_ST_70_05_0540133"/>
      <w:ins w:id="1239" w:author="Klaus Ehrlich [2]" w:date="2024-07-08T15:16:00Z">
        <w:r>
          <w:t>ECSS-Q-ST-70-05_0540133</w:t>
        </w:r>
        <w:bookmarkEnd w:id="1238"/>
      </w:ins>
    </w:p>
    <w:p w14:paraId="025A004E" w14:textId="511A8B8E" w:rsidR="006175A4" w:rsidRDefault="006175A4" w:rsidP="006175A4">
      <w:pPr>
        <w:pStyle w:val="requirelevel1"/>
        <w:numPr>
          <w:ilvl w:val="5"/>
          <w:numId w:val="21"/>
        </w:numPr>
        <w:rPr>
          <w:ins w:id="1240" w:author="Klaus Ehrlich [2]" w:date="2024-07-08T15:16:00Z"/>
        </w:rPr>
      </w:pPr>
      <w:ins w:id="1241" w:author="Klaus Ehrlich [2]" w:date="2023-11-23T14:51:00Z">
        <w:r>
          <w:t xml:space="preserve">Each sample shall be analysed according to the wipe method and include the entire process, as presented in </w:t>
        </w:r>
        <w:r>
          <w:fldChar w:fldCharType="begin"/>
        </w:r>
        <w:r>
          <w:instrText xml:space="preserve"> REF _Ref60657729 \h </w:instrText>
        </w:r>
      </w:ins>
      <w:ins w:id="1242" w:author="Klaus Ehrlich [2]" w:date="2023-11-23T14:51:00Z">
        <w:r>
          <w:fldChar w:fldCharType="separate"/>
        </w:r>
      </w:ins>
      <w:r w:rsidR="00071157" w:rsidRPr="00EA7959">
        <w:t xml:space="preserve">Figure </w:t>
      </w:r>
      <w:r w:rsidR="00071157">
        <w:rPr>
          <w:noProof/>
        </w:rPr>
        <w:t>5</w:t>
      </w:r>
      <w:r w:rsidR="00071157" w:rsidRPr="00EA7959">
        <w:t>-</w:t>
      </w:r>
      <w:r w:rsidR="00071157">
        <w:rPr>
          <w:noProof/>
        </w:rPr>
        <w:t>1</w:t>
      </w:r>
      <w:ins w:id="1243" w:author="Klaus Ehrlich [2]" w:date="2023-11-23T14:51:00Z">
        <w:r>
          <w:fldChar w:fldCharType="end"/>
        </w:r>
        <w:r>
          <w:t>.</w:t>
        </w:r>
      </w:ins>
    </w:p>
    <w:p w14:paraId="3DDAEFCD" w14:textId="77777777" w:rsidR="00031148" w:rsidRDefault="00031148" w:rsidP="00031148">
      <w:pPr>
        <w:pStyle w:val="ECSSIEPUID"/>
        <w:rPr>
          <w:ins w:id="1244" w:author="Klaus Ehrlich [2]" w:date="2024-07-08T15:16:00Z"/>
        </w:rPr>
      </w:pPr>
      <w:bookmarkStart w:id="1245" w:name="iepuid_ECSS_Q_ST_70_05_0540134"/>
      <w:ins w:id="1246" w:author="Klaus Ehrlich [2]" w:date="2024-07-08T15:16:00Z">
        <w:r>
          <w:t>ECSS-Q-ST-70-05_0540134</w:t>
        </w:r>
        <w:bookmarkEnd w:id="1245"/>
      </w:ins>
    </w:p>
    <w:p w14:paraId="51CA5D5E" w14:textId="7B9F645B" w:rsidR="006175A4" w:rsidRDefault="006175A4" w:rsidP="006175A4">
      <w:pPr>
        <w:pStyle w:val="requirelevel1"/>
        <w:numPr>
          <w:ilvl w:val="5"/>
          <w:numId w:val="21"/>
        </w:numPr>
        <w:rPr>
          <w:ins w:id="1247" w:author="Klaus Ehrlich [2]" w:date="2024-07-15T16:13:00Z"/>
        </w:rPr>
      </w:pPr>
      <w:ins w:id="1248" w:author="Klaus Ehrlich [2]" w:date="2023-11-23T14:51:00Z">
        <w:r>
          <w:t xml:space="preserve">Each sample shall be analysed according to the rinse method and include the entire process, as presented in </w:t>
        </w:r>
        <w:r>
          <w:fldChar w:fldCharType="begin"/>
        </w:r>
        <w:r>
          <w:instrText xml:space="preserve"> REF _Ref60657729 \h </w:instrText>
        </w:r>
      </w:ins>
      <w:ins w:id="1249" w:author="Klaus Ehrlich [2]" w:date="2023-11-23T14:51:00Z">
        <w:r>
          <w:fldChar w:fldCharType="separate"/>
        </w:r>
      </w:ins>
      <w:r w:rsidR="00071157" w:rsidRPr="00EA7959">
        <w:t xml:space="preserve">Figure </w:t>
      </w:r>
      <w:r w:rsidR="00071157">
        <w:rPr>
          <w:noProof/>
        </w:rPr>
        <w:t>5</w:t>
      </w:r>
      <w:r w:rsidR="00071157" w:rsidRPr="00EA7959">
        <w:t>-</w:t>
      </w:r>
      <w:r w:rsidR="00071157">
        <w:rPr>
          <w:noProof/>
        </w:rPr>
        <w:t>1</w:t>
      </w:r>
      <w:ins w:id="1250" w:author="Klaus Ehrlich [2]" w:date="2023-11-23T14:51:00Z">
        <w:r>
          <w:fldChar w:fldCharType="end"/>
        </w:r>
        <w:r>
          <w:t>.</w:t>
        </w:r>
      </w:ins>
    </w:p>
    <w:p w14:paraId="4B67C0E7" w14:textId="7CF699A8" w:rsidR="002B676B" w:rsidRDefault="002B676B" w:rsidP="002B676B">
      <w:pPr>
        <w:pStyle w:val="ECSSIEPUID"/>
        <w:rPr>
          <w:ins w:id="1251" w:author="Klaus Ehrlich [2]" w:date="2024-07-08T15:16:00Z"/>
        </w:rPr>
      </w:pPr>
      <w:bookmarkStart w:id="1252" w:name="iepuid_ECSS_Q_ST_70_05_0540135"/>
      <w:ins w:id="1253" w:author="Klaus Ehrlich [2]" w:date="2024-07-15T16:13:00Z">
        <w:r>
          <w:t>ECSS-Q-ST-70-05_0540135</w:t>
        </w:r>
      </w:ins>
      <w:bookmarkEnd w:id="1252"/>
    </w:p>
    <w:p w14:paraId="5B6CBF5B" w14:textId="77777777" w:rsidR="006175A4" w:rsidRDefault="006175A4" w:rsidP="006175A4">
      <w:pPr>
        <w:pStyle w:val="requirelevel1"/>
        <w:numPr>
          <w:ilvl w:val="5"/>
          <w:numId w:val="21"/>
        </w:numPr>
        <w:rPr>
          <w:ins w:id="1254" w:author="Klaus Ehrlich [2]" w:date="2023-11-23T14:51:00Z"/>
        </w:rPr>
      </w:pPr>
      <w:ins w:id="1255" w:author="Klaus Ehrlich [2]" w:date="2023-11-23T14:51:00Z">
        <w:r>
          <w:t>The control of each area of droplets deposited onto a clean infrared window shall ensure that the droplets are deposited onto the specific area.</w:t>
        </w:r>
      </w:ins>
    </w:p>
    <w:p w14:paraId="75F5FF97" w14:textId="3FCD4439" w:rsidR="006175A4" w:rsidRDefault="006175A4" w:rsidP="006175A4">
      <w:pPr>
        <w:pStyle w:val="NOTE"/>
        <w:rPr>
          <w:ins w:id="1256" w:author="Klaus Ehrlich [2]" w:date="2024-07-08T15:16:00Z"/>
        </w:rPr>
      </w:pPr>
      <w:ins w:id="1257" w:author="Klaus Ehrlich [2]" w:date="2023-11-23T14:51:00Z">
        <w:r>
          <w:t xml:space="preserve">This requirement is in line with </w:t>
        </w:r>
      </w:ins>
      <w:ins w:id="1258" w:author="Klaus Ehrlich [2]" w:date="2023-11-23T16:13:00Z">
        <w:r w:rsidR="00FC4745">
          <w:fldChar w:fldCharType="begin"/>
        </w:r>
        <w:r w:rsidR="00FC4745">
          <w:instrText xml:space="preserve"> REF _Ref151643945 \w \h </w:instrText>
        </w:r>
      </w:ins>
      <w:r w:rsidR="00FC4745">
        <w:fldChar w:fldCharType="separate"/>
      </w:r>
      <w:r w:rsidR="00071157">
        <w:t>5.2.3.2a.3</w:t>
      </w:r>
      <w:ins w:id="1259" w:author="Klaus Ehrlich [2]" w:date="2023-11-23T16:13:00Z">
        <w:r w:rsidR="00FC4745">
          <w:fldChar w:fldCharType="end"/>
        </w:r>
      </w:ins>
      <w:ins w:id="1260" w:author="Klaus Ehrlich [2]" w:date="2023-11-23T14:51:00Z">
        <w:r>
          <w:t>.</w:t>
        </w:r>
      </w:ins>
    </w:p>
    <w:p w14:paraId="40D4B44D" w14:textId="3B15D6CC" w:rsidR="00031148" w:rsidRDefault="00031148" w:rsidP="00306DFC">
      <w:pPr>
        <w:pStyle w:val="ECSSIEPUID"/>
        <w:rPr>
          <w:ins w:id="1261" w:author="Klaus Ehrlich [2]" w:date="2024-05-16T14:53:00Z"/>
        </w:rPr>
      </w:pPr>
      <w:bookmarkStart w:id="1262" w:name="iepuid_ECSS_Q_ST_70_05_0540136"/>
      <w:ins w:id="1263" w:author="Klaus Ehrlich [2]" w:date="2024-07-08T15:16:00Z">
        <w:r>
          <w:t>ECSS-Q-ST-70-05_0540136</w:t>
        </w:r>
      </w:ins>
      <w:bookmarkEnd w:id="1262"/>
    </w:p>
    <w:p w14:paraId="795B3585" w14:textId="316E70EA" w:rsidR="006175A4" w:rsidRPr="00253C92" w:rsidRDefault="006175A4" w:rsidP="006175A4">
      <w:pPr>
        <w:pStyle w:val="requirelevel1"/>
        <w:numPr>
          <w:ilvl w:val="5"/>
          <w:numId w:val="21"/>
        </w:numPr>
        <w:rPr>
          <w:ins w:id="1264" w:author="Klaus Ehrlich [2]" w:date="2024-07-08T15:17:00Z"/>
        </w:rPr>
      </w:pPr>
      <w:ins w:id="1265" w:author="Klaus Ehrlich [2]" w:date="2023-11-23T14:51:00Z">
        <w:r>
          <w:t xml:space="preserve">The known area of deposition of droplets shall be reported in the report </w:t>
        </w:r>
        <w:r>
          <w:rPr>
            <w:lang w:val="en-US"/>
          </w:rPr>
          <w:t>demonstrating LOD.</w:t>
        </w:r>
      </w:ins>
    </w:p>
    <w:p w14:paraId="26B1ABDE" w14:textId="77777777" w:rsidR="00031148" w:rsidRPr="00E91455" w:rsidRDefault="00031148" w:rsidP="00031148">
      <w:pPr>
        <w:pStyle w:val="ECSSIEPUID"/>
        <w:rPr>
          <w:ins w:id="1266" w:author="Klaus Ehrlich [2]" w:date="2024-07-08T15:17:00Z"/>
        </w:rPr>
      </w:pPr>
      <w:bookmarkStart w:id="1267" w:name="iepuid_ECSS_Q_ST_70_05_0540137"/>
      <w:ins w:id="1268" w:author="Klaus Ehrlich [2]" w:date="2024-07-08T15:17:00Z">
        <w:r>
          <w:lastRenderedPageBreak/>
          <w:t>ECSS-Q-ST-70-05_0540137</w:t>
        </w:r>
        <w:bookmarkEnd w:id="1267"/>
      </w:ins>
    </w:p>
    <w:p w14:paraId="3B211E49" w14:textId="77777777" w:rsidR="006175A4" w:rsidRDefault="006175A4" w:rsidP="006175A4">
      <w:pPr>
        <w:pStyle w:val="requirelevel1"/>
        <w:numPr>
          <w:ilvl w:val="5"/>
          <w:numId w:val="21"/>
        </w:numPr>
        <w:rPr>
          <w:ins w:id="1269" w:author="Klaus Ehrlich [2]" w:date="2023-11-23T14:51:00Z"/>
        </w:rPr>
      </w:pPr>
      <w:ins w:id="1270" w:author="Klaus Ehrlich [2]" w:date="2023-11-23T14:51:00Z">
        <w:r>
          <w:t xml:space="preserve">As-measured surface concentration shall be reported for each sample as follows: </w:t>
        </w:r>
      </w:ins>
    </w:p>
    <w:p w14:paraId="0093B0D0" w14:textId="77777777" w:rsidR="006175A4" w:rsidRDefault="006175A4" w:rsidP="006175A4">
      <w:pPr>
        <w:pStyle w:val="requirelevel2"/>
        <w:numPr>
          <w:ilvl w:val="6"/>
          <w:numId w:val="21"/>
        </w:numPr>
        <w:rPr>
          <w:ins w:id="1271" w:author="Klaus Ehrlich [2]" w:date="2023-11-23T14:51:00Z"/>
        </w:rPr>
      </w:pPr>
      <w:ins w:id="1272" w:author="Klaus Ehrlich [2]" w:date="2023-11-23T14:51:00Z">
        <w:r>
          <w:t xml:space="preserve">hydrocarbons surface concentration for samples prepared from paraffin standard solution, </w:t>
        </w:r>
      </w:ins>
    </w:p>
    <w:p w14:paraId="3CF2CA51" w14:textId="77777777" w:rsidR="006175A4" w:rsidRDefault="006175A4" w:rsidP="006175A4">
      <w:pPr>
        <w:pStyle w:val="requirelevel2"/>
        <w:numPr>
          <w:ilvl w:val="6"/>
          <w:numId w:val="21"/>
        </w:numPr>
        <w:rPr>
          <w:ins w:id="1273" w:author="Klaus Ehrlich [2]" w:date="2023-11-23T14:51:00Z"/>
        </w:rPr>
      </w:pPr>
      <w:ins w:id="1274" w:author="Klaus Ehrlich [2]" w:date="2023-11-23T14:51:00Z">
        <w:r>
          <w:t>esters surface concentration for samples prepared from DOP standard solution,</w:t>
        </w:r>
      </w:ins>
    </w:p>
    <w:p w14:paraId="49486C74" w14:textId="77777777" w:rsidR="006175A4" w:rsidRDefault="006175A4" w:rsidP="006175A4">
      <w:pPr>
        <w:pStyle w:val="requirelevel2"/>
        <w:numPr>
          <w:ilvl w:val="6"/>
          <w:numId w:val="21"/>
        </w:numPr>
        <w:rPr>
          <w:ins w:id="1275" w:author="Klaus Ehrlich [2]" w:date="2023-11-23T14:51:00Z"/>
        </w:rPr>
      </w:pPr>
      <w:ins w:id="1276" w:author="Klaus Ehrlich [2]" w:date="2023-11-23T14:51:00Z">
        <w:r>
          <w:t>methyl silicones surface concentration for samples prepared from p</w:t>
        </w:r>
        <w:r w:rsidRPr="00CF60C2">
          <w:t>oly(</w:t>
        </w:r>
        <w:proofErr w:type="spellStart"/>
        <w:r w:rsidRPr="00CF60C2">
          <w:t>dimethylsiloxane</w:t>
        </w:r>
        <w:proofErr w:type="spellEnd"/>
        <w:r w:rsidRPr="00CF60C2">
          <w:t>)</w:t>
        </w:r>
        <w:r>
          <w:t xml:space="preserve"> standard solution,</w:t>
        </w:r>
      </w:ins>
    </w:p>
    <w:p w14:paraId="7A757A13" w14:textId="77777777" w:rsidR="006175A4" w:rsidRDefault="006175A4" w:rsidP="006175A4">
      <w:pPr>
        <w:pStyle w:val="requirelevel2"/>
        <w:numPr>
          <w:ilvl w:val="6"/>
          <w:numId w:val="21"/>
        </w:numPr>
        <w:rPr>
          <w:ins w:id="1277" w:author="Klaus Ehrlich [2]" w:date="2023-11-23T14:51:00Z"/>
        </w:rPr>
      </w:pPr>
      <w:ins w:id="1278" w:author="Klaus Ehrlich [2]" w:date="2023-11-23T14:51:00Z">
        <w:r>
          <w:t>methyl-phenyl silicones surface concentration for samples prepared from p</w:t>
        </w:r>
        <w:r w:rsidRPr="00CF60C2">
          <w:t>oly(</w:t>
        </w:r>
        <w:proofErr w:type="spellStart"/>
        <w:r w:rsidRPr="00CF60C2">
          <w:t>methyl</w:t>
        </w:r>
        <w:r>
          <w:t>phenyl</w:t>
        </w:r>
        <w:r w:rsidRPr="00CF60C2">
          <w:t>siloxane</w:t>
        </w:r>
        <w:proofErr w:type="spellEnd"/>
        <w:r w:rsidRPr="00CF60C2">
          <w:t>)</w:t>
        </w:r>
        <w:r>
          <w:t xml:space="preserve"> standard solution.</w:t>
        </w:r>
      </w:ins>
    </w:p>
    <w:p w14:paraId="07D9263D" w14:textId="77777777" w:rsidR="006175A4" w:rsidRPr="009050FF" w:rsidRDefault="006175A4" w:rsidP="006175A4">
      <w:pPr>
        <w:pStyle w:val="NOTEnumbered"/>
        <w:rPr>
          <w:ins w:id="1279" w:author="Klaus Ehrlich [2]" w:date="2023-11-23T14:51:00Z"/>
        </w:rPr>
      </w:pPr>
      <w:ins w:id="1280" w:author="Klaus Ehrlich [2]" w:date="2023-11-23T14:51:00Z">
        <w:r w:rsidRPr="009050FF">
          <w:t>1</w:t>
        </w:r>
        <w:r w:rsidRPr="009050FF">
          <w:tab/>
          <w:t>It is expected that three independent surface-concentration values will be reported for each chemical group of interest. Thus, a total of 12 surface concentrations are expected for each method (wipe method and rinse method).</w:t>
        </w:r>
      </w:ins>
    </w:p>
    <w:p w14:paraId="309CA50A" w14:textId="7AB8D9CF" w:rsidR="006175A4" w:rsidRDefault="006175A4" w:rsidP="006175A4">
      <w:pPr>
        <w:pStyle w:val="NOTEnumbered"/>
        <w:rPr>
          <w:ins w:id="1281" w:author="Klaus Ehrlich [2]" w:date="2024-07-08T15:17:00Z"/>
        </w:rPr>
      </w:pPr>
      <w:ins w:id="1282" w:author="Klaus Ehrlich [2]" w:date="2023-11-23T14:51:00Z">
        <w:r w:rsidRPr="009050FF">
          <w:t>2</w:t>
        </w:r>
        <w:r w:rsidRPr="009050FF">
          <w:tab/>
          <w:t>The “as-measured” surface concentration means that no data manipulations are done (such as blank subtraction or surface-size scaling).</w:t>
        </w:r>
      </w:ins>
    </w:p>
    <w:p w14:paraId="6C056F9F" w14:textId="77777777" w:rsidR="005075C0" w:rsidRDefault="005075C0" w:rsidP="005075C0">
      <w:pPr>
        <w:pStyle w:val="ECSSIEPUID"/>
        <w:rPr>
          <w:ins w:id="1283" w:author="Klaus Ehrlich [2]" w:date="2024-07-08T15:17:00Z"/>
        </w:rPr>
      </w:pPr>
      <w:bookmarkStart w:id="1284" w:name="iepuid_ECSS_Q_ST_70_05_0540138"/>
      <w:ins w:id="1285" w:author="Klaus Ehrlich [2]" w:date="2024-07-08T15:17:00Z">
        <w:r>
          <w:t>ECSS-Q-ST-70-05_0540138</w:t>
        </w:r>
        <w:bookmarkEnd w:id="1284"/>
      </w:ins>
    </w:p>
    <w:p w14:paraId="047430ED" w14:textId="77777777" w:rsidR="006175A4" w:rsidRDefault="006175A4" w:rsidP="006175A4">
      <w:pPr>
        <w:pStyle w:val="requirelevel1"/>
        <w:numPr>
          <w:ilvl w:val="5"/>
          <w:numId w:val="21"/>
        </w:numPr>
        <w:rPr>
          <w:ins w:id="1286" w:author="Klaus Ehrlich [2]" w:date="2023-11-23T14:51:00Z"/>
        </w:rPr>
      </w:pPr>
      <w:bookmarkStart w:id="1287" w:name="_Ref166759237"/>
      <w:ins w:id="1288" w:author="Klaus Ehrlich [2]" w:date="2023-11-23T14:51:00Z">
        <w:r>
          <w:t xml:space="preserve">Each as-measured surface concentration, </w:t>
        </w:r>
        <w:proofErr w:type="spellStart"/>
        <w:r w:rsidRPr="009C48B9">
          <w:rPr>
            <w:b/>
            <w:i/>
          </w:rPr>
          <w:t>C</w:t>
        </w:r>
        <w:r>
          <w:rPr>
            <w:b/>
            <w:i/>
            <w:vertAlign w:val="superscript"/>
          </w:rPr>
          <w:t>sample</w:t>
        </w:r>
        <w:r w:rsidRPr="009C48B9">
          <w:rPr>
            <w:b/>
            <w:i/>
            <w:vertAlign w:val="subscript"/>
          </w:rPr>
          <w:t>s,</w:t>
        </w:r>
        <w:r>
          <w:rPr>
            <w:b/>
            <w:i/>
            <w:vertAlign w:val="subscript"/>
          </w:rPr>
          <w:t>i,n</w:t>
        </w:r>
        <w:proofErr w:type="spellEnd"/>
        <w:r>
          <w:t xml:space="preserve"> for hydrocarbons and esters shall be within the range of the associated calibration curve and above the limit given below:</w:t>
        </w:r>
        <w:bookmarkEnd w:id="1287"/>
      </w:ins>
    </w:p>
    <w:p w14:paraId="7885A1BA" w14:textId="77777777" w:rsidR="006175A4" w:rsidRPr="00695AA8" w:rsidRDefault="00097693" w:rsidP="006175A4">
      <w:pPr>
        <w:pStyle w:val="equation"/>
        <w:rPr>
          <w:ins w:id="1289" w:author="Klaus Ehrlich [2]" w:date="2023-11-23T14:51:00Z"/>
        </w:rPr>
      </w:pPr>
      <m:oMathPara>
        <m:oMathParaPr>
          <m:jc m:val="left"/>
        </m:oMathParaPr>
        <m:oMath>
          <m:sSubSup>
            <m:sSubSupPr>
              <m:ctrlPr>
                <w:ins w:id="1290" w:author="Klaus Ehrlich [2]" w:date="2023-11-23T14:51:00Z">
                  <w:rPr>
                    <w:rFonts w:ascii="Cambria Math" w:hAnsi="Cambria Math"/>
                  </w:rPr>
                </w:ins>
              </m:ctrlPr>
            </m:sSubSupPr>
            <m:e>
              <m:r>
                <w:ins w:id="1291" w:author="Klaus Ehrlich [2]" w:date="2023-11-23T14:51:00Z">
                  <m:rPr>
                    <m:sty m:val="bi"/>
                  </m:rPr>
                  <w:rPr>
                    <w:rFonts w:ascii="Cambria Math" w:hAnsi="Cambria Math"/>
                  </w:rPr>
                  <m:t>c</m:t>
                </w:ins>
              </m:r>
            </m:e>
            <m:sub>
              <m:r>
                <w:ins w:id="1292" w:author="Klaus Ehrlich [2]" w:date="2023-11-23T14:51:00Z">
                  <m:rPr>
                    <m:sty m:val="bi"/>
                  </m:rPr>
                  <w:rPr>
                    <w:rFonts w:ascii="Cambria Math" w:hAnsi="Cambria Math"/>
                  </w:rPr>
                  <m:t>s</m:t>
                </w:ins>
              </m:r>
              <m:r>
                <w:ins w:id="1293" w:author="Klaus Ehrlich [2]" w:date="2023-11-23T14:51:00Z">
                  <m:rPr>
                    <m:sty m:val="p"/>
                  </m:rPr>
                  <w:rPr>
                    <w:rFonts w:ascii="Cambria Math" w:hAnsi="Cambria Math"/>
                  </w:rPr>
                  <m:t>,</m:t>
                </w:ins>
              </m:r>
              <m:r>
                <w:ins w:id="1294" w:author="Klaus Ehrlich [2]" w:date="2023-11-23T14:51:00Z">
                  <m:rPr>
                    <m:sty m:val="bi"/>
                  </m:rPr>
                  <w:rPr>
                    <w:rFonts w:ascii="Cambria Math" w:hAnsi="Cambria Math"/>
                  </w:rPr>
                  <m:t>i</m:t>
                </w:ins>
              </m:r>
              <m:r>
                <w:ins w:id="1295" w:author="Klaus Ehrlich [2]" w:date="2023-11-23T14:51:00Z">
                  <m:rPr>
                    <m:sty m:val="p"/>
                  </m:rPr>
                  <w:rPr>
                    <w:rFonts w:ascii="Cambria Math" w:hAnsi="Cambria Math"/>
                  </w:rPr>
                  <m:t>,</m:t>
                </w:ins>
              </m:r>
              <m:r>
                <w:ins w:id="1296" w:author="Klaus Ehrlich [2]" w:date="2023-11-23T14:51:00Z">
                  <m:rPr>
                    <m:sty m:val="bi"/>
                  </m:rPr>
                  <w:rPr>
                    <w:rFonts w:ascii="Cambria Math" w:hAnsi="Cambria Math"/>
                  </w:rPr>
                  <m:t>n</m:t>
                </w:ins>
              </m:r>
            </m:sub>
            <m:sup>
              <m:r>
                <w:ins w:id="1297" w:author="Klaus Ehrlich [2]" w:date="2023-11-23T14:51:00Z">
                  <m:rPr>
                    <m:sty m:val="bi"/>
                  </m:rPr>
                  <w:rPr>
                    <w:rFonts w:ascii="Cambria Math" w:hAnsi="Cambria Math"/>
                  </w:rPr>
                  <m:t>sample</m:t>
                </w:ins>
              </m:r>
            </m:sup>
          </m:sSubSup>
          <m:r>
            <w:ins w:id="1298" w:author="Klaus Ehrlich [2]" w:date="2023-11-23T14:51:00Z">
              <m:rPr>
                <m:sty m:val="p"/>
              </m:rPr>
              <w:rPr>
                <w:rFonts w:ascii="Cambria Math" w:hAnsi="Cambria Math"/>
              </w:rPr>
              <m:t>&gt;</m:t>
            </w:ins>
          </m:r>
          <m:sSubSup>
            <m:sSubSupPr>
              <m:ctrlPr>
                <w:ins w:id="1299" w:author="Klaus Ehrlich [2]" w:date="2023-11-23T14:51:00Z">
                  <w:rPr>
                    <w:rFonts w:ascii="Cambria Math" w:hAnsi="Cambria Math"/>
                  </w:rPr>
                </w:ins>
              </m:ctrlPr>
            </m:sSubSupPr>
            <m:e>
              <m:r>
                <w:ins w:id="1300" w:author="Klaus Ehrlich [2]" w:date="2023-11-23T14:51:00Z">
                  <m:rPr>
                    <m:sty m:val="bi"/>
                  </m:rPr>
                  <w:rPr>
                    <w:rFonts w:ascii="Cambria Math" w:hAnsi="Cambria Math"/>
                  </w:rPr>
                  <m:t>c</m:t>
                </w:ins>
              </m:r>
            </m:e>
            <m:sub>
              <m:r>
                <w:ins w:id="1301" w:author="Klaus Ehrlich [2]" w:date="2023-11-23T14:51:00Z">
                  <m:rPr>
                    <m:sty m:val="bi"/>
                  </m:rPr>
                  <w:rPr>
                    <w:rFonts w:ascii="Cambria Math" w:hAnsi="Cambria Math"/>
                  </w:rPr>
                  <m:t>s</m:t>
                </w:ins>
              </m:r>
              <m:r>
                <w:ins w:id="1302" w:author="Klaus Ehrlich [2]" w:date="2023-11-23T14:51:00Z">
                  <m:rPr>
                    <m:sty m:val="p"/>
                  </m:rPr>
                  <w:rPr>
                    <w:rFonts w:ascii="Cambria Math" w:hAnsi="Cambria Math"/>
                  </w:rPr>
                  <m:t>,</m:t>
                </w:ins>
              </m:r>
              <m:r>
                <w:ins w:id="1303" w:author="Klaus Ehrlich [2]" w:date="2023-11-23T14:51:00Z">
                  <m:rPr>
                    <m:sty m:val="bi"/>
                  </m:rPr>
                  <w:rPr>
                    <w:rFonts w:ascii="Cambria Math" w:hAnsi="Cambria Math"/>
                  </w:rPr>
                  <m:t>i</m:t>
                </w:ins>
              </m:r>
              <m:r>
                <w:ins w:id="1304" w:author="Klaus Ehrlich [2]" w:date="2023-11-23T14:51:00Z">
                  <m:rPr>
                    <m:sty m:val="p"/>
                  </m:rPr>
                  <w:rPr>
                    <w:rFonts w:ascii="Cambria Math" w:hAnsi="Cambria Math"/>
                  </w:rPr>
                  <m:t>,</m:t>
                </w:ins>
              </m:r>
              <m:r>
                <w:ins w:id="1305" w:author="Klaus Ehrlich [2]" w:date="2023-11-23T14:51:00Z">
                  <m:rPr>
                    <m:sty m:val="bi"/>
                  </m:rPr>
                  <w:rPr>
                    <w:rFonts w:ascii="Cambria Math" w:hAnsi="Cambria Math"/>
                  </w:rPr>
                  <m:t>Av</m:t>
                </w:ins>
              </m:r>
            </m:sub>
            <m:sup>
              <m:r>
                <w:ins w:id="1306" w:author="Klaus Ehrlich [2]" w:date="2023-11-23T14:51:00Z">
                  <m:rPr>
                    <m:sty m:val="bi"/>
                  </m:rPr>
                  <w:rPr>
                    <w:rFonts w:ascii="Cambria Math" w:hAnsi="Cambria Math"/>
                  </w:rPr>
                  <m:t>blank</m:t>
                </w:ins>
              </m:r>
            </m:sup>
          </m:sSubSup>
          <m:r>
            <w:ins w:id="1307" w:author="Klaus Ehrlich [2]" w:date="2023-11-23T14:51:00Z">
              <m:rPr>
                <m:sty m:val="p"/>
              </m:rPr>
              <w:rPr>
                <w:rFonts w:ascii="Cambria Math" w:hAnsi="Cambria Math"/>
              </w:rPr>
              <m:t>+</m:t>
            </w:ins>
          </m:r>
          <m:r>
            <w:ins w:id="1308" w:author="Klaus Ehrlich [2]" w:date="2023-11-23T14:51:00Z">
              <m:rPr>
                <m:sty m:val="b"/>
              </m:rPr>
              <w:rPr>
                <w:rFonts w:ascii="Cambria Math" w:hAnsi="Cambria Math"/>
              </w:rPr>
              <m:t>10</m:t>
            </w:ins>
          </m:r>
          <m:r>
            <w:ins w:id="1309" w:author="Klaus Ehrlich [2]" w:date="2023-11-23T14:51:00Z">
              <m:rPr>
                <m:sty m:val="p"/>
              </m:rPr>
              <w:rPr>
                <w:rFonts w:ascii="Cambria Math" w:hAnsi="Cambria Math"/>
              </w:rPr>
              <m:t>×</m:t>
            </w:ins>
          </m:r>
          <m:sSubSup>
            <m:sSubSupPr>
              <m:ctrlPr>
                <w:ins w:id="1310" w:author="Klaus Ehrlich [2]" w:date="2023-11-23T14:51:00Z">
                  <w:rPr>
                    <w:rFonts w:ascii="Cambria Math" w:hAnsi="Cambria Math"/>
                  </w:rPr>
                </w:ins>
              </m:ctrlPr>
            </m:sSubSupPr>
            <m:e>
              <m:r>
                <w:ins w:id="1311" w:author="Klaus Ehrlich [2]" w:date="2023-11-23T14:51:00Z">
                  <m:rPr>
                    <m:sty m:val="bi"/>
                  </m:rPr>
                  <w:rPr>
                    <w:rFonts w:ascii="Cambria Math" w:hAnsi="Cambria Math"/>
                  </w:rPr>
                  <m:t>stdev</m:t>
                </w:ins>
              </m:r>
            </m:e>
            <m:sub>
              <m:r>
                <w:ins w:id="1312" w:author="Klaus Ehrlich [2]" w:date="2023-11-23T14:51:00Z">
                  <m:rPr>
                    <m:sty m:val="bi"/>
                  </m:rPr>
                  <w:rPr>
                    <w:rFonts w:ascii="Cambria Math" w:hAnsi="Cambria Math"/>
                  </w:rPr>
                  <m:t>i</m:t>
                </w:ins>
              </m:r>
            </m:sub>
            <m:sup>
              <m:r>
                <w:ins w:id="1313" w:author="Klaus Ehrlich [2]" w:date="2023-11-23T14:51:00Z">
                  <m:rPr>
                    <m:sty m:val="bi"/>
                  </m:rPr>
                  <w:rPr>
                    <w:rFonts w:ascii="Cambria Math" w:hAnsi="Cambria Math"/>
                  </w:rPr>
                  <m:t>blank</m:t>
                </w:ins>
              </m:r>
            </m:sup>
          </m:sSubSup>
        </m:oMath>
      </m:oMathPara>
    </w:p>
    <w:p w14:paraId="399A4E2A" w14:textId="77777777" w:rsidR="006175A4" w:rsidRDefault="006175A4" w:rsidP="00F33267">
      <w:pPr>
        <w:pStyle w:val="equationwheretext"/>
        <w:rPr>
          <w:ins w:id="1314" w:author="Klaus Ehrlich [2]" w:date="2023-11-23T14:51:00Z"/>
        </w:rPr>
      </w:pPr>
      <w:ins w:id="1315" w:author="Klaus Ehrlich [2]" w:date="2023-11-23T14:51:00Z">
        <w:r w:rsidRPr="00294036">
          <w:t>where</w:t>
        </w:r>
        <w:r>
          <w:t>:</w:t>
        </w:r>
      </w:ins>
    </w:p>
    <w:p w14:paraId="6FB562D1" w14:textId="77777777" w:rsidR="006175A4" w:rsidRDefault="00097693" w:rsidP="00F33267">
      <w:pPr>
        <w:pStyle w:val="equationwheretext"/>
        <w:rPr>
          <w:ins w:id="1316" w:author="Klaus Ehrlich [2]" w:date="2023-11-23T14:51:00Z"/>
        </w:rPr>
      </w:pPr>
      <m:oMath>
        <m:sSubSup>
          <m:sSubSupPr>
            <m:ctrlPr>
              <w:ins w:id="1317" w:author="Klaus Ehrlich [2]" w:date="2023-11-23T14:51:00Z">
                <w:rPr>
                  <w:rFonts w:ascii="Cambria Math" w:hAnsi="Cambria Math"/>
                </w:rPr>
              </w:ins>
            </m:ctrlPr>
          </m:sSubSupPr>
          <m:e>
            <m:r>
              <w:ins w:id="1318" w:author="Klaus Ehrlich [2]" w:date="2023-11-23T14:51:00Z">
                <m:rPr>
                  <m:sty m:val="bi"/>
                </m:rPr>
                <w:rPr>
                  <w:rFonts w:ascii="Cambria Math" w:hAnsi="Cambria Math"/>
                </w:rPr>
                <m:t>c</m:t>
              </w:ins>
            </m:r>
          </m:e>
          <m:sub>
            <m:r>
              <w:ins w:id="1319" w:author="Klaus Ehrlich [2]" w:date="2023-11-23T14:51:00Z">
                <m:rPr>
                  <m:sty m:val="bi"/>
                </m:rPr>
                <w:rPr>
                  <w:rFonts w:ascii="Cambria Math" w:hAnsi="Cambria Math"/>
                </w:rPr>
                <m:t>S</m:t>
              </w:ins>
            </m:r>
            <m:r>
              <w:ins w:id="1320" w:author="Klaus Ehrlich [2]" w:date="2023-11-23T14:51:00Z">
                <m:rPr>
                  <m:sty m:val="p"/>
                </m:rPr>
                <w:rPr>
                  <w:rFonts w:ascii="Cambria Math" w:hAnsi="Cambria Math"/>
                </w:rPr>
                <m:t>,</m:t>
              </w:ins>
            </m:r>
            <m:r>
              <w:ins w:id="1321" w:author="Klaus Ehrlich [2]" w:date="2023-11-23T14:51:00Z">
                <m:rPr>
                  <m:sty m:val="bi"/>
                </m:rPr>
                <w:rPr>
                  <w:rFonts w:ascii="Cambria Math" w:hAnsi="Cambria Math"/>
                </w:rPr>
                <m:t>i</m:t>
              </w:ins>
            </m:r>
            <m:r>
              <w:ins w:id="1322" w:author="Klaus Ehrlich [2]" w:date="2023-11-23T14:51:00Z">
                <m:rPr>
                  <m:sty m:val="p"/>
                </m:rPr>
                <w:rPr>
                  <w:rFonts w:ascii="Cambria Math" w:hAnsi="Cambria Math"/>
                </w:rPr>
                <m:t>,</m:t>
              </w:ins>
            </m:r>
            <m:r>
              <w:ins w:id="1323" w:author="Klaus Ehrlich [2]" w:date="2023-11-23T14:51:00Z">
                <w:rPr>
                  <w:rFonts w:ascii="Cambria Math" w:hAnsi="Cambria Math"/>
                </w:rPr>
                <m:t>AV</m:t>
              </w:ins>
            </m:r>
          </m:sub>
          <m:sup>
            <m:r>
              <w:ins w:id="1324" w:author="Klaus Ehrlich [2]" w:date="2023-11-23T14:51:00Z">
                <m:rPr>
                  <m:sty m:val="bi"/>
                </m:rPr>
                <w:rPr>
                  <w:rFonts w:ascii="Cambria Math" w:hAnsi="Cambria Math"/>
                </w:rPr>
                <m:t>blank</m:t>
              </w:ins>
            </m:r>
          </m:sup>
        </m:sSubSup>
      </m:oMath>
      <w:ins w:id="1325" w:author="Klaus Ehrlich [2]" w:date="2023-11-23T14:51:00Z">
        <w:r w:rsidR="006175A4">
          <w:rPr>
            <w:b/>
            <w:i/>
          </w:rPr>
          <w:tab/>
        </w:r>
        <w:r w:rsidR="006175A4">
          <w:t>is the average blank as-measured surface concentration for hydrocarbons (i=1) and esters (i=2)</w:t>
        </w:r>
      </w:ins>
    </w:p>
    <w:p w14:paraId="1C9CE9A8" w14:textId="77777777" w:rsidR="006175A4" w:rsidRPr="00B338A7" w:rsidRDefault="00097693" w:rsidP="00F33267">
      <w:pPr>
        <w:pStyle w:val="equationwheretext"/>
        <w:rPr>
          <w:ins w:id="1326" w:author="Klaus Ehrlich [2]" w:date="2023-11-23T14:51:00Z"/>
        </w:rPr>
      </w:pPr>
      <m:oMath>
        <m:sSubSup>
          <m:sSubSupPr>
            <m:ctrlPr>
              <w:ins w:id="1327" w:author="Klaus Ehrlich [2]" w:date="2023-11-23T14:51:00Z">
                <w:rPr>
                  <w:rFonts w:ascii="Cambria Math" w:hAnsi="Cambria Math"/>
                </w:rPr>
              </w:ins>
            </m:ctrlPr>
          </m:sSubSupPr>
          <m:e>
            <m:r>
              <w:ins w:id="1328" w:author="Klaus Ehrlich [2]" w:date="2023-11-23T14:51:00Z">
                <m:rPr>
                  <m:sty m:val="bi"/>
                </m:rPr>
                <w:rPr>
                  <w:rFonts w:ascii="Cambria Math" w:hAnsi="Cambria Math"/>
                </w:rPr>
                <m:t>stdev</m:t>
              </w:ins>
            </m:r>
          </m:e>
          <m:sub>
            <m:r>
              <w:ins w:id="1329" w:author="Klaus Ehrlich [2]" w:date="2023-11-23T14:51:00Z">
                <m:rPr>
                  <m:sty m:val="bi"/>
                </m:rPr>
                <w:rPr>
                  <w:rFonts w:ascii="Cambria Math" w:hAnsi="Cambria Math"/>
                </w:rPr>
                <m:t>i</m:t>
              </w:ins>
            </m:r>
          </m:sub>
          <m:sup>
            <m:r>
              <w:ins w:id="1330" w:author="Klaus Ehrlich [2]" w:date="2023-11-23T14:51:00Z">
                <m:rPr>
                  <m:sty m:val="bi"/>
                </m:rPr>
                <w:rPr>
                  <w:rFonts w:ascii="Cambria Math" w:hAnsi="Cambria Math"/>
                </w:rPr>
                <m:t>blank</m:t>
              </w:ins>
            </m:r>
          </m:sup>
        </m:sSubSup>
      </m:oMath>
      <w:ins w:id="1331" w:author="Klaus Ehrlich [2]" w:date="2023-11-23T14:51:00Z">
        <w:r w:rsidR="006175A4">
          <w:rPr>
            <w:b/>
            <w:i/>
            <w:vertAlign w:val="superscript"/>
          </w:rPr>
          <w:tab/>
        </w:r>
        <w:r w:rsidR="006175A4">
          <w:t>is the standard deviation from five independent blank measurements for hydrocarbons (i=1) and esters (i=2).</w:t>
        </w:r>
      </w:ins>
    </w:p>
    <w:p w14:paraId="4ABCA414" w14:textId="77777777" w:rsidR="006175A4" w:rsidRDefault="006175A4" w:rsidP="006175A4">
      <w:pPr>
        <w:pStyle w:val="NOTEnumbered"/>
        <w:rPr>
          <w:ins w:id="1332" w:author="Klaus Ehrlich [2]" w:date="2023-11-23T14:51:00Z"/>
        </w:rPr>
      </w:pPr>
      <w:ins w:id="1333" w:author="Klaus Ehrlich [2]" w:date="2023-11-23T14:51:00Z">
        <w:r>
          <w:t>1</w:t>
        </w:r>
        <w:r>
          <w:tab/>
          <w:t>It is likely that multiple changes to the standard solution concentration and/or the deposition volume are tried in order to ensure this requirement is met.</w:t>
        </w:r>
      </w:ins>
    </w:p>
    <w:p w14:paraId="41EF6922" w14:textId="36ADAB09" w:rsidR="006175A4" w:rsidRDefault="006175A4" w:rsidP="006175A4">
      <w:pPr>
        <w:pStyle w:val="NOTEnumbered"/>
        <w:rPr>
          <w:ins w:id="1334" w:author="Klaus Ehrlich [2]" w:date="2024-07-08T15:17:00Z"/>
        </w:rPr>
      </w:pPr>
      <w:ins w:id="1335" w:author="Klaus Ehrlich [2]" w:date="2023-11-23T14:51:00Z">
        <w:r>
          <w:t>2</w:t>
        </w:r>
        <w:r>
          <w:tab/>
          <w:t>The aim of this requirement is to achieve standard deviations lower than 50% in these three independent sample measurements. However, it is the operator’s judgement to add more sample measurements in cases where there are clear outliers.</w:t>
        </w:r>
      </w:ins>
    </w:p>
    <w:p w14:paraId="79CE57E7" w14:textId="77777777" w:rsidR="005075C0" w:rsidRDefault="005075C0" w:rsidP="005075C0">
      <w:pPr>
        <w:pStyle w:val="ECSSIEPUID"/>
        <w:rPr>
          <w:ins w:id="1336" w:author="Klaus Ehrlich [2]" w:date="2024-07-08T15:17:00Z"/>
        </w:rPr>
      </w:pPr>
      <w:bookmarkStart w:id="1337" w:name="iepuid_ECSS_Q_ST_70_05_0540139"/>
      <w:ins w:id="1338" w:author="Klaus Ehrlich [2]" w:date="2024-07-08T15:17:00Z">
        <w:r>
          <w:lastRenderedPageBreak/>
          <w:t>ECSS-Q-ST-70-05_0540139</w:t>
        </w:r>
        <w:bookmarkEnd w:id="1337"/>
      </w:ins>
    </w:p>
    <w:p w14:paraId="18A11D56" w14:textId="77777777" w:rsidR="006175A4" w:rsidRPr="009C66A4" w:rsidRDefault="006175A4" w:rsidP="006175A4">
      <w:pPr>
        <w:pStyle w:val="requirelevel1"/>
        <w:numPr>
          <w:ilvl w:val="5"/>
          <w:numId w:val="21"/>
        </w:numPr>
        <w:rPr>
          <w:ins w:id="1339" w:author="Klaus Ehrlich [2]" w:date="2023-11-23T14:51:00Z"/>
        </w:rPr>
      </w:pPr>
      <w:ins w:id="1340" w:author="Klaus Ehrlich [2]" w:date="2023-11-23T14:51:00Z">
        <w:r w:rsidRPr="009C66A4">
          <w:t xml:space="preserve">Each </w:t>
        </w:r>
        <w:r>
          <w:t xml:space="preserve">as-measured </w:t>
        </w:r>
        <w:r w:rsidRPr="009C66A4">
          <w:t xml:space="preserve">surface concentration for </w:t>
        </w:r>
        <w:r>
          <w:t xml:space="preserve">methyl silicones and methyl-phenyl silicones </w:t>
        </w:r>
        <w:r w:rsidRPr="009C66A4">
          <w:t xml:space="preserve">shall be </w:t>
        </w:r>
        <w:r>
          <w:t xml:space="preserve">at </w:t>
        </w:r>
        <w:r w:rsidRPr="009C66A4">
          <w:t xml:space="preserve">least </w:t>
        </w:r>
        <w:r>
          <w:t>10×</w:t>
        </w:r>
        <w:r w:rsidRPr="009C66A4">
          <w:t xml:space="preserve"> the corresponding </w:t>
        </w:r>
        <w:r>
          <w:t xml:space="preserve">direct-method </w:t>
        </w:r>
        <w:r w:rsidRPr="009C66A4">
          <w:t>LO</w:t>
        </w:r>
        <w:r>
          <w:t>D and be within the range of the associated calibration curve.</w:t>
        </w:r>
      </w:ins>
    </w:p>
    <w:p w14:paraId="77EF39DD" w14:textId="1D30620D" w:rsidR="006175A4" w:rsidRDefault="006175A4" w:rsidP="006175A4">
      <w:pPr>
        <w:pStyle w:val="NOTE"/>
        <w:rPr>
          <w:ins w:id="1341" w:author="Klaus Ehrlich [2]" w:date="2024-07-08T15:17:00Z"/>
        </w:rPr>
      </w:pPr>
      <w:ins w:id="1342" w:author="Klaus Ehrlich [2]" w:date="2023-11-23T14:51:00Z">
        <w:r>
          <w:t>It is likely that multiple changes to the standard solution concentration and/or the deposition volume are tried in order to ensure this requirement is met.</w:t>
        </w:r>
      </w:ins>
    </w:p>
    <w:p w14:paraId="2152DC59" w14:textId="77777777" w:rsidR="0012711E" w:rsidRDefault="0012711E" w:rsidP="0012711E">
      <w:pPr>
        <w:pStyle w:val="ECSSIEPUID"/>
        <w:rPr>
          <w:ins w:id="1343" w:author="Klaus Ehrlich [2]" w:date="2024-07-08T16:38:00Z"/>
        </w:rPr>
      </w:pPr>
      <w:bookmarkStart w:id="1344" w:name="iepuid_ECSS_Q_ST_70_05_0540140"/>
      <w:ins w:id="1345" w:author="Klaus Ehrlich [2]" w:date="2024-07-08T16:38:00Z">
        <w:r>
          <w:t>ECSS-Q-ST-70-05_0540140</w:t>
        </w:r>
        <w:bookmarkEnd w:id="1344"/>
      </w:ins>
    </w:p>
    <w:p w14:paraId="2F8BDA62" w14:textId="77777777" w:rsidR="006175A4" w:rsidRDefault="006175A4" w:rsidP="006175A4">
      <w:pPr>
        <w:pStyle w:val="requirelevel1"/>
        <w:numPr>
          <w:ilvl w:val="5"/>
          <w:numId w:val="21"/>
        </w:numPr>
        <w:rPr>
          <w:ins w:id="1346" w:author="Klaus Ehrlich [2]" w:date="2023-11-23T14:51:00Z"/>
        </w:rPr>
      </w:pPr>
      <w:ins w:id="1347" w:author="Klaus Ehrlich [2]" w:date="2023-11-23T14:51:00Z">
        <w:r>
          <w:t xml:space="preserve">The average surface concentration of standard compounds collected from the glass surface, </w:t>
        </w:r>
        <w:proofErr w:type="spellStart"/>
        <w:r w:rsidRPr="009C48B9">
          <w:rPr>
            <w:b/>
            <w:i/>
          </w:rPr>
          <w:t>C</w:t>
        </w:r>
        <w:r w:rsidRPr="009C48B9">
          <w:rPr>
            <w:b/>
            <w:i/>
            <w:vertAlign w:val="superscript"/>
          </w:rPr>
          <w:t>indirect</w:t>
        </w:r>
        <w:r w:rsidRPr="009C48B9">
          <w:rPr>
            <w:b/>
            <w:i/>
            <w:vertAlign w:val="subscript"/>
          </w:rPr>
          <w:t>i</w:t>
        </w:r>
        <w:proofErr w:type="spellEnd"/>
        <w:r w:rsidRPr="009C48B9">
          <w:rPr>
            <w:b/>
            <w:i/>
            <w:vertAlign w:val="subscript"/>
          </w:rPr>
          <w:t>, Av</w:t>
        </w:r>
        <w:r>
          <w:t>, shall be calculated using following equation:</w:t>
        </w:r>
      </w:ins>
    </w:p>
    <w:p w14:paraId="2345A843" w14:textId="77777777" w:rsidR="006175A4" w:rsidRPr="00117E15" w:rsidRDefault="00097693" w:rsidP="006175A4">
      <w:pPr>
        <w:pStyle w:val="equation"/>
        <w:rPr>
          <w:ins w:id="1348" w:author="Klaus Ehrlich [2]" w:date="2023-11-23T14:51:00Z"/>
        </w:rPr>
      </w:pPr>
      <m:oMathPara>
        <m:oMathParaPr>
          <m:jc m:val="left"/>
        </m:oMathParaPr>
        <m:oMath>
          <m:sSubSup>
            <m:sSubSupPr>
              <m:ctrlPr>
                <w:ins w:id="1349" w:author="Klaus Ehrlich [2]" w:date="2023-11-23T14:51:00Z">
                  <w:rPr>
                    <w:rFonts w:ascii="Cambria Math" w:hAnsi="Cambria Math"/>
                  </w:rPr>
                </w:ins>
              </m:ctrlPr>
            </m:sSubSupPr>
            <m:e>
              <m:r>
                <w:ins w:id="1350" w:author="Klaus Ehrlich [2]" w:date="2023-11-23T14:51:00Z">
                  <m:rPr>
                    <m:sty m:val="bi"/>
                  </m:rPr>
                  <w:rPr>
                    <w:rFonts w:ascii="Cambria Math" w:hAnsi="Cambria Math"/>
                  </w:rPr>
                  <m:t>c</m:t>
                </w:ins>
              </m:r>
            </m:e>
            <m:sub>
              <m:r>
                <w:ins w:id="1351" w:author="Klaus Ehrlich [2]" w:date="2023-11-23T14:51:00Z">
                  <m:rPr>
                    <m:sty m:val="bi"/>
                  </m:rPr>
                  <w:rPr>
                    <w:rFonts w:ascii="Cambria Math" w:hAnsi="Cambria Math"/>
                  </w:rPr>
                  <m:t>S</m:t>
                </w:ins>
              </m:r>
              <m:r>
                <w:ins w:id="1352" w:author="Klaus Ehrlich [2]" w:date="2023-11-23T14:51:00Z">
                  <m:rPr>
                    <m:sty m:val="p"/>
                  </m:rPr>
                  <w:rPr>
                    <w:rFonts w:ascii="Cambria Math" w:hAnsi="Cambria Math"/>
                  </w:rPr>
                  <m:t>,</m:t>
                </w:ins>
              </m:r>
              <m:r>
                <w:ins w:id="1353" w:author="Klaus Ehrlich [2]" w:date="2023-11-23T14:51:00Z">
                  <m:rPr>
                    <m:sty m:val="bi"/>
                  </m:rPr>
                  <w:rPr>
                    <w:rFonts w:ascii="Cambria Math" w:hAnsi="Cambria Math"/>
                  </w:rPr>
                  <m:t>i</m:t>
                </w:ins>
              </m:r>
              <m:r>
                <w:ins w:id="1354" w:author="Klaus Ehrlich [2]" w:date="2023-11-23T14:51:00Z">
                  <m:rPr>
                    <m:sty m:val="p"/>
                  </m:rPr>
                  <w:rPr>
                    <w:rFonts w:ascii="Cambria Math" w:hAnsi="Cambria Math"/>
                  </w:rPr>
                  <m:t xml:space="preserve">, </m:t>
                </w:ins>
              </m:r>
              <m:r>
                <w:ins w:id="1355" w:author="Klaus Ehrlich [2]" w:date="2023-11-23T14:51:00Z">
                  <m:rPr>
                    <m:sty m:val="bi"/>
                  </m:rPr>
                  <w:rPr>
                    <w:rFonts w:ascii="Cambria Math" w:hAnsi="Cambria Math"/>
                  </w:rPr>
                  <m:t>Av</m:t>
                </w:ins>
              </m:r>
            </m:sub>
            <m:sup>
              <m:r>
                <w:ins w:id="1356" w:author="Klaus Ehrlich [2]" w:date="2023-11-23T14:51:00Z">
                  <m:rPr>
                    <m:sty m:val="bi"/>
                  </m:rPr>
                  <w:rPr>
                    <w:rFonts w:ascii="Cambria Math" w:hAnsi="Cambria Math"/>
                  </w:rPr>
                  <m:t>indirect</m:t>
                </w:ins>
              </m:r>
            </m:sup>
          </m:sSubSup>
          <m:r>
            <w:ins w:id="1357" w:author="Klaus Ehrlich [2]" w:date="2023-11-23T14:51:00Z">
              <m:rPr>
                <m:sty m:val="p"/>
              </m:rPr>
              <w:rPr>
                <w:rFonts w:ascii="Cambria Math" w:hAnsi="Cambria Math"/>
              </w:rPr>
              <m:t>=</m:t>
            </w:ins>
          </m:r>
          <m:f>
            <m:fPr>
              <m:ctrlPr>
                <w:ins w:id="1358" w:author="Klaus Ehrlich [2]" w:date="2023-11-23T14:51:00Z">
                  <w:rPr>
                    <w:rFonts w:ascii="Cambria Math" w:hAnsi="Cambria Math"/>
                  </w:rPr>
                </w:ins>
              </m:ctrlPr>
            </m:fPr>
            <m:num>
              <m:nary>
                <m:naryPr>
                  <m:chr m:val="∑"/>
                  <m:limLoc m:val="undOvr"/>
                  <m:ctrlPr>
                    <w:ins w:id="1359" w:author="Klaus Ehrlich [2]" w:date="2023-11-23T14:51:00Z">
                      <w:rPr>
                        <w:rFonts w:ascii="Cambria Math" w:hAnsi="Cambria Math"/>
                      </w:rPr>
                    </w:ins>
                  </m:ctrlPr>
                </m:naryPr>
                <m:sub>
                  <m:r>
                    <w:ins w:id="1360" w:author="Klaus Ehrlich [2]" w:date="2023-11-23T14:51:00Z">
                      <m:rPr>
                        <m:sty m:val="bi"/>
                      </m:rPr>
                      <w:rPr>
                        <w:rFonts w:ascii="Cambria Math" w:hAnsi="Cambria Math"/>
                      </w:rPr>
                      <m:t>n</m:t>
                    </w:ins>
                  </m:r>
                  <m:r>
                    <w:ins w:id="1361" w:author="Klaus Ehrlich [2]" w:date="2023-11-23T14:51:00Z">
                      <m:rPr>
                        <m:sty m:val="p"/>
                      </m:rPr>
                      <w:rPr>
                        <w:rFonts w:ascii="Cambria Math" w:hAnsi="Cambria Math"/>
                      </w:rPr>
                      <m:t>=</m:t>
                    </w:ins>
                  </m:r>
                  <m:r>
                    <w:ins w:id="1362" w:author="Klaus Ehrlich [2]" w:date="2023-11-23T14:51:00Z">
                      <m:rPr>
                        <m:sty m:val="b"/>
                      </m:rPr>
                      <w:rPr>
                        <w:rFonts w:ascii="Cambria Math" w:hAnsi="Cambria Math"/>
                      </w:rPr>
                      <m:t>1</m:t>
                    </w:ins>
                  </m:r>
                </m:sub>
                <m:sup>
                  <m:r>
                    <w:ins w:id="1363" w:author="Klaus Ehrlich [2]" w:date="2023-11-23T14:51:00Z">
                      <m:rPr>
                        <m:sty m:val="b"/>
                      </m:rPr>
                      <w:rPr>
                        <w:rFonts w:ascii="Cambria Math" w:hAnsi="Cambria Math"/>
                      </w:rPr>
                      <m:t>3</m:t>
                    </w:ins>
                  </m:r>
                </m:sup>
                <m:e>
                  <m:sSubSup>
                    <m:sSubSupPr>
                      <m:ctrlPr>
                        <w:ins w:id="1364" w:author="Klaus Ehrlich [2]" w:date="2023-11-23T14:51:00Z">
                          <w:rPr>
                            <w:rFonts w:ascii="Cambria Math" w:hAnsi="Cambria Math"/>
                          </w:rPr>
                        </w:ins>
                      </m:ctrlPr>
                    </m:sSubSupPr>
                    <m:e>
                      <m:r>
                        <w:ins w:id="1365" w:author="Klaus Ehrlich [2]" w:date="2023-11-23T14:51:00Z">
                          <m:rPr>
                            <m:sty m:val="bi"/>
                          </m:rPr>
                          <w:rPr>
                            <w:rFonts w:ascii="Cambria Math" w:hAnsi="Cambria Math"/>
                          </w:rPr>
                          <m:t>c</m:t>
                        </w:ins>
                      </m:r>
                    </m:e>
                    <m:sub>
                      <m:r>
                        <w:ins w:id="1366" w:author="Klaus Ehrlich [2]" w:date="2023-11-23T14:51:00Z">
                          <m:rPr>
                            <m:sty m:val="bi"/>
                          </m:rPr>
                          <w:rPr>
                            <w:rFonts w:ascii="Cambria Math" w:hAnsi="Cambria Math"/>
                          </w:rPr>
                          <m:t>S</m:t>
                        </w:ins>
                      </m:r>
                      <m:r>
                        <w:ins w:id="1367" w:author="Klaus Ehrlich [2]" w:date="2023-11-23T14:51:00Z">
                          <m:rPr>
                            <m:sty m:val="p"/>
                          </m:rPr>
                          <w:rPr>
                            <w:rFonts w:ascii="Cambria Math" w:hAnsi="Cambria Math"/>
                          </w:rPr>
                          <m:t>,</m:t>
                        </w:ins>
                      </m:r>
                      <m:r>
                        <w:ins w:id="1368" w:author="Klaus Ehrlich [2]" w:date="2023-11-23T14:51:00Z">
                          <m:rPr>
                            <m:sty m:val="bi"/>
                          </m:rPr>
                          <w:rPr>
                            <w:rFonts w:ascii="Cambria Math" w:hAnsi="Cambria Math"/>
                          </w:rPr>
                          <m:t>i</m:t>
                        </w:ins>
                      </m:r>
                      <m:r>
                        <w:ins w:id="1369" w:author="Klaus Ehrlich [2]" w:date="2023-11-23T14:51:00Z">
                          <m:rPr>
                            <m:sty m:val="p"/>
                          </m:rPr>
                          <w:rPr>
                            <w:rFonts w:ascii="Cambria Math" w:hAnsi="Cambria Math"/>
                          </w:rPr>
                          <m:t>,</m:t>
                        </w:ins>
                      </m:r>
                      <m:r>
                        <w:ins w:id="1370" w:author="Klaus Ehrlich [2]" w:date="2023-11-23T14:51:00Z">
                          <m:rPr>
                            <m:sty m:val="bi"/>
                          </m:rPr>
                          <w:rPr>
                            <w:rFonts w:ascii="Cambria Math" w:hAnsi="Cambria Math"/>
                          </w:rPr>
                          <m:t>n</m:t>
                        </w:ins>
                      </m:r>
                    </m:sub>
                    <m:sup>
                      <m:r>
                        <w:ins w:id="1371" w:author="Klaus Ehrlich [2]" w:date="2023-11-23T14:51:00Z">
                          <m:rPr>
                            <m:sty m:val="bi"/>
                          </m:rPr>
                          <w:rPr>
                            <w:rFonts w:ascii="Cambria Math" w:hAnsi="Cambria Math"/>
                          </w:rPr>
                          <m:t>sample</m:t>
                        </w:ins>
                      </m:r>
                    </m:sup>
                  </m:sSubSup>
                </m:e>
              </m:nary>
            </m:num>
            <m:den>
              <m:r>
                <w:ins w:id="1372" w:author="Klaus Ehrlich [2]" w:date="2023-11-23T14:51:00Z">
                  <m:rPr>
                    <m:sty m:val="b"/>
                  </m:rPr>
                  <w:rPr>
                    <w:rFonts w:ascii="Cambria Math" w:hAnsi="Cambria Math"/>
                  </w:rPr>
                  <m:t>3</m:t>
                </w:ins>
              </m:r>
            </m:den>
          </m:f>
          <m:r>
            <w:ins w:id="1373" w:author="Klaus Ehrlich [2]" w:date="2023-11-23T14:51:00Z">
              <m:rPr>
                <m:sty m:val="p"/>
              </m:rPr>
              <w:rPr>
                <w:rFonts w:ascii="Cambria Math" w:hAnsi="Cambria Math"/>
              </w:rPr>
              <m:t>-</m:t>
            </w:ins>
          </m:r>
          <m:sSubSup>
            <m:sSubSupPr>
              <m:ctrlPr>
                <w:ins w:id="1374" w:author="Klaus Ehrlich [2]" w:date="2023-11-23T14:51:00Z">
                  <w:rPr>
                    <w:rFonts w:ascii="Cambria Math" w:hAnsi="Cambria Math"/>
                  </w:rPr>
                </w:ins>
              </m:ctrlPr>
            </m:sSubSupPr>
            <m:e>
              <m:r>
                <w:ins w:id="1375" w:author="Klaus Ehrlich [2]" w:date="2023-11-23T14:51:00Z">
                  <m:rPr>
                    <m:sty m:val="bi"/>
                  </m:rPr>
                  <w:rPr>
                    <w:rFonts w:ascii="Cambria Math" w:hAnsi="Cambria Math"/>
                  </w:rPr>
                  <m:t>c</m:t>
                </w:ins>
              </m:r>
            </m:e>
            <m:sub>
              <m:r>
                <w:ins w:id="1376" w:author="Klaus Ehrlich [2]" w:date="2023-11-23T14:51:00Z">
                  <m:rPr>
                    <m:sty m:val="bi"/>
                  </m:rPr>
                  <w:rPr>
                    <w:rFonts w:ascii="Cambria Math" w:hAnsi="Cambria Math"/>
                  </w:rPr>
                  <m:t>S</m:t>
                </w:ins>
              </m:r>
              <m:r>
                <w:ins w:id="1377" w:author="Klaus Ehrlich [2]" w:date="2023-11-23T14:51:00Z">
                  <m:rPr>
                    <m:sty m:val="p"/>
                  </m:rPr>
                  <w:rPr>
                    <w:rFonts w:ascii="Cambria Math" w:hAnsi="Cambria Math"/>
                  </w:rPr>
                  <m:t>,</m:t>
                </w:ins>
              </m:r>
              <m:r>
                <w:ins w:id="1378" w:author="Klaus Ehrlich [2]" w:date="2023-11-23T14:51:00Z">
                  <m:rPr>
                    <m:sty m:val="bi"/>
                  </m:rPr>
                  <w:rPr>
                    <w:rFonts w:ascii="Cambria Math" w:hAnsi="Cambria Math"/>
                  </w:rPr>
                  <m:t>i</m:t>
                </w:ins>
              </m:r>
              <m:r>
                <w:ins w:id="1379" w:author="Klaus Ehrlich [2]" w:date="2023-11-23T14:51:00Z">
                  <m:rPr>
                    <m:sty m:val="p"/>
                  </m:rPr>
                  <w:rPr>
                    <w:rFonts w:ascii="Cambria Math" w:hAnsi="Cambria Math"/>
                  </w:rPr>
                  <m:t>,</m:t>
                </w:ins>
              </m:r>
              <m:r>
                <w:ins w:id="1380" w:author="Klaus Ehrlich [2]" w:date="2023-11-23T14:51:00Z">
                  <m:rPr>
                    <m:sty m:val="bi"/>
                  </m:rPr>
                  <w:rPr>
                    <w:rFonts w:ascii="Cambria Math" w:hAnsi="Cambria Math"/>
                  </w:rPr>
                  <m:t>Av</m:t>
                </w:ins>
              </m:r>
            </m:sub>
            <m:sup>
              <m:r>
                <w:ins w:id="1381" w:author="Klaus Ehrlich [2]" w:date="2023-11-23T14:51:00Z">
                  <m:rPr>
                    <m:sty m:val="bi"/>
                  </m:rPr>
                  <w:rPr>
                    <w:rFonts w:ascii="Cambria Math" w:hAnsi="Cambria Math"/>
                  </w:rPr>
                  <m:t>blank</m:t>
                </w:ins>
              </m:r>
            </m:sup>
          </m:sSubSup>
        </m:oMath>
      </m:oMathPara>
    </w:p>
    <w:p w14:paraId="4254D0D5" w14:textId="77777777" w:rsidR="006175A4" w:rsidRDefault="006175A4" w:rsidP="00F33267">
      <w:pPr>
        <w:pStyle w:val="equationwheretext"/>
        <w:rPr>
          <w:ins w:id="1382" w:author="Klaus Ehrlich [2]" w:date="2023-11-23T14:51:00Z"/>
        </w:rPr>
      </w:pPr>
      <w:ins w:id="1383" w:author="Klaus Ehrlich [2]" w:date="2023-11-23T14:51:00Z">
        <w:r>
          <w:t>where:</w:t>
        </w:r>
      </w:ins>
    </w:p>
    <w:p w14:paraId="4ADC4196" w14:textId="77777777" w:rsidR="006175A4" w:rsidRDefault="00097693" w:rsidP="00F33267">
      <w:pPr>
        <w:pStyle w:val="equationwheretext"/>
        <w:rPr>
          <w:ins w:id="1384" w:author="Klaus Ehrlich [2]" w:date="2023-11-23T14:51:00Z"/>
          <w:lang w:val="en-US"/>
        </w:rPr>
      </w:pPr>
      <m:oMath>
        <m:sSubSup>
          <m:sSubSupPr>
            <m:ctrlPr>
              <w:ins w:id="1385" w:author="Klaus Ehrlich [2]" w:date="2023-11-23T14:51:00Z">
                <w:rPr>
                  <w:rFonts w:ascii="Cambria Math" w:hAnsi="Cambria Math"/>
                </w:rPr>
              </w:ins>
            </m:ctrlPr>
          </m:sSubSupPr>
          <m:e>
            <m:r>
              <w:ins w:id="1386" w:author="Klaus Ehrlich [2]" w:date="2023-11-23T14:51:00Z">
                <m:rPr>
                  <m:sty m:val="bi"/>
                </m:rPr>
                <w:rPr>
                  <w:rFonts w:ascii="Cambria Math" w:hAnsi="Cambria Math"/>
                </w:rPr>
                <m:t>c</m:t>
              </w:ins>
            </m:r>
          </m:e>
          <m:sub>
            <m:r>
              <w:ins w:id="1387" w:author="Klaus Ehrlich [2]" w:date="2023-11-23T14:51:00Z">
                <m:rPr>
                  <m:sty m:val="bi"/>
                </m:rPr>
                <w:rPr>
                  <w:rFonts w:ascii="Cambria Math" w:hAnsi="Cambria Math"/>
                </w:rPr>
                <m:t>S</m:t>
              </w:ins>
            </m:r>
            <m:r>
              <w:ins w:id="1388" w:author="Klaus Ehrlich [2]" w:date="2023-11-23T14:51:00Z">
                <m:rPr>
                  <m:sty m:val="p"/>
                </m:rPr>
                <w:rPr>
                  <w:rFonts w:ascii="Cambria Math" w:hAnsi="Cambria Math"/>
                </w:rPr>
                <m:t>,</m:t>
              </w:ins>
            </m:r>
            <m:r>
              <w:ins w:id="1389" w:author="Klaus Ehrlich [2]" w:date="2023-11-23T14:51:00Z">
                <m:rPr>
                  <m:sty m:val="bi"/>
                </m:rPr>
                <w:rPr>
                  <w:rFonts w:ascii="Cambria Math" w:hAnsi="Cambria Math"/>
                </w:rPr>
                <m:t>i</m:t>
              </w:ins>
            </m:r>
            <m:r>
              <w:ins w:id="1390" w:author="Klaus Ehrlich [2]" w:date="2023-11-23T14:51:00Z">
                <m:rPr>
                  <m:sty m:val="p"/>
                </m:rPr>
                <w:rPr>
                  <w:rFonts w:ascii="Cambria Math" w:hAnsi="Cambria Math"/>
                </w:rPr>
                <m:t>,</m:t>
              </w:ins>
            </m:r>
            <m:r>
              <w:ins w:id="1391" w:author="Klaus Ehrlich [2]" w:date="2023-11-23T14:51:00Z">
                <m:rPr>
                  <m:sty m:val="bi"/>
                </m:rPr>
                <w:rPr>
                  <w:rFonts w:ascii="Cambria Math" w:hAnsi="Cambria Math"/>
                </w:rPr>
                <m:t>n</m:t>
              </w:ins>
            </m:r>
          </m:sub>
          <m:sup>
            <m:r>
              <w:ins w:id="1392" w:author="Klaus Ehrlich [2]" w:date="2023-11-23T14:51:00Z">
                <m:rPr>
                  <m:sty m:val="bi"/>
                </m:rPr>
                <w:rPr>
                  <w:rFonts w:ascii="Cambria Math" w:hAnsi="Cambria Math"/>
                </w:rPr>
                <m:t>blank</m:t>
              </w:ins>
            </m:r>
          </m:sup>
        </m:sSubSup>
      </m:oMath>
      <w:ins w:id="1393" w:author="Klaus Ehrlich [2]" w:date="2023-11-23T14:51:00Z">
        <w:r w:rsidR="006175A4">
          <w:tab/>
          <w:t>is</w:t>
        </w:r>
        <w:r w:rsidR="006175A4">
          <w:rPr>
            <w:lang w:val="en-US"/>
          </w:rPr>
          <w:t xml:space="preserve"> as-measured surface concentrations of samples (n=1,…,3)</w:t>
        </w:r>
      </w:ins>
    </w:p>
    <w:p w14:paraId="7ECCF8E5" w14:textId="75DBA0A4" w:rsidR="006175A4" w:rsidRDefault="00097693" w:rsidP="00F33267">
      <w:pPr>
        <w:pStyle w:val="equationwheretext"/>
        <w:rPr>
          <w:ins w:id="1394" w:author="Klaus Ehrlich [2]" w:date="2024-07-16T14:49:00Z" w16du:dateUtc="2024-07-16T12:49:00Z"/>
        </w:rPr>
      </w:pPr>
      <m:oMath>
        <m:sSubSup>
          <m:sSubSupPr>
            <m:ctrlPr>
              <w:ins w:id="1395" w:author="Klaus Ehrlich [2]" w:date="2023-11-23T14:51:00Z">
                <w:rPr>
                  <w:rFonts w:ascii="Cambria Math" w:hAnsi="Cambria Math"/>
                </w:rPr>
              </w:ins>
            </m:ctrlPr>
          </m:sSubSupPr>
          <m:e>
            <m:r>
              <w:ins w:id="1396" w:author="Klaus Ehrlich [2]" w:date="2023-11-23T14:51:00Z">
                <m:rPr>
                  <m:sty m:val="bi"/>
                </m:rPr>
                <w:rPr>
                  <w:rFonts w:ascii="Cambria Math" w:hAnsi="Cambria Math"/>
                </w:rPr>
                <m:t>c</m:t>
              </w:ins>
            </m:r>
          </m:e>
          <m:sub>
            <m:r>
              <w:ins w:id="1397" w:author="Klaus Ehrlich [2]" w:date="2023-11-23T14:51:00Z">
                <m:rPr>
                  <m:sty m:val="bi"/>
                </m:rPr>
                <w:rPr>
                  <w:rFonts w:ascii="Cambria Math" w:hAnsi="Cambria Math"/>
                </w:rPr>
                <m:t>S</m:t>
              </w:ins>
            </m:r>
            <m:r>
              <w:ins w:id="1398" w:author="Klaus Ehrlich [2]" w:date="2023-11-23T14:51:00Z">
                <m:rPr>
                  <m:sty m:val="p"/>
                </m:rPr>
                <w:rPr>
                  <w:rFonts w:ascii="Cambria Math" w:hAnsi="Cambria Math"/>
                </w:rPr>
                <m:t>,</m:t>
              </w:ins>
            </m:r>
            <m:r>
              <w:ins w:id="1399" w:author="Klaus Ehrlich [2]" w:date="2023-11-23T14:51:00Z">
                <m:rPr>
                  <m:sty m:val="bi"/>
                </m:rPr>
                <w:rPr>
                  <w:rFonts w:ascii="Cambria Math" w:hAnsi="Cambria Math"/>
                </w:rPr>
                <m:t>i</m:t>
              </w:ins>
            </m:r>
            <m:r>
              <w:ins w:id="1400" w:author="Klaus Ehrlich [2]" w:date="2023-11-23T14:51:00Z">
                <m:rPr>
                  <m:sty m:val="p"/>
                </m:rPr>
                <w:rPr>
                  <w:rFonts w:ascii="Cambria Math" w:hAnsi="Cambria Math"/>
                </w:rPr>
                <m:t>,</m:t>
              </w:ins>
            </m:r>
            <m:r>
              <w:ins w:id="1401" w:author="Klaus Ehrlich [2]" w:date="2023-11-23T14:51:00Z">
                <m:rPr>
                  <m:sty m:val="bi"/>
                </m:rPr>
                <w:rPr>
                  <w:rFonts w:ascii="Cambria Math" w:hAnsi="Cambria Math"/>
                </w:rPr>
                <m:t>AV</m:t>
              </w:ins>
            </m:r>
          </m:sub>
          <m:sup>
            <m:r>
              <w:ins w:id="1402" w:author="Klaus Ehrlich [2]" w:date="2023-11-23T14:51:00Z">
                <m:rPr>
                  <m:sty m:val="bi"/>
                </m:rPr>
                <w:rPr>
                  <w:rFonts w:ascii="Cambria Math" w:hAnsi="Cambria Math"/>
                </w:rPr>
                <m:t>blank</m:t>
              </w:ins>
            </m:r>
          </m:sup>
        </m:sSubSup>
      </m:oMath>
      <w:ins w:id="1403" w:author="Klaus Ehrlich [2]" w:date="2023-11-23T14:51:00Z">
        <w:r w:rsidR="006175A4">
          <w:tab/>
          <w:t>is the average blank surface concentration for hydrocarbons (i=1) and for esters (i=2).</w:t>
        </w:r>
      </w:ins>
    </w:p>
    <w:p w14:paraId="6A19848E" w14:textId="77777777" w:rsidR="0012711E" w:rsidRDefault="0012711E" w:rsidP="0012711E">
      <w:pPr>
        <w:pStyle w:val="ECSSIEPUID"/>
        <w:rPr>
          <w:ins w:id="1404" w:author="Klaus Ehrlich [2]" w:date="2024-07-08T16:38:00Z"/>
        </w:rPr>
      </w:pPr>
      <w:bookmarkStart w:id="1405" w:name="iepuid_ECSS_Q_ST_70_05_0540141"/>
      <w:ins w:id="1406" w:author="Klaus Ehrlich [2]" w:date="2024-07-08T16:38:00Z">
        <w:r>
          <w:t>ECSS-Q-ST-70-05_0540141</w:t>
        </w:r>
        <w:bookmarkEnd w:id="1405"/>
      </w:ins>
    </w:p>
    <w:p w14:paraId="18756E7E" w14:textId="023519E0" w:rsidR="006175A4" w:rsidRDefault="006175A4" w:rsidP="006175A4">
      <w:pPr>
        <w:pStyle w:val="requirelevel1"/>
        <w:rPr>
          <w:ins w:id="1407" w:author="Klaus Ehrlich [2]" w:date="2024-07-08T16:38:00Z"/>
        </w:rPr>
      </w:pPr>
      <w:ins w:id="1408" w:author="Klaus Ehrlich [2]" w:date="2023-11-23T14:51:00Z">
        <w:r>
          <w:t xml:space="preserve">In case of methyl silicones (i=3) and methyl-phenyl silicones (i=4) </w:t>
        </w:r>
        <w:proofErr w:type="spellStart"/>
        <w:r w:rsidRPr="004D371C">
          <w:rPr>
            <w:b/>
            <w:i/>
          </w:rPr>
          <w:t>C</w:t>
        </w:r>
        <w:r w:rsidRPr="004D371C">
          <w:rPr>
            <w:b/>
            <w:i/>
            <w:vertAlign w:val="superscript"/>
          </w:rPr>
          <w:t>blank</w:t>
        </w:r>
        <w:r w:rsidRPr="004D371C">
          <w:rPr>
            <w:b/>
            <w:i/>
            <w:vertAlign w:val="subscript"/>
          </w:rPr>
          <w:t>S,i,Av</w:t>
        </w:r>
        <w:proofErr w:type="spellEnd"/>
        <w:r w:rsidRPr="00841D3A">
          <w:t xml:space="preserve"> of </w:t>
        </w:r>
        <w:r w:rsidRPr="0048412D">
          <w:t>0</w:t>
        </w:r>
        <w:r>
          <w:t xml:space="preserve"> g/cm</w:t>
        </w:r>
        <w:r w:rsidRPr="0048412D">
          <w:rPr>
            <w:vertAlign w:val="superscript"/>
          </w:rPr>
          <w:t>2</w:t>
        </w:r>
        <w:r>
          <w:rPr>
            <w:vertAlign w:val="superscript"/>
          </w:rPr>
          <w:t xml:space="preserve"> </w:t>
        </w:r>
        <w:r w:rsidRPr="009C48B9">
          <w:t xml:space="preserve">shall be </w:t>
        </w:r>
        <w:r>
          <w:t>used</w:t>
        </w:r>
        <w:r w:rsidRPr="009C48B9">
          <w:t>.</w:t>
        </w:r>
      </w:ins>
    </w:p>
    <w:p w14:paraId="147DCBF4" w14:textId="77777777" w:rsidR="0012711E" w:rsidRDefault="0012711E" w:rsidP="0012711E">
      <w:pPr>
        <w:pStyle w:val="ECSSIEPUID"/>
        <w:rPr>
          <w:ins w:id="1409" w:author="Klaus Ehrlich [2]" w:date="2024-07-08T16:38:00Z"/>
        </w:rPr>
      </w:pPr>
      <w:bookmarkStart w:id="1410" w:name="iepuid_ECSS_Q_ST_70_05_0540142"/>
      <w:ins w:id="1411" w:author="Klaus Ehrlich [2]" w:date="2024-07-08T16:38:00Z">
        <w:r>
          <w:t>ECSS-Q-ST-70-05_0540142</w:t>
        </w:r>
        <w:bookmarkEnd w:id="1410"/>
      </w:ins>
    </w:p>
    <w:p w14:paraId="6C1C90A4" w14:textId="77777777" w:rsidR="006175A4" w:rsidRPr="00C57EF5" w:rsidRDefault="006175A4" w:rsidP="006175A4">
      <w:pPr>
        <w:pStyle w:val="requirelevel1"/>
        <w:numPr>
          <w:ilvl w:val="5"/>
          <w:numId w:val="21"/>
        </w:numPr>
        <w:rPr>
          <w:ins w:id="1412" w:author="Klaus Ehrlich [2]" w:date="2023-11-23T14:51:00Z"/>
        </w:rPr>
      </w:pPr>
      <w:bookmarkStart w:id="1413" w:name="_Ref166759282"/>
      <w:ins w:id="1414" w:author="Klaus Ehrlich [2]" w:date="2023-11-23T14:51:00Z">
        <w:r>
          <w:t xml:space="preserve">The transfer efficiency, </w:t>
        </w:r>
        <w:r w:rsidRPr="004D371C">
          <w:rPr>
            <w:b/>
            <w:i/>
          </w:rPr>
          <w:t>TE</w:t>
        </w:r>
        <w:r w:rsidRPr="004D371C">
          <w:rPr>
            <w:b/>
            <w:i/>
            <w:vertAlign w:val="subscript"/>
          </w:rPr>
          <w:t>i</w:t>
        </w:r>
        <w:r>
          <w:t>, shall be calculated using following equation:</w:t>
        </w:r>
        <w:bookmarkEnd w:id="1413"/>
      </w:ins>
    </w:p>
    <w:p w14:paraId="1EE5DE9D" w14:textId="77777777" w:rsidR="006175A4" w:rsidRPr="00117E15" w:rsidRDefault="00097693" w:rsidP="006175A4">
      <w:pPr>
        <w:pStyle w:val="equation"/>
        <w:rPr>
          <w:ins w:id="1415" w:author="Klaus Ehrlich [2]" w:date="2023-11-23T14:51:00Z"/>
        </w:rPr>
      </w:pPr>
      <m:oMathPara>
        <m:oMathParaPr>
          <m:jc m:val="left"/>
        </m:oMathParaPr>
        <m:oMath>
          <m:sSub>
            <m:sSubPr>
              <m:ctrlPr>
                <w:ins w:id="1416" w:author="Klaus Ehrlich [2]" w:date="2023-11-23T14:51:00Z">
                  <w:rPr>
                    <w:rFonts w:ascii="Cambria Math" w:hAnsi="Cambria Math"/>
                  </w:rPr>
                </w:ins>
              </m:ctrlPr>
            </m:sSubPr>
            <m:e>
              <m:r>
                <w:ins w:id="1417" w:author="Klaus Ehrlich [2]" w:date="2023-11-23T14:51:00Z">
                  <m:rPr>
                    <m:sty m:val="bi"/>
                  </m:rPr>
                  <w:rPr>
                    <w:rFonts w:ascii="Cambria Math" w:hAnsi="Cambria Math"/>
                  </w:rPr>
                  <m:t>TE</m:t>
                </w:ins>
              </m:r>
            </m:e>
            <m:sub>
              <m:r>
                <w:ins w:id="1418" w:author="Klaus Ehrlich [2]" w:date="2023-11-23T14:51:00Z">
                  <m:rPr>
                    <m:sty m:val="bi"/>
                  </m:rPr>
                  <w:rPr>
                    <w:rFonts w:ascii="Cambria Math" w:hAnsi="Cambria Math"/>
                  </w:rPr>
                  <m:t>i</m:t>
                </w:ins>
              </m:r>
            </m:sub>
          </m:sSub>
          <m:r>
            <w:ins w:id="1419" w:author="Klaus Ehrlich [2]" w:date="2023-11-23T14:51:00Z">
              <m:rPr>
                <m:sty m:val="p"/>
              </m:rPr>
              <w:rPr>
                <w:rFonts w:ascii="Cambria Math" w:hAnsi="Cambria Math"/>
              </w:rPr>
              <m:t>=</m:t>
            </w:ins>
          </m:r>
          <m:f>
            <m:fPr>
              <m:ctrlPr>
                <w:ins w:id="1420" w:author="Klaus Ehrlich [2]" w:date="2023-11-23T14:51:00Z">
                  <w:rPr>
                    <w:rFonts w:ascii="Cambria Math" w:hAnsi="Cambria Math"/>
                  </w:rPr>
                </w:ins>
              </m:ctrlPr>
            </m:fPr>
            <m:num>
              <m:sSub>
                <m:sSubPr>
                  <m:ctrlPr>
                    <w:ins w:id="1421" w:author="Klaus Ehrlich [2]" w:date="2023-11-23T14:51:00Z">
                      <w:rPr>
                        <w:rFonts w:ascii="Cambria Math" w:hAnsi="Cambria Math"/>
                      </w:rPr>
                    </w:ins>
                  </m:ctrlPr>
                </m:sSubPr>
                <m:e>
                  <m:r>
                    <w:ins w:id="1422" w:author="Klaus Ehrlich [2]" w:date="2023-11-23T14:51:00Z">
                      <m:rPr>
                        <m:sty m:val="bi"/>
                      </m:rPr>
                      <w:rPr>
                        <w:rFonts w:ascii="Cambria Math" w:hAnsi="Cambria Math"/>
                      </w:rPr>
                      <m:t>a</m:t>
                    </w:ins>
                  </m:r>
                </m:e>
                <m:sub>
                  <m:r>
                    <w:ins w:id="1423" w:author="Klaus Ehrlich [2]" w:date="2023-11-23T14:51:00Z">
                      <m:rPr>
                        <m:sty m:val="bi"/>
                      </m:rPr>
                      <w:rPr>
                        <w:rFonts w:ascii="Cambria Math" w:hAnsi="Cambria Math"/>
                      </w:rPr>
                      <m:t>win</m:t>
                    </w:ins>
                  </m:r>
                </m:sub>
              </m:sSub>
              <m:r>
                <w:ins w:id="1424" w:author="Klaus Ehrlich [2]" w:date="2023-11-23T14:51:00Z">
                  <m:rPr>
                    <m:sty m:val="p"/>
                  </m:rPr>
                  <w:rPr>
                    <w:rFonts w:ascii="Cambria Math" w:hAnsi="Cambria Math"/>
                  </w:rPr>
                  <m:t>×</m:t>
                </w:ins>
              </m:r>
              <m:sSubSup>
                <m:sSubSupPr>
                  <m:ctrlPr>
                    <w:ins w:id="1425" w:author="Klaus Ehrlich [2]" w:date="2023-11-23T14:51:00Z">
                      <w:rPr>
                        <w:rFonts w:ascii="Cambria Math" w:hAnsi="Cambria Math"/>
                      </w:rPr>
                    </w:ins>
                  </m:ctrlPr>
                </m:sSubSupPr>
                <m:e>
                  <m:r>
                    <w:ins w:id="1426" w:author="Klaus Ehrlich [2]" w:date="2023-11-23T14:51:00Z">
                      <m:rPr>
                        <m:sty m:val="bi"/>
                      </m:rPr>
                      <w:rPr>
                        <w:rFonts w:ascii="Cambria Math" w:hAnsi="Cambria Math"/>
                      </w:rPr>
                      <m:t>c</m:t>
                    </w:ins>
                  </m:r>
                </m:e>
                <m:sub>
                  <m:r>
                    <w:ins w:id="1427" w:author="Klaus Ehrlich [2]" w:date="2023-11-23T14:51:00Z">
                      <m:rPr>
                        <m:sty m:val="bi"/>
                      </m:rPr>
                      <w:rPr>
                        <w:rFonts w:ascii="Cambria Math" w:hAnsi="Cambria Math"/>
                      </w:rPr>
                      <m:t>S</m:t>
                    </w:ins>
                  </m:r>
                  <m:r>
                    <w:ins w:id="1428" w:author="Klaus Ehrlich [2]" w:date="2023-11-23T14:51:00Z">
                      <m:rPr>
                        <m:sty m:val="p"/>
                      </m:rPr>
                      <w:rPr>
                        <w:rFonts w:ascii="Cambria Math" w:hAnsi="Cambria Math"/>
                      </w:rPr>
                      <m:t>,</m:t>
                    </w:ins>
                  </m:r>
                  <m:r>
                    <w:ins w:id="1429" w:author="Klaus Ehrlich [2]" w:date="2023-11-23T14:51:00Z">
                      <m:rPr>
                        <m:sty m:val="bi"/>
                      </m:rPr>
                      <w:rPr>
                        <w:rFonts w:ascii="Cambria Math" w:hAnsi="Cambria Math"/>
                      </w:rPr>
                      <m:t>i</m:t>
                    </w:ins>
                  </m:r>
                  <m:r>
                    <w:ins w:id="1430" w:author="Klaus Ehrlich [2]" w:date="2023-11-23T14:51:00Z">
                      <m:rPr>
                        <m:sty m:val="p"/>
                      </m:rPr>
                      <w:rPr>
                        <w:rFonts w:ascii="Cambria Math" w:hAnsi="Cambria Math"/>
                      </w:rPr>
                      <m:t xml:space="preserve">, </m:t>
                    </w:ins>
                  </m:r>
                  <m:r>
                    <w:ins w:id="1431" w:author="Klaus Ehrlich [2]" w:date="2023-11-23T14:51:00Z">
                      <m:rPr>
                        <m:sty m:val="bi"/>
                      </m:rPr>
                      <w:rPr>
                        <w:rFonts w:ascii="Cambria Math" w:hAnsi="Cambria Math"/>
                      </w:rPr>
                      <m:t>Av</m:t>
                    </w:ins>
                  </m:r>
                </m:sub>
                <m:sup>
                  <m:r>
                    <w:ins w:id="1432" w:author="Klaus Ehrlich [2]" w:date="2023-11-23T14:51:00Z">
                      <m:rPr>
                        <m:sty m:val="bi"/>
                      </m:rPr>
                      <w:rPr>
                        <w:rFonts w:ascii="Cambria Math" w:hAnsi="Cambria Math"/>
                      </w:rPr>
                      <m:t>indirect</m:t>
                    </w:ins>
                  </m:r>
                </m:sup>
              </m:sSubSup>
            </m:num>
            <m:den>
              <m:sSub>
                <m:sSubPr>
                  <m:ctrlPr>
                    <w:ins w:id="1433" w:author="Klaus Ehrlich [2]" w:date="2023-11-23T14:51:00Z">
                      <w:rPr>
                        <w:rFonts w:ascii="Cambria Math" w:hAnsi="Cambria Math"/>
                      </w:rPr>
                    </w:ins>
                  </m:ctrlPr>
                </m:sSubPr>
                <m:e>
                  <m:r>
                    <w:ins w:id="1434" w:author="Klaus Ehrlich [2]" w:date="2023-11-23T14:51:00Z">
                      <m:rPr>
                        <m:sty m:val="bi"/>
                      </m:rPr>
                      <w:rPr>
                        <w:rFonts w:ascii="Cambria Math" w:hAnsi="Cambria Math"/>
                      </w:rPr>
                      <m:t>m</m:t>
                    </w:ins>
                  </m:r>
                </m:e>
                <m:sub>
                  <m:r>
                    <w:ins w:id="1435" w:author="Klaus Ehrlich [2]" w:date="2023-11-23T14:51:00Z">
                      <m:rPr>
                        <m:sty m:val="bi"/>
                      </m:rPr>
                      <w:rPr>
                        <w:rFonts w:ascii="Cambria Math" w:hAnsi="Cambria Math"/>
                      </w:rPr>
                      <m:t>i</m:t>
                    </w:ins>
                  </m:r>
                </m:sub>
              </m:sSub>
            </m:den>
          </m:f>
        </m:oMath>
      </m:oMathPara>
    </w:p>
    <w:p w14:paraId="7399EA66" w14:textId="77777777" w:rsidR="006175A4" w:rsidRDefault="006175A4" w:rsidP="00F33267">
      <w:pPr>
        <w:pStyle w:val="equationwheretext"/>
        <w:rPr>
          <w:ins w:id="1436" w:author="Klaus Ehrlich [2]" w:date="2023-11-23T14:51:00Z"/>
        </w:rPr>
      </w:pPr>
      <w:ins w:id="1437" w:author="Klaus Ehrlich [2]" w:date="2023-11-23T14:51:00Z">
        <w:r>
          <w:t>where:</w:t>
        </w:r>
      </w:ins>
    </w:p>
    <w:p w14:paraId="72C24230" w14:textId="77777777" w:rsidR="006175A4" w:rsidRDefault="00097693" w:rsidP="00F33267">
      <w:pPr>
        <w:pStyle w:val="equationwheretext"/>
        <w:rPr>
          <w:ins w:id="1438" w:author="Klaus Ehrlich [2]" w:date="2023-11-23T14:51:00Z"/>
        </w:rPr>
      </w:pPr>
      <m:oMath>
        <m:sSub>
          <m:sSubPr>
            <m:ctrlPr>
              <w:ins w:id="1439" w:author="Klaus Ehrlich [2]" w:date="2023-11-23T14:51:00Z">
                <w:rPr>
                  <w:rFonts w:ascii="Cambria Math" w:hAnsi="Cambria Math"/>
                </w:rPr>
              </w:ins>
            </m:ctrlPr>
          </m:sSubPr>
          <m:e>
            <m:r>
              <w:ins w:id="1440" w:author="Klaus Ehrlich [2]" w:date="2023-11-23T14:51:00Z">
                <m:rPr>
                  <m:sty m:val="bi"/>
                </m:rPr>
                <w:rPr>
                  <w:rFonts w:ascii="Cambria Math" w:hAnsi="Cambria Math"/>
                </w:rPr>
                <m:t>a</m:t>
              </w:ins>
            </m:r>
          </m:e>
          <m:sub>
            <m:r>
              <w:ins w:id="1441" w:author="Klaus Ehrlich [2]" w:date="2023-11-23T14:51:00Z">
                <m:rPr>
                  <m:sty m:val="bi"/>
                </m:rPr>
                <w:rPr>
                  <w:rFonts w:ascii="Cambria Math" w:hAnsi="Cambria Math"/>
                </w:rPr>
                <m:t>win</m:t>
              </w:ins>
            </m:r>
          </m:sub>
        </m:sSub>
      </m:oMath>
      <w:ins w:id="1442" w:author="Klaus Ehrlich [2]" w:date="2023-11-23T14:51:00Z">
        <w:r w:rsidR="006175A4">
          <w:tab/>
          <w:t>is the deposition area on the IR window</w:t>
        </w:r>
      </w:ins>
    </w:p>
    <w:p w14:paraId="21722473" w14:textId="77777777" w:rsidR="006175A4" w:rsidRDefault="00097693" w:rsidP="00F33267">
      <w:pPr>
        <w:pStyle w:val="equationwheretext"/>
        <w:rPr>
          <w:ins w:id="1443" w:author="Klaus Ehrlich [2]" w:date="2023-11-23T14:51:00Z"/>
        </w:rPr>
      </w:pPr>
      <m:oMath>
        <m:sSubSup>
          <m:sSubSupPr>
            <m:ctrlPr>
              <w:ins w:id="1444" w:author="Klaus Ehrlich [2]" w:date="2023-11-23T14:51:00Z">
                <w:rPr>
                  <w:rFonts w:ascii="Cambria Math" w:hAnsi="Cambria Math"/>
                </w:rPr>
              </w:ins>
            </m:ctrlPr>
          </m:sSubSupPr>
          <m:e>
            <m:r>
              <w:ins w:id="1445" w:author="Klaus Ehrlich [2]" w:date="2023-11-23T14:51:00Z">
                <m:rPr>
                  <m:sty m:val="bi"/>
                </m:rPr>
                <w:rPr>
                  <w:rFonts w:ascii="Cambria Math" w:hAnsi="Cambria Math"/>
                </w:rPr>
                <m:t>c</m:t>
              </w:ins>
            </m:r>
          </m:e>
          <m:sub>
            <m:r>
              <w:ins w:id="1446" w:author="Klaus Ehrlich [2]" w:date="2023-11-23T14:51:00Z">
                <m:rPr>
                  <m:sty m:val="bi"/>
                </m:rPr>
                <w:rPr>
                  <w:rFonts w:ascii="Cambria Math" w:hAnsi="Cambria Math"/>
                </w:rPr>
                <m:t>S</m:t>
              </w:ins>
            </m:r>
            <m:r>
              <w:ins w:id="1447" w:author="Klaus Ehrlich [2]" w:date="2023-11-23T14:51:00Z">
                <m:rPr>
                  <m:sty m:val="p"/>
                </m:rPr>
                <w:rPr>
                  <w:rFonts w:ascii="Cambria Math" w:hAnsi="Cambria Math"/>
                </w:rPr>
                <m:t>,</m:t>
              </w:ins>
            </m:r>
            <m:r>
              <w:ins w:id="1448" w:author="Klaus Ehrlich [2]" w:date="2023-11-23T14:51:00Z">
                <m:rPr>
                  <m:sty m:val="bi"/>
                </m:rPr>
                <w:rPr>
                  <w:rFonts w:ascii="Cambria Math" w:hAnsi="Cambria Math"/>
                </w:rPr>
                <m:t>i</m:t>
              </w:ins>
            </m:r>
            <m:r>
              <w:ins w:id="1449" w:author="Klaus Ehrlich [2]" w:date="2023-11-23T14:51:00Z">
                <m:rPr>
                  <m:sty m:val="p"/>
                </m:rPr>
                <w:rPr>
                  <w:rFonts w:ascii="Cambria Math" w:hAnsi="Cambria Math"/>
                </w:rPr>
                <m:t xml:space="preserve">, </m:t>
              </w:ins>
            </m:r>
            <m:r>
              <w:ins w:id="1450" w:author="Klaus Ehrlich [2]" w:date="2023-11-23T14:51:00Z">
                <m:rPr>
                  <m:sty m:val="bi"/>
                </m:rPr>
                <w:rPr>
                  <w:rFonts w:ascii="Cambria Math" w:hAnsi="Cambria Math"/>
                </w:rPr>
                <m:t>Av</m:t>
              </w:ins>
            </m:r>
          </m:sub>
          <m:sup>
            <m:r>
              <w:ins w:id="1451" w:author="Klaus Ehrlich [2]" w:date="2023-11-23T14:51:00Z">
                <m:rPr>
                  <m:sty m:val="bi"/>
                </m:rPr>
                <w:rPr>
                  <w:rFonts w:ascii="Cambria Math" w:hAnsi="Cambria Math"/>
                </w:rPr>
                <m:t>indirect</m:t>
              </w:ins>
            </m:r>
          </m:sup>
        </m:sSubSup>
      </m:oMath>
      <w:ins w:id="1452" w:author="Klaus Ehrlich [2]" w:date="2023-11-23T14:51:00Z">
        <w:r w:rsidR="006175A4">
          <w:tab/>
          <w:t>is the average surface concentration of standard compounds deposited onto the glass surface</w:t>
        </w:r>
      </w:ins>
    </w:p>
    <w:p w14:paraId="32ED10BE" w14:textId="18B19679" w:rsidR="006175A4" w:rsidRDefault="00097693" w:rsidP="00F33267">
      <w:pPr>
        <w:pStyle w:val="equationwheretext"/>
        <w:rPr>
          <w:ins w:id="1453" w:author="Klaus Ehrlich [2]" w:date="2024-07-08T16:38:00Z"/>
        </w:rPr>
      </w:pPr>
      <m:oMath>
        <m:sSub>
          <m:sSubPr>
            <m:ctrlPr>
              <w:ins w:id="1454" w:author="Klaus Ehrlich [2]" w:date="2023-11-23T14:51:00Z">
                <w:rPr>
                  <w:rFonts w:ascii="Cambria Math" w:hAnsi="Cambria Math"/>
                </w:rPr>
              </w:ins>
            </m:ctrlPr>
          </m:sSubPr>
          <m:e>
            <m:r>
              <w:ins w:id="1455" w:author="Klaus Ehrlich [2]" w:date="2023-11-23T14:51:00Z">
                <m:rPr>
                  <m:sty m:val="bi"/>
                </m:rPr>
                <w:rPr>
                  <w:rFonts w:ascii="Cambria Math" w:hAnsi="Cambria Math"/>
                </w:rPr>
                <m:t>m</m:t>
              </w:ins>
            </m:r>
          </m:e>
          <m:sub>
            <m:r>
              <w:ins w:id="1456" w:author="Klaus Ehrlich [2]" w:date="2023-11-23T14:51:00Z">
                <m:rPr>
                  <m:sty m:val="bi"/>
                </m:rPr>
                <w:rPr>
                  <w:rFonts w:ascii="Cambria Math" w:hAnsi="Cambria Math"/>
                </w:rPr>
                <m:t>i</m:t>
              </w:ins>
            </m:r>
          </m:sub>
        </m:sSub>
      </m:oMath>
      <w:ins w:id="1457" w:author="Klaus Ehrlich [2]" w:date="2023-11-23T14:51:00Z">
        <w:r w:rsidR="006175A4">
          <w:tab/>
          <w:t>is the average mass of a standard compound deposited onto the glass surface (i=1 for paraffin, i=2 for DOP, i=3 for p</w:t>
        </w:r>
        <w:r w:rsidR="006175A4" w:rsidRPr="00CF60C2">
          <w:t>oly(</w:t>
        </w:r>
        <w:proofErr w:type="spellStart"/>
        <w:r w:rsidR="006175A4" w:rsidRPr="00CF60C2">
          <w:t>dimethylsiloxane</w:t>
        </w:r>
        <w:proofErr w:type="spellEnd"/>
        <w:r w:rsidR="006175A4" w:rsidRPr="00CF60C2">
          <w:t>)</w:t>
        </w:r>
        <w:r w:rsidR="006175A4">
          <w:t>, and i=4 for p</w:t>
        </w:r>
        <w:r w:rsidR="006175A4" w:rsidRPr="00CF60C2">
          <w:t>oly(methyl</w:t>
        </w:r>
        <w:r w:rsidR="006175A4">
          <w:t>phenyl-</w:t>
        </w:r>
        <w:r w:rsidR="006175A4" w:rsidRPr="00CF60C2">
          <w:t>siloxane)</w:t>
        </w:r>
        <w:r w:rsidR="006175A4">
          <w:t xml:space="preserve"> )</w:t>
        </w:r>
      </w:ins>
    </w:p>
    <w:p w14:paraId="2A83E41C" w14:textId="77777777" w:rsidR="0012711E" w:rsidRDefault="0012711E" w:rsidP="0012711E">
      <w:pPr>
        <w:pStyle w:val="ECSSIEPUID"/>
        <w:rPr>
          <w:ins w:id="1458" w:author="Klaus Ehrlich [2]" w:date="2024-07-08T16:38:00Z"/>
        </w:rPr>
      </w:pPr>
      <w:bookmarkStart w:id="1459" w:name="iepuid_ECSS_Q_ST_70_05_0540143"/>
      <w:ins w:id="1460" w:author="Klaus Ehrlich [2]" w:date="2024-07-08T16:38:00Z">
        <w:r>
          <w:t>ECSS-Q-ST-70-05_0540143</w:t>
        </w:r>
        <w:bookmarkEnd w:id="1459"/>
      </w:ins>
    </w:p>
    <w:p w14:paraId="4BA80F02" w14:textId="77777777" w:rsidR="006175A4" w:rsidRPr="00C57EF5" w:rsidRDefault="006175A4" w:rsidP="006175A4">
      <w:pPr>
        <w:pStyle w:val="requirelevel1"/>
        <w:numPr>
          <w:ilvl w:val="5"/>
          <w:numId w:val="21"/>
        </w:numPr>
        <w:rPr>
          <w:ins w:id="1461" w:author="Klaus Ehrlich [2]" w:date="2023-11-23T14:51:00Z"/>
        </w:rPr>
      </w:pPr>
      <w:bookmarkStart w:id="1462" w:name="_Ref166759304"/>
      <w:ins w:id="1463" w:author="Klaus Ehrlich [2]" w:date="2023-11-23T14:51:00Z">
        <w:r>
          <w:t>The limit of detection of the indirect method, for either wipe or rinse method, shall be calculated according to the following equation:</w:t>
        </w:r>
        <w:bookmarkEnd w:id="1462"/>
      </w:ins>
    </w:p>
    <w:p w14:paraId="09548C3B" w14:textId="77777777" w:rsidR="006175A4" w:rsidRPr="00695AA8" w:rsidRDefault="00097693" w:rsidP="006175A4">
      <w:pPr>
        <w:pStyle w:val="equation"/>
        <w:rPr>
          <w:ins w:id="1464" w:author="Klaus Ehrlich [2]" w:date="2023-11-23T14:51:00Z"/>
        </w:rPr>
      </w:pPr>
      <m:oMathPara>
        <m:oMathParaPr>
          <m:jc m:val="left"/>
        </m:oMathParaPr>
        <m:oMath>
          <m:sSub>
            <m:sSubPr>
              <m:ctrlPr>
                <w:ins w:id="1465" w:author="Klaus Ehrlich [2]" w:date="2023-11-23T14:51:00Z">
                  <w:rPr>
                    <w:rFonts w:ascii="Cambria Math" w:hAnsi="Cambria Math"/>
                  </w:rPr>
                </w:ins>
              </m:ctrlPr>
            </m:sSubPr>
            <m:e>
              <m:r>
                <w:ins w:id="1466" w:author="Klaus Ehrlich [2]" w:date="2023-11-23T14:51:00Z">
                  <m:rPr>
                    <m:sty m:val="bi"/>
                  </m:rPr>
                  <w:rPr>
                    <w:rFonts w:ascii="Cambria Math" w:hAnsi="Cambria Math"/>
                  </w:rPr>
                  <m:t>LOD</m:t>
                </w:ins>
              </m:r>
            </m:e>
            <m:sub>
              <m:r>
                <w:ins w:id="1467" w:author="Klaus Ehrlich [2]" w:date="2023-11-23T14:51:00Z">
                  <m:rPr>
                    <m:sty m:val="bi"/>
                  </m:rPr>
                  <w:rPr>
                    <w:rFonts w:ascii="Cambria Math" w:hAnsi="Cambria Math"/>
                  </w:rPr>
                  <m:t>i</m:t>
                </w:ins>
              </m:r>
            </m:sub>
          </m:sSub>
          <m:r>
            <w:ins w:id="1468" w:author="Klaus Ehrlich [2]" w:date="2023-11-23T14:51:00Z">
              <m:rPr>
                <m:sty m:val="p"/>
              </m:rPr>
              <w:rPr>
                <w:rFonts w:ascii="Cambria Math" w:hAnsi="Cambria Math"/>
              </w:rPr>
              <m:t>=</m:t>
            </w:ins>
          </m:r>
          <m:f>
            <m:fPr>
              <m:ctrlPr>
                <w:ins w:id="1469" w:author="Klaus Ehrlich [2]" w:date="2023-11-23T14:51:00Z">
                  <w:rPr>
                    <w:rFonts w:ascii="Cambria Math" w:hAnsi="Cambria Math"/>
                  </w:rPr>
                </w:ins>
              </m:ctrlPr>
            </m:fPr>
            <m:num>
              <m:r>
                <w:ins w:id="1470" w:author="Klaus Ehrlich [2]" w:date="2023-11-23T14:51:00Z">
                  <m:rPr>
                    <m:sty m:val="b"/>
                  </m:rPr>
                  <w:rPr>
                    <w:rFonts w:ascii="Cambria Math" w:hAnsi="Cambria Math"/>
                  </w:rPr>
                  <m:t>3</m:t>
                </w:ins>
              </m:r>
              <m:r>
                <w:ins w:id="1471" w:author="Klaus Ehrlich [2]" w:date="2023-11-23T14:51:00Z">
                  <m:rPr>
                    <m:sty m:val="p"/>
                  </m:rPr>
                  <w:rPr>
                    <w:rFonts w:ascii="Cambria Math" w:hAnsi="Cambria Math"/>
                  </w:rPr>
                  <m:t>×</m:t>
                </w:ins>
              </m:r>
              <m:sSub>
                <m:sSubPr>
                  <m:ctrlPr>
                    <w:ins w:id="1472" w:author="Klaus Ehrlich [2]" w:date="2023-11-23T14:51:00Z">
                      <w:rPr>
                        <w:rFonts w:ascii="Cambria Math" w:hAnsi="Cambria Math"/>
                      </w:rPr>
                    </w:ins>
                  </m:ctrlPr>
                </m:sSubPr>
                <m:e>
                  <m:r>
                    <w:ins w:id="1473" w:author="Klaus Ehrlich [2]" w:date="2023-11-23T14:51:00Z">
                      <m:rPr>
                        <m:sty m:val="bi"/>
                      </m:rPr>
                      <w:rPr>
                        <w:rFonts w:ascii="Cambria Math" w:hAnsi="Cambria Math"/>
                      </w:rPr>
                      <m:t>a</m:t>
                    </w:ins>
                  </m:r>
                </m:e>
                <m:sub>
                  <m:r>
                    <w:ins w:id="1474" w:author="Klaus Ehrlich [2]" w:date="2023-11-23T14:51:00Z">
                      <m:rPr>
                        <m:sty m:val="bi"/>
                      </m:rPr>
                      <w:rPr>
                        <w:rFonts w:ascii="Cambria Math" w:hAnsi="Cambria Math"/>
                      </w:rPr>
                      <m:t>win</m:t>
                    </w:ins>
                  </m:r>
                </m:sub>
              </m:sSub>
              <m:sSubSup>
                <m:sSubSupPr>
                  <m:ctrlPr>
                    <w:ins w:id="1475" w:author="Klaus Ehrlich [2]" w:date="2023-11-23T14:51:00Z">
                      <w:rPr>
                        <w:rFonts w:ascii="Cambria Math" w:hAnsi="Cambria Math"/>
                      </w:rPr>
                    </w:ins>
                  </m:ctrlPr>
                </m:sSubSupPr>
                <m:e>
                  <m:r>
                    <w:ins w:id="1476" w:author="Klaus Ehrlich [2]" w:date="2023-11-23T14:51:00Z">
                      <m:rPr>
                        <m:sty m:val="p"/>
                      </m:rPr>
                      <w:rPr>
                        <w:rFonts w:ascii="Cambria Math" w:hAnsi="Cambria Math"/>
                      </w:rPr>
                      <m:t>×</m:t>
                    </w:ins>
                  </m:r>
                  <m:r>
                    <w:ins w:id="1477" w:author="Klaus Ehrlich [2]" w:date="2023-11-23T14:51:00Z">
                      <m:rPr>
                        <m:sty m:val="bi"/>
                      </m:rPr>
                      <w:rPr>
                        <w:rFonts w:ascii="Cambria Math" w:hAnsi="Cambria Math"/>
                      </w:rPr>
                      <m:t>stdev</m:t>
                    </w:ins>
                  </m:r>
                </m:e>
                <m:sub>
                  <m:r>
                    <w:ins w:id="1478" w:author="Klaus Ehrlich [2]" w:date="2023-11-23T14:51:00Z">
                      <m:rPr>
                        <m:sty m:val="bi"/>
                      </m:rPr>
                      <w:rPr>
                        <w:rFonts w:ascii="Cambria Math" w:hAnsi="Cambria Math"/>
                      </w:rPr>
                      <m:t>i</m:t>
                    </w:ins>
                  </m:r>
                </m:sub>
                <m:sup>
                  <m:r>
                    <w:ins w:id="1479" w:author="Klaus Ehrlich [2]" w:date="2023-11-23T14:51:00Z">
                      <m:rPr>
                        <m:sty m:val="bi"/>
                      </m:rPr>
                      <w:rPr>
                        <w:rFonts w:ascii="Cambria Math" w:hAnsi="Cambria Math"/>
                      </w:rPr>
                      <m:t>blank</m:t>
                    </w:ins>
                  </m:r>
                </m:sup>
              </m:sSubSup>
            </m:num>
            <m:den>
              <m:sSub>
                <m:sSubPr>
                  <m:ctrlPr>
                    <w:ins w:id="1480" w:author="Klaus Ehrlich [2]" w:date="2023-11-23T14:51:00Z">
                      <w:rPr>
                        <w:rFonts w:ascii="Cambria Math" w:hAnsi="Cambria Math"/>
                      </w:rPr>
                    </w:ins>
                  </m:ctrlPr>
                </m:sSubPr>
                <m:e>
                  <m:r>
                    <w:ins w:id="1481" w:author="Klaus Ehrlich [2]" w:date="2023-11-23T14:51:00Z">
                      <m:rPr>
                        <m:sty m:val="bi"/>
                      </m:rPr>
                      <w:rPr>
                        <w:rFonts w:ascii="Cambria Math" w:hAnsi="Cambria Math"/>
                      </w:rPr>
                      <m:t>TE</m:t>
                    </w:ins>
                  </m:r>
                </m:e>
                <m:sub>
                  <m:r>
                    <w:ins w:id="1482" w:author="Klaus Ehrlich [2]" w:date="2023-11-23T14:51:00Z">
                      <m:rPr>
                        <m:sty m:val="bi"/>
                      </m:rPr>
                      <w:rPr>
                        <w:rFonts w:ascii="Cambria Math" w:hAnsi="Cambria Math"/>
                      </w:rPr>
                      <m:t>i</m:t>
                    </w:ins>
                  </m:r>
                </m:sub>
              </m:sSub>
            </m:den>
          </m:f>
        </m:oMath>
      </m:oMathPara>
    </w:p>
    <w:p w14:paraId="0B94785F" w14:textId="77777777" w:rsidR="006175A4" w:rsidRDefault="006175A4" w:rsidP="00F33267">
      <w:pPr>
        <w:pStyle w:val="equationwheretext"/>
        <w:rPr>
          <w:ins w:id="1483" w:author="Klaus Ehrlich [2]" w:date="2023-11-23T14:51:00Z"/>
        </w:rPr>
      </w:pPr>
      <w:ins w:id="1484" w:author="Klaus Ehrlich [2]" w:date="2023-11-23T14:51:00Z">
        <w:r>
          <w:t>where:</w:t>
        </w:r>
      </w:ins>
    </w:p>
    <w:p w14:paraId="59DA8C2F" w14:textId="77777777" w:rsidR="006175A4" w:rsidRDefault="00097693" w:rsidP="00F33267">
      <w:pPr>
        <w:pStyle w:val="equationwheretext"/>
        <w:rPr>
          <w:ins w:id="1485" w:author="Klaus Ehrlich [2]" w:date="2023-11-23T14:51:00Z"/>
        </w:rPr>
      </w:pPr>
      <m:oMath>
        <m:sSubSup>
          <m:sSubSupPr>
            <m:ctrlPr>
              <w:ins w:id="1486" w:author="Klaus Ehrlich [2]" w:date="2023-11-23T14:51:00Z">
                <w:rPr>
                  <w:rFonts w:ascii="Cambria Math" w:hAnsi="Cambria Math"/>
                </w:rPr>
              </w:ins>
            </m:ctrlPr>
          </m:sSubSupPr>
          <m:e>
            <m:r>
              <w:ins w:id="1487" w:author="Klaus Ehrlich [2]" w:date="2023-11-23T14:51:00Z">
                <m:rPr>
                  <m:sty m:val="bi"/>
                </m:rPr>
                <w:rPr>
                  <w:rFonts w:ascii="Cambria Math" w:hAnsi="Cambria Math"/>
                </w:rPr>
                <m:t>stdev</m:t>
              </w:ins>
            </m:r>
          </m:e>
          <m:sub>
            <m:r>
              <w:ins w:id="1488" w:author="Klaus Ehrlich [2]" w:date="2023-11-23T14:51:00Z">
                <m:rPr>
                  <m:sty m:val="bi"/>
                </m:rPr>
                <w:rPr>
                  <w:rFonts w:ascii="Cambria Math" w:hAnsi="Cambria Math"/>
                </w:rPr>
                <m:t>i</m:t>
              </w:ins>
            </m:r>
          </m:sub>
          <m:sup>
            <m:r>
              <w:ins w:id="1489" w:author="Klaus Ehrlich [2]" w:date="2023-11-23T14:51:00Z">
                <m:rPr>
                  <m:sty m:val="bi"/>
                </m:rPr>
                <w:rPr>
                  <w:rFonts w:ascii="Cambria Math" w:hAnsi="Cambria Math"/>
                </w:rPr>
                <m:t>blank</m:t>
              </w:ins>
            </m:r>
          </m:sup>
        </m:sSubSup>
      </m:oMath>
      <w:ins w:id="1490" w:author="Klaus Ehrlich [2]" w:date="2023-11-23T14:51:00Z">
        <w:r w:rsidR="006175A4">
          <w:tab/>
          <w:t>is blank standard deviation calculated for each one of the chemical groups of interest</w:t>
        </w:r>
      </w:ins>
    </w:p>
    <w:p w14:paraId="3040BF57" w14:textId="77777777" w:rsidR="006175A4" w:rsidRDefault="00097693" w:rsidP="00F33267">
      <w:pPr>
        <w:pStyle w:val="equationwheretext"/>
        <w:rPr>
          <w:ins w:id="1491" w:author="Klaus Ehrlich [2]" w:date="2023-11-23T14:51:00Z"/>
        </w:rPr>
      </w:pPr>
      <m:oMath>
        <m:sSub>
          <m:sSubPr>
            <m:ctrlPr>
              <w:ins w:id="1492" w:author="Klaus Ehrlich [2]" w:date="2023-11-23T14:51:00Z">
                <w:rPr>
                  <w:rFonts w:ascii="Cambria Math" w:hAnsi="Cambria Math"/>
                </w:rPr>
              </w:ins>
            </m:ctrlPr>
          </m:sSubPr>
          <m:e>
            <m:r>
              <w:ins w:id="1493" w:author="Klaus Ehrlich [2]" w:date="2023-11-23T14:51:00Z">
                <m:rPr>
                  <m:sty m:val="bi"/>
                </m:rPr>
                <w:rPr>
                  <w:rFonts w:ascii="Cambria Math" w:hAnsi="Cambria Math"/>
                </w:rPr>
                <m:t>TE</m:t>
              </w:ins>
            </m:r>
          </m:e>
          <m:sub>
            <m:r>
              <w:ins w:id="1494" w:author="Klaus Ehrlich [2]" w:date="2023-11-23T14:51:00Z">
                <m:rPr>
                  <m:sty m:val="bi"/>
                </m:rPr>
                <w:rPr>
                  <w:rFonts w:ascii="Cambria Math" w:hAnsi="Cambria Math"/>
                </w:rPr>
                <m:t>i</m:t>
              </w:ins>
            </m:r>
          </m:sub>
        </m:sSub>
      </m:oMath>
      <w:ins w:id="1495" w:author="Klaus Ehrlich [2]" w:date="2023-11-23T14:51:00Z">
        <w:r w:rsidR="006175A4">
          <w:tab/>
          <w:t>is the transfer efficiency calculated for each one of the chemical groups of interest (</w:t>
        </w:r>
        <w:r w:rsidR="006175A4" w:rsidRPr="004D371C">
          <w:rPr>
            <w:b/>
            <w:i/>
          </w:rPr>
          <w:t>i</w:t>
        </w:r>
        <w:r w:rsidR="006175A4">
          <w:t xml:space="preserve"> = 1 for hydrocarbons, </w:t>
        </w:r>
        <w:r w:rsidR="006175A4" w:rsidRPr="004D371C">
          <w:rPr>
            <w:b/>
            <w:i/>
          </w:rPr>
          <w:t>i</w:t>
        </w:r>
        <w:r w:rsidR="006175A4">
          <w:t xml:space="preserve"> = 2 for esters, i=3 for methyl silicones, and i=4 for methyl-phenyl silicones)</w:t>
        </w:r>
      </w:ins>
    </w:p>
    <w:p w14:paraId="3EF94565" w14:textId="7F459735" w:rsidR="006175A4" w:rsidRPr="006702CC" w:rsidRDefault="00097693" w:rsidP="00F33267">
      <w:pPr>
        <w:pStyle w:val="equationwheretext"/>
        <w:rPr>
          <w:ins w:id="1496" w:author="Klaus Ehrlich [2]" w:date="2023-11-23T14:51:00Z"/>
        </w:rPr>
      </w:pPr>
      <m:oMath>
        <m:sSub>
          <m:sSubPr>
            <m:ctrlPr>
              <w:ins w:id="1497" w:author="Klaus Ehrlich [2]" w:date="2023-11-23T14:51:00Z">
                <w:rPr>
                  <w:rFonts w:ascii="Cambria Math" w:hAnsi="Cambria Math"/>
                </w:rPr>
              </w:ins>
            </m:ctrlPr>
          </m:sSubPr>
          <m:e>
            <m:r>
              <w:ins w:id="1498" w:author="Klaus Ehrlich [2]" w:date="2023-11-23T14:51:00Z">
                <m:rPr>
                  <m:sty m:val="bi"/>
                </m:rPr>
                <w:rPr>
                  <w:rFonts w:ascii="Cambria Math" w:hAnsi="Cambria Math"/>
                </w:rPr>
                <m:t>a</m:t>
              </w:ins>
            </m:r>
          </m:e>
          <m:sub>
            <m:r>
              <w:ins w:id="1499" w:author="Klaus Ehrlich [2]" w:date="2023-11-23T14:51:00Z">
                <m:rPr>
                  <m:sty m:val="bi"/>
                </m:rPr>
                <w:rPr>
                  <w:rFonts w:ascii="Cambria Math" w:hAnsi="Cambria Math"/>
                </w:rPr>
                <m:t>win</m:t>
              </w:ins>
            </m:r>
          </m:sub>
        </m:sSub>
      </m:oMath>
      <w:ins w:id="1500" w:author="Klaus Ehrlich [2]" w:date="2023-11-23T14:51:00Z">
        <w:r w:rsidR="006175A4">
          <w:tab/>
          <w:t xml:space="preserve">is the deposition area on the IR window, the same as specific area defined in </w:t>
        </w:r>
        <w:r w:rsidR="006175A4">
          <w:fldChar w:fldCharType="begin"/>
        </w:r>
        <w:r w:rsidR="006175A4">
          <w:instrText xml:space="preserve"> REF _Ref106887407 \w \h </w:instrText>
        </w:r>
      </w:ins>
      <w:ins w:id="1501" w:author="Klaus Ehrlich [2]" w:date="2023-11-23T14:51:00Z">
        <w:r w:rsidR="006175A4">
          <w:fldChar w:fldCharType="separate"/>
        </w:r>
      </w:ins>
      <w:r w:rsidR="00071157">
        <w:t>3.2.1</w:t>
      </w:r>
      <w:ins w:id="1502" w:author="Klaus Ehrlich [2]" w:date="2023-11-23T14:51:00Z">
        <w:r w:rsidR="006175A4">
          <w:fldChar w:fldCharType="end"/>
        </w:r>
        <w:r w:rsidR="006175A4">
          <w:t>.</w:t>
        </w:r>
      </w:ins>
    </w:p>
    <w:p w14:paraId="7BE816E5" w14:textId="77777777" w:rsidR="006175A4" w:rsidRPr="008851DD" w:rsidRDefault="006175A4" w:rsidP="006175A4">
      <w:pPr>
        <w:pStyle w:val="NOTE"/>
        <w:rPr>
          <w:ins w:id="1503" w:author="Klaus Ehrlich [2]" w:date="2023-11-23T14:51:00Z"/>
        </w:rPr>
      </w:pPr>
      <w:ins w:id="1504" w:author="Klaus Ehrlich [2]" w:date="2023-11-23T14:51:00Z">
        <w:r>
          <w:t>The LOD for the indirect method is expressed in grams, and thus represents the lowest amount of detectable mass present on a ca. 100 cm</w:t>
        </w:r>
        <w:r w:rsidRPr="00DF54A0">
          <w:rPr>
            <w:vertAlign w:val="superscript"/>
          </w:rPr>
          <w:t>2</w:t>
        </w:r>
        <w:r>
          <w:t xml:space="preserve"> surface area.</w:t>
        </w:r>
      </w:ins>
    </w:p>
    <w:p w14:paraId="7E4D72F2" w14:textId="6D157666" w:rsidR="00E04709" w:rsidRDefault="00E04709" w:rsidP="00E04709">
      <w:pPr>
        <w:pStyle w:val="Heading3"/>
      </w:pPr>
      <w:bookmarkStart w:id="1505" w:name="_Toc152342346"/>
      <w:bookmarkStart w:id="1506" w:name="_Toc85808491"/>
      <w:bookmarkStart w:id="1507" w:name="_Toc172031159"/>
      <w:bookmarkEnd w:id="762"/>
      <w:bookmarkEnd w:id="763"/>
      <w:r w:rsidRPr="00EA7959">
        <w:t>Traceability</w:t>
      </w:r>
      <w:bookmarkStart w:id="1508" w:name="ECSS_Q_ST_70_05_0540109"/>
      <w:bookmarkEnd w:id="1505"/>
      <w:bookmarkEnd w:id="1506"/>
      <w:bookmarkEnd w:id="1508"/>
      <w:bookmarkEnd w:id="1507"/>
    </w:p>
    <w:p w14:paraId="6B6C0CBB" w14:textId="57D4D30C" w:rsidR="00306DFC" w:rsidRPr="00306DFC" w:rsidRDefault="00306DFC" w:rsidP="00306DFC">
      <w:pPr>
        <w:pStyle w:val="ECSSIEPUID"/>
      </w:pPr>
      <w:bookmarkStart w:id="1509" w:name="iepuid_ECSS_Q_ST_70_05_0540074"/>
      <w:r>
        <w:t>ECSS-Q-ST-70-05_0540074</w:t>
      </w:r>
      <w:bookmarkEnd w:id="1509"/>
    </w:p>
    <w:p w14:paraId="34044FAE" w14:textId="77777777" w:rsidR="00E04709" w:rsidRPr="00EA7959" w:rsidRDefault="003354D8" w:rsidP="00E04709">
      <w:pPr>
        <w:pStyle w:val="requirelevel1"/>
      </w:pPr>
      <w:r>
        <w:t xml:space="preserve">For traceability </w:t>
      </w:r>
      <w:r w:rsidR="00E04709" w:rsidRPr="00EA7959">
        <w:t>ECSS-Q-ST-20 shall apply</w:t>
      </w:r>
      <w:r w:rsidR="00506E57" w:rsidRPr="00EA7959">
        <w:t>.</w:t>
      </w:r>
    </w:p>
    <w:p w14:paraId="24719F27" w14:textId="77777777" w:rsidR="00E04709" w:rsidRPr="00EA7959" w:rsidRDefault="00E04709" w:rsidP="00E04709">
      <w:pPr>
        <w:pStyle w:val="Heading3"/>
      </w:pPr>
      <w:bookmarkStart w:id="1510" w:name="_Toc152342347"/>
      <w:bookmarkStart w:id="1511" w:name="_Toc85808492"/>
      <w:bookmarkStart w:id="1512" w:name="_Ref219190573"/>
      <w:bookmarkStart w:id="1513" w:name="_Ref16696091"/>
      <w:bookmarkStart w:id="1514" w:name="_Toc172031160"/>
      <w:r w:rsidRPr="00EA7959">
        <w:t>Training</w:t>
      </w:r>
      <w:bookmarkEnd w:id="1510"/>
      <w:bookmarkEnd w:id="1511"/>
      <w:bookmarkEnd w:id="1512"/>
      <w:bookmarkEnd w:id="1513"/>
      <w:bookmarkEnd w:id="1514"/>
      <w:r w:rsidRPr="00EA7959">
        <w:t xml:space="preserve"> </w:t>
      </w:r>
      <w:bookmarkStart w:id="1515" w:name="ECSS_Q_ST_70_05_0540110"/>
      <w:bookmarkEnd w:id="1515"/>
    </w:p>
    <w:p w14:paraId="35F365F3" w14:textId="1AB167CD" w:rsidR="00E04709" w:rsidRDefault="00E04709" w:rsidP="00E04709">
      <w:pPr>
        <w:pStyle w:val="Heading4"/>
      </w:pPr>
      <w:r w:rsidRPr="00EA7959">
        <w:t xml:space="preserve">General </w:t>
      </w:r>
      <w:bookmarkStart w:id="1516" w:name="ECSS_Q_ST_70_05_0540111"/>
      <w:bookmarkEnd w:id="1516"/>
    </w:p>
    <w:p w14:paraId="22E7E14A" w14:textId="19AAA902" w:rsidR="00306DFC" w:rsidRPr="00306DFC" w:rsidRDefault="00306DFC" w:rsidP="00306DFC">
      <w:pPr>
        <w:pStyle w:val="ECSSIEPUID"/>
      </w:pPr>
      <w:bookmarkStart w:id="1517" w:name="iepuid_ECSS_Q_ST_70_05_0540075"/>
      <w:r>
        <w:t>ECSS-Q-ST-70-05_0540075</w:t>
      </w:r>
      <w:bookmarkEnd w:id="1517"/>
    </w:p>
    <w:p w14:paraId="3092C16C" w14:textId="77777777" w:rsidR="00E04709" w:rsidRPr="00EA7959" w:rsidRDefault="003354D8" w:rsidP="00E04709">
      <w:pPr>
        <w:pStyle w:val="requirelevel1"/>
      </w:pPr>
      <w:r>
        <w:t xml:space="preserve">For training </w:t>
      </w:r>
      <w:r w:rsidR="00E04709" w:rsidRPr="00EA7959">
        <w:t>ECSS-Q-ST-20 shall apply</w:t>
      </w:r>
      <w:r w:rsidR="00506E57" w:rsidRPr="00EA7959">
        <w:t>.</w:t>
      </w:r>
    </w:p>
    <w:p w14:paraId="09131BE3" w14:textId="43227922" w:rsidR="00E04709" w:rsidRDefault="00E04709" w:rsidP="00E04709">
      <w:pPr>
        <w:pStyle w:val="Heading4"/>
      </w:pPr>
      <w:r w:rsidRPr="00EA7959">
        <w:t>Specific training</w:t>
      </w:r>
      <w:bookmarkStart w:id="1518" w:name="ECSS_Q_ST_70_05_0540112"/>
      <w:bookmarkEnd w:id="1518"/>
    </w:p>
    <w:p w14:paraId="1C8DEB2A" w14:textId="7E1F5B41" w:rsidR="00306DFC" w:rsidRPr="00306DFC" w:rsidRDefault="00306DFC" w:rsidP="00306DFC">
      <w:pPr>
        <w:pStyle w:val="ECSSIEPUID"/>
      </w:pPr>
      <w:bookmarkStart w:id="1519" w:name="iepuid_ECSS_Q_ST_70_05_0540076"/>
      <w:r>
        <w:t>ECSS-Q-ST-70-05_0540076</w:t>
      </w:r>
      <w:bookmarkEnd w:id="1519"/>
    </w:p>
    <w:p w14:paraId="4ABE37A9" w14:textId="13FCD36A" w:rsidR="00E04709" w:rsidRDefault="00E04709" w:rsidP="00E04709">
      <w:pPr>
        <w:pStyle w:val="requirelevel1"/>
      </w:pPr>
      <w:r w:rsidRPr="00EA7959">
        <w:t>Trained and competent personnel shall be employed for all calib</w:t>
      </w:r>
      <w:r w:rsidR="00506E57" w:rsidRPr="00EA7959">
        <w:t>ration and analysis operations.</w:t>
      </w:r>
    </w:p>
    <w:p w14:paraId="6547344A" w14:textId="77ADF038" w:rsidR="00306DFC" w:rsidRDefault="00306DFC" w:rsidP="00306DFC">
      <w:pPr>
        <w:pStyle w:val="ECSSIEPUID"/>
      </w:pPr>
      <w:bookmarkStart w:id="1520" w:name="iepuid_ECSS_Q_ST_70_05_0540077"/>
      <w:r>
        <w:t>ECSS-Q-ST-70-05_0540077</w:t>
      </w:r>
      <w:bookmarkEnd w:id="1520"/>
    </w:p>
    <w:p w14:paraId="4BB59F07" w14:textId="77777777" w:rsidR="00E04709" w:rsidRPr="00EA7959" w:rsidRDefault="00E04709" w:rsidP="00E04709">
      <w:pPr>
        <w:pStyle w:val="requirelevel1"/>
      </w:pPr>
      <w:r w:rsidRPr="00EA7959">
        <w:t>A training programme shall be develo</w:t>
      </w:r>
      <w:r w:rsidR="00506E57" w:rsidRPr="00EA7959">
        <w:t>ped, maintained and implemented.</w:t>
      </w:r>
    </w:p>
    <w:p w14:paraId="11A29D66" w14:textId="66E57F6A" w:rsidR="00E04709" w:rsidRDefault="00E04709" w:rsidP="00E16C9A">
      <w:pPr>
        <w:pStyle w:val="NOTE"/>
      </w:pPr>
      <w:r w:rsidRPr="00EA7959">
        <w:t>The training programme is set up to provide for excellence of workmanship and personnel skills as well as for thorough knowledge of the requirements detailed in this Standard.</w:t>
      </w:r>
    </w:p>
    <w:p w14:paraId="0D55F514" w14:textId="35A7C580" w:rsidR="00306DFC" w:rsidRDefault="00306DFC" w:rsidP="00306DFC">
      <w:pPr>
        <w:pStyle w:val="ECSSIEPUID"/>
      </w:pPr>
      <w:bookmarkStart w:id="1521" w:name="iepuid_ECSS_Q_ST_70_05_0540078"/>
      <w:r>
        <w:t>ECSS-Q-ST-70-05_0540078</w:t>
      </w:r>
      <w:bookmarkEnd w:id="1521"/>
    </w:p>
    <w:p w14:paraId="23B4B651" w14:textId="0050930D" w:rsidR="00E04709" w:rsidRDefault="00E04709" w:rsidP="00E04709">
      <w:pPr>
        <w:pStyle w:val="requirelevel1"/>
      </w:pPr>
      <w:r w:rsidRPr="00EA7959">
        <w:t>Trained personnel performing calibration a</w:t>
      </w:r>
      <w:r w:rsidR="00506E57" w:rsidRPr="00EA7959">
        <w:t>nd analysis shall be certified.</w:t>
      </w:r>
    </w:p>
    <w:p w14:paraId="2E25FB24" w14:textId="02206E5F" w:rsidR="00306DFC" w:rsidRDefault="00306DFC" w:rsidP="00306DFC">
      <w:pPr>
        <w:pStyle w:val="ECSSIEPUID"/>
      </w:pPr>
      <w:bookmarkStart w:id="1522" w:name="iepuid_ECSS_Q_ST_70_05_0540079"/>
      <w:r>
        <w:t>ECSS-Q-ST-70-05_0540079</w:t>
      </w:r>
      <w:bookmarkEnd w:id="1522"/>
    </w:p>
    <w:p w14:paraId="61006AAA" w14:textId="3136EFA8" w:rsidR="00E04709" w:rsidRDefault="00E04709" w:rsidP="00E04709">
      <w:pPr>
        <w:pStyle w:val="requirelevel1"/>
      </w:pPr>
      <w:r w:rsidRPr="00EA7959">
        <w:t>The certification of personnel shall be based upon objective evidence of reproducibility and accuracy.</w:t>
      </w:r>
    </w:p>
    <w:p w14:paraId="2394BBE7" w14:textId="1BF95C6B" w:rsidR="00306DFC" w:rsidRDefault="00306DFC" w:rsidP="00306DFC">
      <w:pPr>
        <w:pStyle w:val="ECSSIEPUID"/>
      </w:pPr>
      <w:bookmarkStart w:id="1523" w:name="iepuid_ECSS_Q_ST_70_05_0540080"/>
      <w:r>
        <w:lastRenderedPageBreak/>
        <w:t>ECSS-Q-ST-70-05_0540080</w:t>
      </w:r>
      <w:bookmarkEnd w:id="1523"/>
    </w:p>
    <w:p w14:paraId="39471A1A" w14:textId="485B43FF" w:rsidR="00E04709" w:rsidRDefault="00E04709" w:rsidP="00E04709">
      <w:pPr>
        <w:pStyle w:val="requirelevel1"/>
      </w:pPr>
      <w:r w:rsidRPr="00EA7959">
        <w:t>Personnel shall be retrained or re-assessed annually to maintain the required skills.</w:t>
      </w:r>
    </w:p>
    <w:p w14:paraId="704C6048" w14:textId="3D169168" w:rsidR="00306DFC" w:rsidRDefault="00306DFC" w:rsidP="00306DFC">
      <w:pPr>
        <w:pStyle w:val="ECSSIEPUID"/>
      </w:pPr>
      <w:bookmarkStart w:id="1524" w:name="iepuid_ECSS_Q_ST_70_05_0540081"/>
      <w:r>
        <w:t>ECSS-Q-ST-70-05_0540081</w:t>
      </w:r>
      <w:bookmarkEnd w:id="1524"/>
    </w:p>
    <w:p w14:paraId="4B445B67" w14:textId="77777777" w:rsidR="00E04709" w:rsidRPr="00EA7959" w:rsidRDefault="00E04709" w:rsidP="00E04709">
      <w:pPr>
        <w:pStyle w:val="requirelevel1"/>
      </w:pPr>
      <w:r w:rsidRPr="00EA7959">
        <w:t>Certification status of personnel shall be recorded and maintained.</w:t>
      </w:r>
    </w:p>
    <w:p w14:paraId="18736D8A" w14:textId="25D52829" w:rsidR="00E04709" w:rsidRDefault="00E04709" w:rsidP="00E04709">
      <w:pPr>
        <w:pStyle w:val="Heading4"/>
      </w:pPr>
      <w:r w:rsidRPr="00EA7959">
        <w:t>Training procedures</w:t>
      </w:r>
      <w:bookmarkStart w:id="1525" w:name="ECSS_Q_ST_70_05_0540113"/>
      <w:bookmarkEnd w:id="1525"/>
    </w:p>
    <w:p w14:paraId="7D727D84" w14:textId="3388E1B0" w:rsidR="00306DFC" w:rsidRPr="00306DFC" w:rsidRDefault="00306DFC" w:rsidP="00306DFC">
      <w:pPr>
        <w:pStyle w:val="ECSSIEPUID"/>
      </w:pPr>
      <w:bookmarkStart w:id="1526" w:name="iepuid_ECSS_Q_ST_70_05_0540082"/>
      <w:r>
        <w:t>ECSS-Q-ST-70-05_0540082</w:t>
      </w:r>
      <w:bookmarkEnd w:id="1526"/>
    </w:p>
    <w:p w14:paraId="29E90BA5" w14:textId="77777777" w:rsidR="00E04709" w:rsidRPr="00EA7959" w:rsidRDefault="00E04709" w:rsidP="00E04709">
      <w:pPr>
        <w:pStyle w:val="requirelevel1"/>
      </w:pPr>
      <w:r w:rsidRPr="00EA7959">
        <w:t>Operators shall be trained by preparing a hydrocarbon standard solution by the following proce</w:t>
      </w:r>
      <w:r w:rsidR="00076C36">
        <w:t>dure:</w:t>
      </w:r>
    </w:p>
    <w:p w14:paraId="6C707E79" w14:textId="77777777" w:rsidR="00E04709" w:rsidRPr="00EA7959" w:rsidRDefault="00E04709" w:rsidP="00E04709">
      <w:pPr>
        <w:pStyle w:val="requirelevel2"/>
      </w:pPr>
      <w:bookmarkStart w:id="1527" w:name="_Ref216245539"/>
      <w:r w:rsidRPr="00EA7959">
        <w:t xml:space="preserve">A gas-tight syringe is filled with the standard solution containing an equivalent of 1 </w:t>
      </w:r>
      <w:r w:rsidR="00076C36">
        <w:sym w:font="Symbol" w:char="F0B4"/>
      </w:r>
      <w:r w:rsidRPr="00EA7959">
        <w:t xml:space="preserve"> 10</w:t>
      </w:r>
      <w:r w:rsidR="009D4957" w:rsidRPr="00EA7959">
        <w:rPr>
          <w:vertAlign w:val="superscript"/>
        </w:rPr>
        <w:t>-</w:t>
      </w:r>
      <w:r w:rsidRPr="00EA7959">
        <w:rPr>
          <w:vertAlign w:val="superscript"/>
        </w:rPr>
        <w:t>6</w:t>
      </w:r>
      <w:r w:rsidR="007152E8">
        <w:t xml:space="preserve"> </w:t>
      </w:r>
      <w:r w:rsidRPr="00EA7959">
        <w:t>g analyte and put in the Petri dish.</w:t>
      </w:r>
      <w:bookmarkEnd w:id="1527"/>
    </w:p>
    <w:p w14:paraId="32B0D760" w14:textId="77777777" w:rsidR="00E04709" w:rsidRPr="00EA7959" w:rsidRDefault="00E04709" w:rsidP="00E04709">
      <w:pPr>
        <w:pStyle w:val="requirelevel2"/>
      </w:pPr>
      <w:bookmarkStart w:id="1528" w:name="_Ref216245467"/>
      <w:r w:rsidRPr="00EA7959">
        <w:t>The sample is transferred drop-wise with the glass rod or micro-syringe from the Petri dish onto the IR-window within the area of the IR-beam.</w:t>
      </w:r>
      <w:bookmarkEnd w:id="1528"/>
    </w:p>
    <w:p w14:paraId="45435B9C" w14:textId="00C08962" w:rsidR="00E04709" w:rsidRPr="00EA7959" w:rsidRDefault="00E04709" w:rsidP="00E04709">
      <w:pPr>
        <w:pStyle w:val="requirelevel2"/>
      </w:pPr>
      <w:bookmarkStart w:id="1529" w:name="_Ref216245499"/>
      <w:r w:rsidRPr="00EA7959">
        <w:t xml:space="preserve">After all droplets are transferred to the window, the Petri dish is </w:t>
      </w:r>
      <w:ins w:id="1530" w:author="Klaus Ehrlich" w:date="2022-06-29T11:00:00Z">
        <w:r w:rsidR="00087EB4">
          <w:t>rinsed</w:t>
        </w:r>
      </w:ins>
      <w:del w:id="1531" w:author="Klaus Ehrlich" w:date="2022-06-29T11:00:00Z">
        <w:r w:rsidRPr="00EA7959" w:rsidDel="00087EB4">
          <w:delText>washed</w:delText>
        </w:r>
      </w:del>
      <w:r w:rsidRPr="00EA7959">
        <w:t xml:space="preserve"> with a few droplets of fresh chloroform and transferred again according to step </w:t>
      </w:r>
      <w:r w:rsidR="00506E57" w:rsidRPr="00EA7959">
        <w:fldChar w:fldCharType="begin"/>
      </w:r>
      <w:r w:rsidR="00506E57" w:rsidRPr="00EA7959">
        <w:instrText xml:space="preserve"> REF _Ref216245467 \r \h </w:instrText>
      </w:r>
      <w:r w:rsidR="00506E57" w:rsidRPr="00EA7959">
        <w:fldChar w:fldCharType="separate"/>
      </w:r>
      <w:r w:rsidR="00071157">
        <w:t>2</w:t>
      </w:r>
      <w:r w:rsidR="00506E57" w:rsidRPr="00EA7959">
        <w:fldChar w:fldCharType="end"/>
      </w:r>
      <w:r w:rsidRPr="00EA7959">
        <w:t>.</w:t>
      </w:r>
      <w:bookmarkEnd w:id="1529"/>
    </w:p>
    <w:p w14:paraId="441E526D" w14:textId="0AB0F656" w:rsidR="00E04709" w:rsidRPr="00EA7959" w:rsidRDefault="00E04709" w:rsidP="00E04709">
      <w:pPr>
        <w:pStyle w:val="requirelevel2"/>
      </w:pPr>
      <w:r w:rsidRPr="00EA7959">
        <w:t xml:space="preserve">Step </w:t>
      </w:r>
      <w:r w:rsidR="00506E57" w:rsidRPr="00EA7959">
        <w:fldChar w:fldCharType="begin"/>
      </w:r>
      <w:r w:rsidR="00506E57" w:rsidRPr="00EA7959">
        <w:instrText xml:space="preserve"> REF _Ref216245499 \r \h </w:instrText>
      </w:r>
      <w:r w:rsidR="00506E57" w:rsidRPr="00EA7959">
        <w:fldChar w:fldCharType="separate"/>
      </w:r>
      <w:r w:rsidR="00071157">
        <w:t>3</w:t>
      </w:r>
      <w:r w:rsidR="00506E57" w:rsidRPr="00EA7959">
        <w:fldChar w:fldCharType="end"/>
      </w:r>
      <w:r w:rsidRPr="00EA7959">
        <w:t xml:space="preserve"> is repeated at least twice.</w:t>
      </w:r>
    </w:p>
    <w:p w14:paraId="5A4D08DF" w14:textId="77777777" w:rsidR="00E04709" w:rsidRPr="00EA7959" w:rsidRDefault="00E04709" w:rsidP="00E04709">
      <w:pPr>
        <w:pStyle w:val="requirelevel2"/>
      </w:pPr>
      <w:r w:rsidRPr="00EA7959">
        <w:t>The IR-transparent window is placed on the sample holder in the sample compartment of the pre-aligned spectrometer.</w:t>
      </w:r>
    </w:p>
    <w:p w14:paraId="585A34B8" w14:textId="77777777" w:rsidR="00E04709" w:rsidRPr="00EA7959" w:rsidRDefault="00E04709" w:rsidP="00E04709">
      <w:pPr>
        <w:pStyle w:val="requirelevel2"/>
      </w:pPr>
      <w:bookmarkStart w:id="1532" w:name="_Ref216245541"/>
      <w:r w:rsidRPr="00EA7959">
        <w:t>The spectrum is recorded and the transmission loss for hydrocarbons at about 2</w:t>
      </w:r>
      <w:r w:rsidR="007152E8">
        <w:t xml:space="preserve"> </w:t>
      </w:r>
      <w:r w:rsidRPr="00EA7959">
        <w:t>920</w:t>
      </w:r>
      <w:r w:rsidR="007152E8">
        <w:t xml:space="preserve"> </w:t>
      </w:r>
      <w:r w:rsidRPr="00EA7959">
        <w:t>cm</w:t>
      </w:r>
      <w:r w:rsidR="009D4957" w:rsidRPr="00EA7959">
        <w:rPr>
          <w:vertAlign w:val="superscript"/>
        </w:rPr>
        <w:t>-</w:t>
      </w:r>
      <w:r w:rsidRPr="00EA7959">
        <w:rPr>
          <w:vertAlign w:val="superscript"/>
        </w:rPr>
        <w:t>1</w:t>
      </w:r>
      <w:r w:rsidRPr="00EA7959">
        <w:t xml:space="preserve"> </w:t>
      </w:r>
      <w:r w:rsidR="00285C7D" w:rsidRPr="00EA7959">
        <w:t xml:space="preserve">is </w:t>
      </w:r>
      <w:r w:rsidRPr="00EA7959">
        <w:t>measured.</w:t>
      </w:r>
      <w:bookmarkEnd w:id="1532"/>
    </w:p>
    <w:p w14:paraId="17A54B4A" w14:textId="6CE1B30B" w:rsidR="00E04709" w:rsidRDefault="003354D8" w:rsidP="00506E57">
      <w:pPr>
        <w:pStyle w:val="requirelevel2"/>
      </w:pPr>
      <w:r>
        <w:t>S</w:t>
      </w:r>
      <w:r w:rsidR="00E04709" w:rsidRPr="00EA7959">
        <w:t xml:space="preserve">teps </w:t>
      </w:r>
      <w:r w:rsidR="00506E57" w:rsidRPr="00EA7959">
        <w:fldChar w:fldCharType="begin"/>
      </w:r>
      <w:r w:rsidR="00506E57" w:rsidRPr="00EA7959">
        <w:instrText xml:space="preserve"> REF _Ref216245539 \r \h </w:instrText>
      </w:r>
      <w:r w:rsidR="00506E57" w:rsidRPr="00EA7959">
        <w:fldChar w:fldCharType="separate"/>
      </w:r>
      <w:r w:rsidR="00071157">
        <w:t>1</w:t>
      </w:r>
      <w:r w:rsidR="00506E57" w:rsidRPr="00EA7959">
        <w:fldChar w:fldCharType="end"/>
      </w:r>
      <w:r w:rsidR="00506E57" w:rsidRPr="00EA7959">
        <w:t xml:space="preserve"> to </w:t>
      </w:r>
      <w:r w:rsidR="00506E57" w:rsidRPr="00EA7959">
        <w:fldChar w:fldCharType="begin"/>
      </w:r>
      <w:r w:rsidR="00506E57" w:rsidRPr="00EA7959">
        <w:instrText xml:space="preserve"> REF _Ref216245541 \r \h </w:instrText>
      </w:r>
      <w:r w:rsidR="00506E57" w:rsidRPr="00EA7959">
        <w:fldChar w:fldCharType="separate"/>
      </w:r>
      <w:r w:rsidR="00071157">
        <w:t>6</w:t>
      </w:r>
      <w:r w:rsidR="00506E57" w:rsidRPr="00EA7959">
        <w:fldChar w:fldCharType="end"/>
      </w:r>
      <w:r w:rsidR="00E04709" w:rsidRPr="00EA7959">
        <w:t xml:space="preserve"> are repeated 10 times.</w:t>
      </w:r>
    </w:p>
    <w:p w14:paraId="2CCF74FA" w14:textId="2DC76C32" w:rsidR="00306DFC" w:rsidRDefault="00306DFC" w:rsidP="00306DFC">
      <w:pPr>
        <w:pStyle w:val="ECSSIEPUID"/>
      </w:pPr>
      <w:bookmarkStart w:id="1533" w:name="iepuid_ECSS_Q_ST_70_05_0540083"/>
      <w:r>
        <w:t>ECSS-Q-ST-70-05_0540083</w:t>
      </w:r>
      <w:bookmarkEnd w:id="1533"/>
    </w:p>
    <w:p w14:paraId="0CF55127" w14:textId="77777777" w:rsidR="00E04709" w:rsidRPr="00EA7959" w:rsidRDefault="00E04709" w:rsidP="00E04709">
      <w:pPr>
        <w:pStyle w:val="requirelevel1"/>
      </w:pPr>
      <w:r w:rsidRPr="00EA7959">
        <w:t>All 10 measurements shall be wi</w:t>
      </w:r>
      <w:r w:rsidR="008269E5">
        <w:t>thin 20</w:t>
      </w:r>
      <w:r w:rsidR="007152E8">
        <w:t xml:space="preserve"> </w:t>
      </w:r>
      <w:r w:rsidR="008269E5">
        <w:t>% of the average value.</w:t>
      </w:r>
    </w:p>
    <w:p w14:paraId="3A36F86B" w14:textId="568E77AE" w:rsidR="00E04709" w:rsidRDefault="00E04709" w:rsidP="00E16C9A">
      <w:pPr>
        <w:pStyle w:val="NOTE"/>
      </w:pPr>
      <w:r w:rsidRPr="00EA7959">
        <w:t>Experienced operators are able to perform this test within 10</w:t>
      </w:r>
      <w:r w:rsidR="007152E8">
        <w:t xml:space="preserve"> </w:t>
      </w:r>
      <w:r w:rsidRPr="00EA7959">
        <w:t>% of the average value.</w:t>
      </w:r>
    </w:p>
    <w:p w14:paraId="32922CEC" w14:textId="2CD223FD" w:rsidR="00306DFC" w:rsidRDefault="00306DFC" w:rsidP="00306DFC">
      <w:pPr>
        <w:pStyle w:val="ECSSIEPUID"/>
      </w:pPr>
      <w:bookmarkStart w:id="1534" w:name="iepuid_ECSS_Q_ST_70_05_0540084"/>
      <w:r>
        <w:t>ECSS-Q-ST-70-05_0540084</w:t>
      </w:r>
      <w:bookmarkEnd w:id="1534"/>
    </w:p>
    <w:p w14:paraId="11D759C1" w14:textId="77777777" w:rsidR="003354D8" w:rsidRDefault="00E04709" w:rsidP="00E04709">
      <w:pPr>
        <w:pStyle w:val="requirelevel1"/>
      </w:pPr>
      <w:r w:rsidRPr="00EA7959">
        <w:t>Once the positioning or transfer of the solution can be performed within the accepted limits, the trainee operator shall start to produce the calibration curves</w:t>
      </w:r>
      <w:r w:rsidR="003354D8">
        <w:t>.</w:t>
      </w:r>
    </w:p>
    <w:p w14:paraId="0D9B0E38" w14:textId="47395158" w:rsidR="00E04709" w:rsidRPr="00EA7959" w:rsidRDefault="003354D8" w:rsidP="003354D8">
      <w:pPr>
        <w:pStyle w:val="NOTE"/>
      </w:pPr>
      <w:r>
        <w:t>For the calibration curves see Annex</w:t>
      </w:r>
      <w:r w:rsidR="00E04709" w:rsidRPr="00EA7959">
        <w:t xml:space="preserve"> </w:t>
      </w:r>
      <w:r w:rsidR="00E04709" w:rsidRPr="00EA7959">
        <w:fldChar w:fldCharType="begin"/>
      </w:r>
      <w:r w:rsidR="00E04709" w:rsidRPr="00EA7959">
        <w:instrText xml:space="preserve"> REF _Ref60569679 \r \h </w:instrText>
      </w:r>
      <w:r w:rsidR="00E04709" w:rsidRPr="00EA7959">
        <w:fldChar w:fldCharType="separate"/>
      </w:r>
      <w:r w:rsidR="00071157">
        <w:t>C.3</w:t>
      </w:r>
      <w:r w:rsidR="00E04709" w:rsidRPr="00EA7959">
        <w:fldChar w:fldCharType="end"/>
      </w:r>
      <w:r w:rsidR="00E04709" w:rsidRPr="00EA7959">
        <w:t>.</w:t>
      </w:r>
    </w:p>
    <w:p w14:paraId="107D2A4D" w14:textId="77777777" w:rsidR="00E04709" w:rsidRPr="00EA7959" w:rsidRDefault="00E04709" w:rsidP="00E04709">
      <w:pPr>
        <w:pStyle w:val="Heading2"/>
      </w:pPr>
      <w:bookmarkStart w:id="1535" w:name="_Toc152735755"/>
      <w:bookmarkStart w:id="1536" w:name="_Toc185764820"/>
      <w:bookmarkStart w:id="1537" w:name="_Toc85808493"/>
      <w:bookmarkStart w:id="1538" w:name="_Toc172031161"/>
      <w:r w:rsidRPr="00EA7959">
        <w:lastRenderedPageBreak/>
        <w:t>Audit of measurement equipment</w:t>
      </w:r>
      <w:bookmarkStart w:id="1539" w:name="ECSS_Q_ST_70_05_0540114"/>
      <w:bookmarkEnd w:id="1535"/>
      <w:bookmarkEnd w:id="1536"/>
      <w:bookmarkEnd w:id="1537"/>
      <w:bookmarkEnd w:id="1539"/>
      <w:bookmarkEnd w:id="1538"/>
    </w:p>
    <w:p w14:paraId="2CCC890A" w14:textId="14BB7AFA" w:rsidR="00E04709" w:rsidRDefault="00E04709" w:rsidP="00E04709">
      <w:pPr>
        <w:pStyle w:val="Heading3"/>
      </w:pPr>
      <w:bookmarkStart w:id="1540" w:name="_Toc152735756"/>
      <w:bookmarkStart w:id="1541" w:name="_Toc185764821"/>
      <w:bookmarkStart w:id="1542" w:name="_Toc85808494"/>
      <w:bookmarkStart w:id="1543" w:name="_Toc172031162"/>
      <w:r w:rsidRPr="00EA7959">
        <w:t>General</w:t>
      </w:r>
      <w:bookmarkStart w:id="1544" w:name="ECSS_Q_ST_70_05_0540115"/>
      <w:bookmarkEnd w:id="1540"/>
      <w:bookmarkEnd w:id="1541"/>
      <w:bookmarkEnd w:id="1542"/>
      <w:bookmarkEnd w:id="1544"/>
      <w:bookmarkEnd w:id="1543"/>
    </w:p>
    <w:p w14:paraId="77698908" w14:textId="44C46179" w:rsidR="00306DFC" w:rsidRPr="00306DFC" w:rsidRDefault="00306DFC">
      <w:pPr>
        <w:pStyle w:val="ECSSIEPUID"/>
        <w:spacing w:before="240"/>
        <w:pPrChange w:id="1545" w:author="Klaus Ehrlich [2]" w:date="2024-07-16T14:33:00Z" w16du:dateUtc="2024-07-16T12:33:00Z">
          <w:pPr>
            <w:pStyle w:val="ECSSIEPUID"/>
          </w:pPr>
        </w:pPrChange>
      </w:pPr>
      <w:bookmarkStart w:id="1546" w:name="iepuid_ECSS_Q_ST_70_05_0540085"/>
      <w:r>
        <w:t>ECSS-Q-ST-70-05_0540085</w:t>
      </w:r>
      <w:bookmarkEnd w:id="1546"/>
    </w:p>
    <w:p w14:paraId="757E772B" w14:textId="77777777" w:rsidR="00E04709" w:rsidRPr="00EA7959" w:rsidRDefault="00E04709" w:rsidP="00E04709">
      <w:pPr>
        <w:pStyle w:val="requirelevel1"/>
      </w:pPr>
      <w:r w:rsidRPr="00EA7959">
        <w:t>The customer shall perform the standard audit in conformance to ECSS-Q-ST-10 clause 5.</w:t>
      </w:r>
      <w:r w:rsidR="00442267" w:rsidRPr="00EA7959">
        <w:t>2.3</w:t>
      </w:r>
      <w:r w:rsidRPr="00EA7959">
        <w:t xml:space="preserve"> </w:t>
      </w:r>
      <w:r w:rsidR="00442267" w:rsidRPr="00EA7959">
        <w:t xml:space="preserve">“Project </w:t>
      </w:r>
      <w:r w:rsidRPr="00EA7959">
        <w:t>PA audits</w:t>
      </w:r>
      <w:r w:rsidR="00CA341B" w:rsidRPr="00EA7959">
        <w:t>”</w:t>
      </w:r>
      <w:r w:rsidRPr="00EA7959">
        <w:t>.</w:t>
      </w:r>
    </w:p>
    <w:p w14:paraId="0FAEAACE" w14:textId="77777777" w:rsidR="00E04709" w:rsidRPr="00EA7959" w:rsidRDefault="00E04709" w:rsidP="00E04709">
      <w:pPr>
        <w:pStyle w:val="NOTEnumbered"/>
      </w:pPr>
      <w:r w:rsidRPr="00EA7959">
        <w:t>1</w:t>
      </w:r>
      <w:r w:rsidRPr="00EA7959">
        <w:tab/>
        <w:t>The main purpose of this audit is to ensure the validity of test results by comparison of the test data on identical materials by different test houses.</w:t>
      </w:r>
    </w:p>
    <w:p w14:paraId="3ADB4FD1" w14:textId="77777777" w:rsidR="00E04709" w:rsidRPr="00EA7959" w:rsidRDefault="00E04709" w:rsidP="00E04709">
      <w:pPr>
        <w:pStyle w:val="NOTEnumbered"/>
      </w:pPr>
      <w:r w:rsidRPr="00EA7959">
        <w:t>2</w:t>
      </w:r>
      <w:r w:rsidRPr="00EA7959">
        <w:tab/>
        <w:t xml:space="preserve">The </w:t>
      </w:r>
      <w:r w:rsidR="007942E5" w:rsidRPr="00EA7959">
        <w:t>infrared spectr</w:t>
      </w:r>
      <w:r w:rsidR="00E40A64" w:rsidRPr="00EA7959">
        <w:t>a</w:t>
      </w:r>
      <w:r w:rsidRPr="00EA7959">
        <w:t xml:space="preserve"> from test houses for the projects of the customer, obtained in the manner laid down in this Standard, are only accepted for the projects of the customer if the test house is certified to perform the relev</w:t>
      </w:r>
      <w:r w:rsidR="008269E5">
        <w:t>ant procedure in this Standard.</w:t>
      </w:r>
    </w:p>
    <w:p w14:paraId="0A91DA7F" w14:textId="3CDC4576" w:rsidR="00E04709" w:rsidRDefault="00E04709" w:rsidP="00E04709">
      <w:pPr>
        <w:pStyle w:val="Heading3"/>
      </w:pPr>
      <w:bookmarkStart w:id="1547" w:name="_Toc152735757"/>
      <w:bookmarkStart w:id="1548" w:name="_Toc185764822"/>
      <w:bookmarkStart w:id="1549" w:name="_Ref185764869"/>
      <w:bookmarkStart w:id="1550" w:name="_Toc85808495"/>
      <w:bookmarkStart w:id="1551" w:name="_Toc172031163"/>
      <w:r w:rsidRPr="00EA7959">
        <w:t>Audit of the system (acceptance)</w:t>
      </w:r>
      <w:bookmarkStart w:id="1552" w:name="ECSS_Q_ST_70_05_0540116"/>
      <w:bookmarkEnd w:id="1547"/>
      <w:bookmarkEnd w:id="1548"/>
      <w:bookmarkEnd w:id="1549"/>
      <w:bookmarkEnd w:id="1550"/>
      <w:bookmarkEnd w:id="1552"/>
      <w:bookmarkEnd w:id="1551"/>
    </w:p>
    <w:p w14:paraId="696185EC" w14:textId="211C850E" w:rsidR="00306DFC" w:rsidRPr="00306DFC" w:rsidRDefault="00306DFC">
      <w:pPr>
        <w:pStyle w:val="ECSSIEPUID"/>
        <w:spacing w:before="240"/>
        <w:pPrChange w:id="1553" w:author="Klaus Ehrlich [2]" w:date="2024-07-16T14:34:00Z" w16du:dateUtc="2024-07-16T12:34:00Z">
          <w:pPr>
            <w:pStyle w:val="ECSSIEPUID"/>
          </w:pPr>
        </w:pPrChange>
      </w:pPr>
      <w:bookmarkStart w:id="1554" w:name="iepuid_ECSS_Q_ST_70_05_0540086"/>
      <w:r>
        <w:t>ECSS-Q-ST-70-05_0540086</w:t>
      </w:r>
      <w:bookmarkEnd w:id="1554"/>
    </w:p>
    <w:p w14:paraId="4E6194FF" w14:textId="77777777" w:rsidR="00E04709" w:rsidRPr="00EA7959" w:rsidRDefault="00E04709" w:rsidP="00E04709">
      <w:pPr>
        <w:pStyle w:val="requirelevel1"/>
      </w:pPr>
      <w:r w:rsidRPr="00EA7959">
        <w:t>The customer’s product assurance department shall audit the system after</w:t>
      </w:r>
      <w:r w:rsidR="00185842" w:rsidRPr="00EA7959">
        <w:t xml:space="preserve"> it has been built or purchased.</w:t>
      </w:r>
    </w:p>
    <w:p w14:paraId="109DD9E0" w14:textId="5E292E45" w:rsidR="00E04709" w:rsidRDefault="00E04709" w:rsidP="00E16C9A">
      <w:pPr>
        <w:pStyle w:val="NOTE"/>
      </w:pPr>
      <w:r w:rsidRPr="00EA7959">
        <w:t>The audit is necessary before the system can be accepted for running qualification or quality control tests on materials for use in customer projects.</w:t>
      </w:r>
    </w:p>
    <w:p w14:paraId="6CE0F224" w14:textId="0CB6508F" w:rsidR="00306DFC" w:rsidRDefault="00306DFC">
      <w:pPr>
        <w:pStyle w:val="ECSSIEPUID"/>
        <w:spacing w:before="240"/>
        <w:pPrChange w:id="1555" w:author="Klaus Ehrlich [2]" w:date="2024-07-16T14:33:00Z" w16du:dateUtc="2024-07-16T12:33:00Z">
          <w:pPr>
            <w:pStyle w:val="ECSSIEPUID"/>
          </w:pPr>
        </w:pPrChange>
      </w:pPr>
      <w:bookmarkStart w:id="1556" w:name="iepuid_ECSS_Q_ST_70_05_0540087"/>
      <w:r>
        <w:t>ECSS-Q-ST-70-05_0540087</w:t>
      </w:r>
      <w:bookmarkEnd w:id="1556"/>
    </w:p>
    <w:p w14:paraId="54723ACA" w14:textId="77777777" w:rsidR="00E04709" w:rsidRPr="00EA7959" w:rsidRDefault="00E04709" w:rsidP="00E04709">
      <w:pPr>
        <w:pStyle w:val="requirelevel1"/>
      </w:pPr>
      <w:r w:rsidRPr="00EA7959">
        <w:t xml:space="preserve">The initial audit shall consist </w:t>
      </w:r>
      <w:r w:rsidR="00185842" w:rsidRPr="00EA7959">
        <w:t>of</w:t>
      </w:r>
      <w:r w:rsidRPr="00EA7959">
        <w:t xml:space="preserve">: </w:t>
      </w:r>
    </w:p>
    <w:p w14:paraId="3D464095" w14:textId="77777777" w:rsidR="00E04709" w:rsidRPr="00EA7959" w:rsidRDefault="00E04709" w:rsidP="008269E5">
      <w:pPr>
        <w:pStyle w:val="requirelevel2"/>
        <w:spacing w:before="60"/>
      </w:pPr>
      <w:r w:rsidRPr="00EA7959">
        <w:t>inspecting the apparatus and associated equipment,</w:t>
      </w:r>
    </w:p>
    <w:p w14:paraId="4B286EDE" w14:textId="77777777" w:rsidR="00E04709" w:rsidRPr="00EA7959" w:rsidRDefault="00E04709" w:rsidP="008269E5">
      <w:pPr>
        <w:pStyle w:val="requirelevel2"/>
        <w:spacing w:before="60"/>
      </w:pPr>
      <w:r w:rsidRPr="00EA7959">
        <w:t>assessing the performance of a test</w:t>
      </w:r>
      <w:r w:rsidR="00185842" w:rsidRPr="00EA7959">
        <w:t xml:space="preserve"> on a defined set of materials,</w:t>
      </w:r>
    </w:p>
    <w:p w14:paraId="69321336" w14:textId="77777777" w:rsidR="00E04709" w:rsidRPr="00EA7959" w:rsidRDefault="00E04709" w:rsidP="008269E5">
      <w:pPr>
        <w:pStyle w:val="requirelevel2"/>
        <w:spacing w:before="60"/>
      </w:pPr>
      <w:r w:rsidRPr="00EA7959">
        <w:t xml:space="preserve">reporting the </w:t>
      </w:r>
      <w:r w:rsidR="00185842" w:rsidRPr="00EA7959">
        <w:t>non</w:t>
      </w:r>
      <w:r w:rsidR="007942E5" w:rsidRPr="00EA7959">
        <w:t>-</w:t>
      </w:r>
      <w:r w:rsidR="00185842" w:rsidRPr="00EA7959">
        <w:t>c</w:t>
      </w:r>
      <w:r w:rsidRPr="00EA7959">
        <w:t>onformances</w:t>
      </w:r>
      <w:r w:rsidR="00185842" w:rsidRPr="00EA7959">
        <w:t>,</w:t>
      </w:r>
      <w:r w:rsidRPr="00EA7959">
        <w:t xml:space="preserve"> and </w:t>
      </w:r>
    </w:p>
    <w:p w14:paraId="4117F348" w14:textId="493D2CA1" w:rsidR="00E04709" w:rsidRDefault="00E04709" w:rsidP="008269E5">
      <w:pPr>
        <w:pStyle w:val="requirelevel2"/>
        <w:spacing w:before="60"/>
      </w:pPr>
      <w:r w:rsidRPr="00EA7959">
        <w:t>reporting the audit findings</w:t>
      </w:r>
      <w:r w:rsidR="00185842" w:rsidRPr="00EA7959">
        <w:t>.</w:t>
      </w:r>
    </w:p>
    <w:p w14:paraId="4AE5FC8C" w14:textId="74165B73" w:rsidR="00306DFC" w:rsidRDefault="00306DFC" w:rsidP="00306DFC">
      <w:pPr>
        <w:pStyle w:val="ECSSIEPUID"/>
      </w:pPr>
      <w:bookmarkStart w:id="1557" w:name="iepuid_ECSS_Q_ST_70_05_0540088"/>
      <w:r>
        <w:t>ECSS-Q-ST-70-05_0540088</w:t>
      </w:r>
      <w:bookmarkEnd w:id="1557"/>
    </w:p>
    <w:p w14:paraId="0B1EF699" w14:textId="77777777" w:rsidR="00E04709" w:rsidRPr="00EA7959" w:rsidRDefault="00E04709" w:rsidP="00E04709">
      <w:pPr>
        <w:pStyle w:val="requirelevel1"/>
      </w:pPr>
      <w:r w:rsidRPr="00EA7959">
        <w:t>The customer shall issue the certificate of conformance after a successful audit or renew it every three years after a successful audit.</w:t>
      </w:r>
    </w:p>
    <w:p w14:paraId="3DE7067A" w14:textId="18BF4DC1" w:rsidR="00E04709" w:rsidRDefault="00E04709" w:rsidP="00E04709">
      <w:pPr>
        <w:pStyle w:val="Heading3"/>
      </w:pPr>
      <w:bookmarkStart w:id="1558" w:name="_Toc152735758"/>
      <w:bookmarkStart w:id="1559" w:name="_Toc185764823"/>
      <w:bookmarkStart w:id="1560" w:name="_Toc85808496"/>
      <w:bookmarkStart w:id="1561" w:name="_Toc172031164"/>
      <w:r w:rsidRPr="00EA7959">
        <w:t>Annual regular review (maintenance) of the system</w:t>
      </w:r>
      <w:bookmarkStart w:id="1562" w:name="ECSS_Q_ST_70_05_0540117"/>
      <w:bookmarkEnd w:id="1558"/>
      <w:bookmarkEnd w:id="1559"/>
      <w:bookmarkEnd w:id="1560"/>
      <w:bookmarkEnd w:id="1562"/>
      <w:bookmarkEnd w:id="1561"/>
    </w:p>
    <w:p w14:paraId="7E16AC11" w14:textId="69E65EE9" w:rsidR="00306DFC" w:rsidRPr="00306DFC" w:rsidRDefault="00306DFC" w:rsidP="00306DFC">
      <w:pPr>
        <w:pStyle w:val="ECSSIEPUID"/>
      </w:pPr>
      <w:bookmarkStart w:id="1563" w:name="iepuid_ECSS_Q_ST_70_05_0540089"/>
      <w:r>
        <w:t>ECSS-Q-ST-70-05_0540089</w:t>
      </w:r>
      <w:bookmarkEnd w:id="1563"/>
    </w:p>
    <w:p w14:paraId="36ECD5D4" w14:textId="77777777" w:rsidR="00E04709" w:rsidRPr="00EA7959" w:rsidRDefault="00E04709" w:rsidP="00E04709">
      <w:pPr>
        <w:pStyle w:val="requirelevel1"/>
      </w:pPr>
      <w:r w:rsidRPr="00EA7959">
        <w:t>The supplier shall perform an annual</w:t>
      </w:r>
      <w:r w:rsidR="00185842" w:rsidRPr="00EA7959">
        <w:t xml:space="preserve"> regular review which consists of:</w:t>
      </w:r>
    </w:p>
    <w:p w14:paraId="36D3F2F8" w14:textId="77777777" w:rsidR="00E04709" w:rsidRPr="00EA7959" w:rsidRDefault="00E04709" w:rsidP="00E04709">
      <w:pPr>
        <w:pStyle w:val="requirelevel2"/>
      </w:pPr>
      <w:r w:rsidRPr="00EA7959">
        <w:lastRenderedPageBreak/>
        <w:t>inspecting apparatus and associated equipment,</w:t>
      </w:r>
    </w:p>
    <w:p w14:paraId="7C1CDC79" w14:textId="77777777" w:rsidR="00E04709" w:rsidRPr="00EA7959" w:rsidRDefault="00E04709" w:rsidP="00E04709">
      <w:pPr>
        <w:pStyle w:val="requirelevel2"/>
      </w:pPr>
      <w:r w:rsidRPr="00EA7959">
        <w:t>evaluating the mutual comparability (testing),</w:t>
      </w:r>
    </w:p>
    <w:p w14:paraId="7A42F9A0" w14:textId="77777777" w:rsidR="00E04709" w:rsidRPr="00EA7959" w:rsidRDefault="00E04709" w:rsidP="00E04709">
      <w:pPr>
        <w:pStyle w:val="requirelevel2"/>
      </w:pPr>
      <w:r w:rsidRPr="00EA7959">
        <w:t xml:space="preserve">reporting the </w:t>
      </w:r>
      <w:r w:rsidR="00185842" w:rsidRPr="00EA7959">
        <w:t>nonc</w:t>
      </w:r>
      <w:r w:rsidRPr="00EA7959">
        <w:t>onformances</w:t>
      </w:r>
      <w:r w:rsidR="00185842" w:rsidRPr="00EA7959">
        <w:t>,</w:t>
      </w:r>
      <w:r w:rsidRPr="00EA7959">
        <w:t xml:space="preserve"> and</w:t>
      </w:r>
    </w:p>
    <w:p w14:paraId="766F7013" w14:textId="45D41079" w:rsidR="00E04709" w:rsidRDefault="00E04709" w:rsidP="00E04709">
      <w:pPr>
        <w:pStyle w:val="requirelevel2"/>
      </w:pPr>
      <w:r w:rsidRPr="00EA7959">
        <w:t>reporting the audit findings</w:t>
      </w:r>
      <w:r w:rsidR="00185842" w:rsidRPr="00EA7959">
        <w:t>.</w:t>
      </w:r>
    </w:p>
    <w:p w14:paraId="7388C726" w14:textId="614CEACC" w:rsidR="00306DFC" w:rsidRDefault="00306DFC" w:rsidP="00306DFC">
      <w:pPr>
        <w:pStyle w:val="ECSSIEPUID"/>
      </w:pPr>
      <w:bookmarkStart w:id="1564" w:name="iepuid_ECSS_Q_ST_70_05_0540090"/>
      <w:r>
        <w:t>ECSS-Q-ST-70-05_0540090</w:t>
      </w:r>
      <w:bookmarkEnd w:id="1564"/>
    </w:p>
    <w:p w14:paraId="1AF2FCAF" w14:textId="77777777" w:rsidR="00E04709" w:rsidRPr="00EA7959" w:rsidRDefault="00E04709" w:rsidP="00E04709">
      <w:pPr>
        <w:pStyle w:val="requirelevel1"/>
      </w:pPr>
      <w:r w:rsidRPr="00EA7959">
        <w:t xml:space="preserve">For each </w:t>
      </w:r>
      <w:r w:rsidR="00185842" w:rsidRPr="00EA7959">
        <w:t>nonc</w:t>
      </w:r>
      <w:r w:rsidRPr="00EA7959">
        <w:t>onformance the supplier shall perform the following actions:</w:t>
      </w:r>
    </w:p>
    <w:p w14:paraId="76D47407" w14:textId="77777777" w:rsidR="00E04709" w:rsidRPr="00EA7959" w:rsidRDefault="00E04709" w:rsidP="00E04709">
      <w:pPr>
        <w:pStyle w:val="requirelevel2"/>
      </w:pPr>
      <w:r w:rsidRPr="00EA7959">
        <w:t xml:space="preserve">determine the reasons for the </w:t>
      </w:r>
      <w:r w:rsidR="00185842" w:rsidRPr="00EA7959">
        <w:t>nonc</w:t>
      </w:r>
      <w:r w:rsidRPr="00EA7959">
        <w:t>onformance</w:t>
      </w:r>
      <w:r w:rsidR="00185842" w:rsidRPr="00EA7959">
        <w:t>,</w:t>
      </w:r>
      <w:r w:rsidRPr="00EA7959">
        <w:t xml:space="preserve"> and </w:t>
      </w:r>
    </w:p>
    <w:p w14:paraId="4F74220F" w14:textId="7C20DC3D" w:rsidR="00E04709" w:rsidRPr="00EA7959" w:rsidRDefault="00E04709" w:rsidP="00E04709">
      <w:pPr>
        <w:pStyle w:val="requirelevel2"/>
      </w:pPr>
      <w:r w:rsidRPr="00EA7959">
        <w:t xml:space="preserve">perform a further test in accordance with clause </w:t>
      </w:r>
      <w:r w:rsidRPr="00EA7959">
        <w:fldChar w:fldCharType="begin"/>
      </w:r>
      <w:r w:rsidRPr="00EA7959">
        <w:instrText xml:space="preserve"> REF _Ref185764869 \r \h  \* MERGEFORMAT </w:instrText>
      </w:r>
      <w:r w:rsidRPr="00EA7959">
        <w:fldChar w:fldCharType="separate"/>
      </w:r>
      <w:r w:rsidR="00071157">
        <w:t>5.5.2</w:t>
      </w:r>
      <w:r w:rsidRPr="00EA7959">
        <w:fldChar w:fldCharType="end"/>
      </w:r>
      <w:r w:rsidRPr="00EA7959">
        <w:t>.</w:t>
      </w:r>
    </w:p>
    <w:p w14:paraId="354B7A7B" w14:textId="5ED886D3" w:rsidR="00E04709" w:rsidRDefault="00E04709" w:rsidP="00E16C9A">
      <w:pPr>
        <w:pStyle w:val="NOTE"/>
      </w:pPr>
      <w:r w:rsidRPr="00EA7959">
        <w:t>These actions are necessary before a certificate of conformance is renewed.</w:t>
      </w:r>
    </w:p>
    <w:p w14:paraId="33B92A04" w14:textId="618D9B5E" w:rsidR="00306DFC" w:rsidRDefault="00306DFC" w:rsidP="00306DFC">
      <w:pPr>
        <w:pStyle w:val="ECSSIEPUID"/>
      </w:pPr>
      <w:bookmarkStart w:id="1565" w:name="iepuid_ECSS_Q_ST_70_05_0540091"/>
      <w:r>
        <w:t>ECSS-Q-ST-70-05_0540091</w:t>
      </w:r>
      <w:bookmarkEnd w:id="1565"/>
    </w:p>
    <w:p w14:paraId="32CD697B" w14:textId="77777777" w:rsidR="00E04709" w:rsidRPr="00EA7959" w:rsidRDefault="00E04709" w:rsidP="00E04709">
      <w:pPr>
        <w:pStyle w:val="requirelevel1"/>
      </w:pPr>
      <w:r w:rsidRPr="00EA7959">
        <w:t>The supplier shall deliver the review report to all customers within six weeks after the end of the regula</w:t>
      </w:r>
      <w:r w:rsidR="00185842" w:rsidRPr="00EA7959">
        <w:t>r review or evaluation testing.</w:t>
      </w:r>
    </w:p>
    <w:p w14:paraId="0D545F84" w14:textId="108E3CAB" w:rsidR="00E04709" w:rsidRDefault="00E04709" w:rsidP="00E04709">
      <w:pPr>
        <w:pStyle w:val="Heading3"/>
      </w:pPr>
      <w:bookmarkStart w:id="1566" w:name="_Toc152735759"/>
      <w:bookmarkStart w:id="1567" w:name="_Toc185764824"/>
      <w:bookmarkStart w:id="1568" w:name="_Toc85808497"/>
      <w:bookmarkStart w:id="1569" w:name="_Toc172031165"/>
      <w:r w:rsidRPr="00EA7959">
        <w:t>Special review</w:t>
      </w:r>
      <w:bookmarkStart w:id="1570" w:name="ECSS_Q_ST_70_05_0540118"/>
      <w:bookmarkEnd w:id="1566"/>
      <w:bookmarkEnd w:id="1567"/>
      <w:bookmarkEnd w:id="1568"/>
      <w:bookmarkEnd w:id="1570"/>
      <w:bookmarkEnd w:id="1569"/>
    </w:p>
    <w:p w14:paraId="3BBA2597" w14:textId="6FE4D6FF" w:rsidR="00306DFC" w:rsidRPr="00306DFC" w:rsidRDefault="00306DFC" w:rsidP="00306DFC">
      <w:pPr>
        <w:pStyle w:val="ECSSIEPUID"/>
      </w:pPr>
      <w:bookmarkStart w:id="1571" w:name="iepuid_ECSS_Q_ST_70_05_0540092"/>
      <w:r>
        <w:t>ECSS-Q-ST-70-05_0540092</w:t>
      </w:r>
      <w:bookmarkEnd w:id="1571"/>
    </w:p>
    <w:p w14:paraId="69851F87" w14:textId="3918E40E" w:rsidR="00E04709" w:rsidRDefault="00E04709" w:rsidP="00E04709">
      <w:pPr>
        <w:pStyle w:val="requirelevel1"/>
      </w:pPr>
      <w:r w:rsidRPr="00EA7959">
        <w:t>The supplier shall report all modifications of the apparatus or associated equipment.</w:t>
      </w:r>
    </w:p>
    <w:p w14:paraId="0AF1CAD3" w14:textId="78FEBD0B" w:rsidR="00306DFC" w:rsidRDefault="00306DFC" w:rsidP="00306DFC">
      <w:pPr>
        <w:pStyle w:val="ECSSIEPUID"/>
      </w:pPr>
      <w:bookmarkStart w:id="1572" w:name="iepuid_ECSS_Q_ST_70_05_0540093"/>
      <w:r>
        <w:t>ECSS-Q-ST-70-05_0540093</w:t>
      </w:r>
      <w:bookmarkEnd w:id="1572"/>
    </w:p>
    <w:p w14:paraId="269B10D6" w14:textId="5FA73845" w:rsidR="00E04709" w:rsidRDefault="00E04709" w:rsidP="00E04709">
      <w:pPr>
        <w:pStyle w:val="requirelevel1"/>
      </w:pPr>
      <w:r w:rsidRPr="00EA7959">
        <w:t>The customer shall audit the modifications, if deemed necessary, before utilization of the modified system for the cus</w:t>
      </w:r>
      <w:r w:rsidR="00185842" w:rsidRPr="00EA7959">
        <w:t>tomer’s project.</w:t>
      </w:r>
    </w:p>
    <w:p w14:paraId="2D2690D9" w14:textId="3B8FB03F" w:rsidR="00306DFC" w:rsidRDefault="00306DFC" w:rsidP="00306DFC">
      <w:pPr>
        <w:pStyle w:val="ECSSIEPUID"/>
      </w:pPr>
      <w:bookmarkStart w:id="1573" w:name="iepuid_ECSS_Q_ST_70_05_0540094"/>
      <w:r>
        <w:t>ECSS-Q-ST-70-05_0540094</w:t>
      </w:r>
      <w:bookmarkEnd w:id="1573"/>
    </w:p>
    <w:p w14:paraId="5F1CDDDA" w14:textId="185D4A09" w:rsidR="00E04709" w:rsidRPr="00EA7959" w:rsidRDefault="00E04709" w:rsidP="00E04709">
      <w:pPr>
        <w:pStyle w:val="requirelevel1"/>
      </w:pPr>
      <w:r w:rsidRPr="00EA7959">
        <w:t>For major modifications</w:t>
      </w:r>
      <w:r w:rsidR="007D3295" w:rsidRPr="00EA7959">
        <w:t>,</w:t>
      </w:r>
      <w:r w:rsidRPr="00EA7959">
        <w:t xml:space="preserve"> the supplier shall retest apparatus as described in clause </w:t>
      </w:r>
      <w:r w:rsidRPr="00EA7959">
        <w:fldChar w:fldCharType="begin"/>
      </w:r>
      <w:r w:rsidRPr="00EA7959">
        <w:instrText xml:space="preserve"> REF _Ref185764869 \r \h  \* MERGEFORMAT </w:instrText>
      </w:r>
      <w:r w:rsidRPr="00EA7959">
        <w:fldChar w:fldCharType="separate"/>
      </w:r>
      <w:r w:rsidR="00071157">
        <w:t>5.5.2</w:t>
      </w:r>
      <w:r w:rsidRPr="00EA7959">
        <w:fldChar w:fldCharType="end"/>
      </w:r>
      <w:r w:rsidRPr="00EA7959">
        <w:t>.</w:t>
      </w:r>
    </w:p>
    <w:p w14:paraId="7177E183" w14:textId="77777777" w:rsidR="00E04709" w:rsidRPr="00EA7959" w:rsidRDefault="00E04709" w:rsidP="00FC767D">
      <w:pPr>
        <w:pStyle w:val="Annex1"/>
      </w:pPr>
      <w:r w:rsidRPr="00EA7959">
        <w:lastRenderedPageBreak/>
        <w:t xml:space="preserve"> </w:t>
      </w:r>
      <w:bookmarkStart w:id="1574" w:name="_Ref60398961"/>
      <w:bookmarkStart w:id="1575" w:name="_Toc85808498"/>
      <w:bookmarkStart w:id="1576" w:name="_Toc172031166"/>
      <w:bookmarkStart w:id="1577" w:name="_Toc58670679"/>
      <w:r w:rsidRPr="00EA7959">
        <w:t>(normative)</w:t>
      </w:r>
      <w:r w:rsidRPr="00EA7959">
        <w:br/>
        <w:t>Calibration and test results – DRD</w:t>
      </w:r>
      <w:bookmarkStart w:id="1578" w:name="ECSS_Q_ST_70_05_0540119"/>
      <w:bookmarkEnd w:id="1574"/>
      <w:bookmarkEnd w:id="1575"/>
      <w:bookmarkEnd w:id="1578"/>
      <w:bookmarkEnd w:id="1576"/>
    </w:p>
    <w:p w14:paraId="1F135F52" w14:textId="77777777" w:rsidR="00E04709" w:rsidRPr="00EA7959" w:rsidRDefault="00E04709" w:rsidP="00E04709">
      <w:pPr>
        <w:pStyle w:val="Annex2"/>
      </w:pPr>
      <w:bookmarkStart w:id="1579" w:name="_Toc165791076"/>
      <w:bookmarkStart w:id="1580" w:name="_Toc179260904"/>
      <w:bookmarkStart w:id="1581" w:name="_Toc58670680"/>
      <w:bookmarkStart w:id="1582" w:name="_Toc216163323"/>
      <w:r w:rsidRPr="00EA7959">
        <w:t>DRD identification</w:t>
      </w:r>
      <w:bookmarkStart w:id="1583" w:name="ECSS_Q_ST_70_05_0540120"/>
      <w:bookmarkEnd w:id="1579"/>
      <w:bookmarkEnd w:id="1580"/>
      <w:bookmarkEnd w:id="1581"/>
      <w:bookmarkEnd w:id="1582"/>
      <w:bookmarkEnd w:id="1583"/>
    </w:p>
    <w:p w14:paraId="453C82AA" w14:textId="77777777" w:rsidR="00E04709" w:rsidRPr="0014262D" w:rsidRDefault="00E04709" w:rsidP="0014262D">
      <w:pPr>
        <w:pStyle w:val="Annex3"/>
        <w:spacing w:before="360"/>
      </w:pPr>
      <w:bookmarkStart w:id="1584" w:name="_Ref163281889"/>
      <w:bookmarkStart w:id="1585" w:name="_Toc165791077"/>
      <w:bookmarkStart w:id="1586" w:name="_Toc179260905"/>
      <w:bookmarkStart w:id="1587" w:name="_Toc58670681"/>
      <w:bookmarkStart w:id="1588" w:name="_Toc216163324"/>
      <w:bookmarkStart w:id="1589" w:name="_Toc172031167"/>
      <w:r w:rsidRPr="0014262D">
        <w:t>Requirement identification and source document</w:t>
      </w:r>
      <w:bookmarkStart w:id="1590" w:name="ECSS_Q_ST_70_05_0540121"/>
      <w:bookmarkEnd w:id="1590"/>
      <w:bookmarkEnd w:id="1584"/>
      <w:bookmarkEnd w:id="1585"/>
      <w:bookmarkEnd w:id="1586"/>
      <w:bookmarkEnd w:id="1587"/>
      <w:bookmarkEnd w:id="1588"/>
      <w:bookmarkEnd w:id="1589"/>
    </w:p>
    <w:p w14:paraId="3D6D7E3D" w14:textId="4C88FD31" w:rsidR="00E04709" w:rsidRPr="00EA7959" w:rsidRDefault="00E04709" w:rsidP="00F62556">
      <w:pPr>
        <w:pStyle w:val="paragraph"/>
        <w:spacing w:before="60"/>
      </w:pPr>
      <w:bookmarkStart w:id="1591" w:name="ECSS_Q_ST_70_05_0540122"/>
      <w:bookmarkEnd w:id="1591"/>
      <w:r w:rsidRPr="00EA7959">
        <w:t xml:space="preserve">This DRD is called from ECSS-Q-ST-70-05, requirement </w:t>
      </w:r>
      <w:r w:rsidRPr="00EA7959">
        <w:fldChar w:fldCharType="begin"/>
      </w:r>
      <w:r w:rsidRPr="00EA7959">
        <w:instrText xml:space="preserve"> REF _Ref216078729 \r \h  \* MERGEFORMAT </w:instrText>
      </w:r>
      <w:r w:rsidRPr="00EA7959">
        <w:fldChar w:fldCharType="separate"/>
      </w:r>
      <w:r w:rsidR="00071157">
        <w:t>5.3a</w:t>
      </w:r>
      <w:r w:rsidRPr="00EA7959">
        <w:fldChar w:fldCharType="end"/>
      </w:r>
      <w:r w:rsidR="00185842" w:rsidRPr="00EA7959">
        <w:t>.</w:t>
      </w:r>
    </w:p>
    <w:p w14:paraId="2C90B2C4" w14:textId="77777777" w:rsidR="00E04709" w:rsidRPr="0014262D" w:rsidRDefault="00E04709" w:rsidP="0014262D">
      <w:pPr>
        <w:pStyle w:val="Annex3"/>
        <w:spacing w:before="240"/>
      </w:pPr>
      <w:bookmarkStart w:id="1592" w:name="_Ref163281891"/>
      <w:bookmarkStart w:id="1593" w:name="_Toc165791078"/>
      <w:bookmarkStart w:id="1594" w:name="_Toc179260906"/>
      <w:bookmarkStart w:id="1595" w:name="_Toc58670682"/>
      <w:bookmarkStart w:id="1596" w:name="_Toc216163325"/>
      <w:bookmarkStart w:id="1597" w:name="_Toc172031168"/>
      <w:r w:rsidRPr="0014262D">
        <w:t>Purpose and objective</w:t>
      </w:r>
      <w:bookmarkStart w:id="1598" w:name="ECSS_Q_ST_70_05_0540123"/>
      <w:bookmarkEnd w:id="1592"/>
      <w:bookmarkEnd w:id="1593"/>
      <w:bookmarkEnd w:id="1594"/>
      <w:bookmarkEnd w:id="1595"/>
      <w:bookmarkEnd w:id="1596"/>
      <w:bookmarkEnd w:id="1598"/>
      <w:bookmarkEnd w:id="1597"/>
    </w:p>
    <w:p w14:paraId="4626E36B" w14:textId="77777777" w:rsidR="00E04709" w:rsidRPr="00EA7959" w:rsidRDefault="00E04709" w:rsidP="00F62556">
      <w:pPr>
        <w:pStyle w:val="paragraph"/>
        <w:spacing w:before="60"/>
      </w:pPr>
      <w:bookmarkStart w:id="1599" w:name="ECSS_Q_ST_70_05_0540124"/>
      <w:bookmarkEnd w:id="1599"/>
      <w:r w:rsidRPr="00EA7959">
        <w:t>The</w:t>
      </w:r>
      <w:r w:rsidR="0014262D">
        <w:t xml:space="preserve"> purpose of the document is to </w:t>
      </w:r>
      <w:r w:rsidRPr="00EA7959">
        <w:t xml:space="preserve">present calibration </w:t>
      </w:r>
      <w:r w:rsidR="00C37AD9" w:rsidRPr="00EA7959">
        <w:t xml:space="preserve">evidences </w:t>
      </w:r>
      <w:r w:rsidR="00750B25" w:rsidRPr="00EA7959">
        <w:t xml:space="preserve">and </w:t>
      </w:r>
      <w:r w:rsidRPr="00EA7959">
        <w:t xml:space="preserve">the </w:t>
      </w:r>
      <w:r w:rsidR="00C37AD9" w:rsidRPr="00EA7959">
        <w:t xml:space="preserve">analysis </w:t>
      </w:r>
      <w:r w:rsidRPr="00EA7959">
        <w:t>results with respect to detected contamination.</w:t>
      </w:r>
    </w:p>
    <w:p w14:paraId="5CEF4E05" w14:textId="77777777" w:rsidR="00E04709" w:rsidRPr="00EA7959" w:rsidRDefault="00E04709" w:rsidP="0014262D">
      <w:pPr>
        <w:pStyle w:val="Annex2"/>
        <w:spacing w:before="440"/>
      </w:pPr>
      <w:bookmarkStart w:id="1600" w:name="_Toc165791079"/>
      <w:bookmarkStart w:id="1601" w:name="_Toc179260907"/>
      <w:bookmarkStart w:id="1602" w:name="_Toc58670683"/>
      <w:bookmarkStart w:id="1603" w:name="_Toc216163326"/>
      <w:r w:rsidRPr="00EA7959">
        <w:t>Expected response</w:t>
      </w:r>
      <w:bookmarkStart w:id="1604" w:name="ECSS_Q_ST_70_05_0540125"/>
      <w:bookmarkEnd w:id="1600"/>
      <w:bookmarkEnd w:id="1601"/>
      <w:bookmarkEnd w:id="1602"/>
      <w:bookmarkEnd w:id="1603"/>
      <w:bookmarkEnd w:id="1604"/>
    </w:p>
    <w:p w14:paraId="639100F6" w14:textId="77777777" w:rsidR="00E04709" w:rsidRPr="0014262D" w:rsidRDefault="008B71D8" w:rsidP="0014262D">
      <w:pPr>
        <w:pStyle w:val="Annex3"/>
        <w:spacing w:before="240"/>
      </w:pPr>
      <w:bookmarkStart w:id="1605" w:name="_Ref163281893"/>
      <w:bookmarkStart w:id="1606" w:name="_Toc165791080"/>
      <w:bookmarkStart w:id="1607" w:name="_Toc179260908"/>
      <w:bookmarkStart w:id="1608" w:name="_Toc58670685"/>
      <w:bookmarkStart w:id="1609" w:name="_Toc216163327"/>
      <w:bookmarkStart w:id="1610" w:name="_Toc172031169"/>
      <w:r w:rsidRPr="0014262D">
        <w:t>Scope and c</w:t>
      </w:r>
      <w:r w:rsidR="00E04709" w:rsidRPr="0014262D">
        <w:t>ontent</w:t>
      </w:r>
      <w:bookmarkStart w:id="1611" w:name="ECSS_Q_ST_70_05_0540126"/>
      <w:bookmarkEnd w:id="1605"/>
      <w:bookmarkEnd w:id="1606"/>
      <w:bookmarkEnd w:id="1607"/>
      <w:bookmarkEnd w:id="1608"/>
      <w:bookmarkEnd w:id="1609"/>
      <w:bookmarkEnd w:id="1611"/>
      <w:bookmarkEnd w:id="1610"/>
    </w:p>
    <w:p w14:paraId="4CDED3D4" w14:textId="12692B72" w:rsidR="00E04709" w:rsidRDefault="00E04709" w:rsidP="0014262D">
      <w:pPr>
        <w:pStyle w:val="DRD1"/>
        <w:spacing w:before="120"/>
        <w:ind w:left="2836" w:hanging="851"/>
      </w:pPr>
      <w:r w:rsidRPr="00EA7959">
        <w:t xml:space="preserve">Calibration </w:t>
      </w:r>
      <w:r w:rsidR="00503EC4" w:rsidRPr="00EA7959">
        <w:t>evidences</w:t>
      </w:r>
      <w:bookmarkStart w:id="1612" w:name="ECSS_Q_ST_70_05_0540127"/>
      <w:bookmarkEnd w:id="1612"/>
    </w:p>
    <w:p w14:paraId="67B45D9F" w14:textId="22D69A4A" w:rsidR="00306DFC" w:rsidRDefault="00306DFC" w:rsidP="00306DFC">
      <w:pPr>
        <w:pStyle w:val="ECSSIEPUID"/>
      </w:pPr>
      <w:bookmarkStart w:id="1613" w:name="iepuid_ECSS_Q_ST_70_05_0540095"/>
      <w:r>
        <w:t>ECSS-Q-ST-70-05_0540095</w:t>
      </w:r>
      <w:bookmarkEnd w:id="1613"/>
    </w:p>
    <w:p w14:paraId="649188B8" w14:textId="77777777" w:rsidR="00E04709" w:rsidRPr="00EA7959" w:rsidRDefault="00E04709" w:rsidP="0014262D">
      <w:pPr>
        <w:pStyle w:val="requirelevel1"/>
        <w:numPr>
          <w:ilvl w:val="5"/>
          <w:numId w:val="80"/>
        </w:numPr>
        <w:spacing w:before="60"/>
      </w:pPr>
      <w:r w:rsidRPr="00EA7959">
        <w:t xml:space="preserve">The </w:t>
      </w:r>
      <w:r w:rsidR="00503EC4" w:rsidRPr="00EA7959">
        <w:t xml:space="preserve">test laboratory shall provide calibration evidence of the quantification method </w:t>
      </w:r>
      <w:r w:rsidRPr="00EA7959">
        <w:t>in terms of:</w:t>
      </w:r>
    </w:p>
    <w:p w14:paraId="3E36E518" w14:textId="77777777" w:rsidR="00503EC4" w:rsidRPr="00EA7959" w:rsidRDefault="0014262D" w:rsidP="0014262D">
      <w:pPr>
        <w:pStyle w:val="requirelevel2"/>
        <w:spacing w:before="40"/>
      </w:pPr>
      <w:r>
        <w:t>date of last calibration,</w:t>
      </w:r>
    </w:p>
    <w:p w14:paraId="5AFF92EC" w14:textId="77777777" w:rsidR="00E04709" w:rsidRPr="00EA7959" w:rsidRDefault="00E04709" w:rsidP="0014262D">
      <w:pPr>
        <w:pStyle w:val="requirelevel2"/>
        <w:spacing w:before="40"/>
      </w:pPr>
      <w:r w:rsidRPr="00EA7959">
        <w:t>type an</w:t>
      </w:r>
      <w:r w:rsidR="0014262D">
        <w:t>d purity of standard materials,</w:t>
      </w:r>
    </w:p>
    <w:p w14:paraId="19B45356" w14:textId="77777777" w:rsidR="008655B7" w:rsidRPr="00EA7959" w:rsidRDefault="0014262D" w:rsidP="0014262D">
      <w:pPr>
        <w:pStyle w:val="requirelevel2"/>
        <w:spacing w:before="40"/>
      </w:pPr>
      <w:r>
        <w:t>concentration ranges,</w:t>
      </w:r>
    </w:p>
    <w:p w14:paraId="35EDB76D" w14:textId="77777777" w:rsidR="00503EC4" w:rsidRPr="00EA7959" w:rsidRDefault="00503EC4" w:rsidP="0014262D">
      <w:pPr>
        <w:pStyle w:val="requirelevel2"/>
        <w:spacing w:before="40"/>
      </w:pPr>
      <w:r w:rsidRPr="00EA7959">
        <w:t>detection limits</w:t>
      </w:r>
      <w:r w:rsidR="0014262D">
        <w:t>,</w:t>
      </w:r>
    </w:p>
    <w:p w14:paraId="7BA29860" w14:textId="77777777" w:rsidR="00E04709" w:rsidRPr="00EA7959" w:rsidRDefault="00E04709" w:rsidP="0014262D">
      <w:pPr>
        <w:pStyle w:val="requirelevel2"/>
        <w:spacing w:before="40"/>
      </w:pPr>
      <w:r w:rsidRPr="00EA7959">
        <w:t>correlation coefficients of the calibration curves.</w:t>
      </w:r>
    </w:p>
    <w:p w14:paraId="27BC9B87" w14:textId="1DE9C4E7" w:rsidR="00E04709" w:rsidRDefault="00E04709" w:rsidP="00F62556">
      <w:pPr>
        <w:pStyle w:val="DRD1"/>
        <w:spacing w:before="180"/>
        <w:ind w:left="2836" w:hanging="851"/>
      </w:pPr>
      <w:r w:rsidRPr="00EA7959">
        <w:t>Experiment results</w:t>
      </w:r>
      <w:bookmarkStart w:id="1614" w:name="ECSS_Q_ST_70_05_0540128"/>
      <w:bookmarkEnd w:id="1614"/>
    </w:p>
    <w:p w14:paraId="2C33985A" w14:textId="5524B183" w:rsidR="00306DFC" w:rsidRDefault="00306DFC" w:rsidP="00306DFC">
      <w:pPr>
        <w:pStyle w:val="ECSSIEPUID"/>
      </w:pPr>
      <w:bookmarkStart w:id="1615" w:name="iepuid_ECSS_Q_ST_70_05_0540096"/>
      <w:r>
        <w:t>ECSS-Q-ST-70-05_0540096</w:t>
      </w:r>
      <w:bookmarkEnd w:id="1615"/>
    </w:p>
    <w:p w14:paraId="74FD6ECA" w14:textId="77777777" w:rsidR="00E04709" w:rsidRPr="00EA7959" w:rsidRDefault="00E04709" w:rsidP="00F62556">
      <w:pPr>
        <w:pStyle w:val="requirelevel1"/>
        <w:numPr>
          <w:ilvl w:val="5"/>
          <w:numId w:val="50"/>
        </w:numPr>
        <w:spacing w:before="60"/>
      </w:pPr>
      <w:r w:rsidRPr="00EA7959">
        <w:t xml:space="preserve">The results obtained for each experiment shall be reported in terms of </w:t>
      </w:r>
      <w:r w:rsidR="00064167" w:rsidRPr="00EA7959">
        <w:t xml:space="preserve">equivalent </w:t>
      </w:r>
      <w:r w:rsidRPr="00EA7959">
        <w:t>mass per surface area in units of g</w:t>
      </w:r>
      <w:r w:rsidR="007152E8">
        <w:t xml:space="preserve"> </w:t>
      </w:r>
      <w:r w:rsidRPr="00EA7959">
        <w:t>cm</w:t>
      </w:r>
      <w:r w:rsidR="009D4957" w:rsidRPr="00EA7959">
        <w:rPr>
          <w:vertAlign w:val="superscript"/>
        </w:rPr>
        <w:t>-</w:t>
      </w:r>
      <w:r w:rsidRPr="00EA7959">
        <w:rPr>
          <w:vertAlign w:val="superscript"/>
        </w:rPr>
        <w:t>2</w:t>
      </w:r>
      <w:r w:rsidR="00977DBC" w:rsidRPr="00EA7959">
        <w:t xml:space="preserve"> for the four main groups:</w:t>
      </w:r>
    </w:p>
    <w:p w14:paraId="39902E19" w14:textId="77777777" w:rsidR="00E04709" w:rsidRPr="00EA7959" w:rsidRDefault="0014262D" w:rsidP="0014262D">
      <w:pPr>
        <w:pStyle w:val="requirelevel2"/>
        <w:spacing w:before="40"/>
      </w:pPr>
      <w:r>
        <w:t>hydrocarbons,</w:t>
      </w:r>
    </w:p>
    <w:p w14:paraId="6B455284" w14:textId="77777777" w:rsidR="00E04709" w:rsidRPr="00EA7959" w:rsidRDefault="0014262D" w:rsidP="0014262D">
      <w:pPr>
        <w:pStyle w:val="requirelevel2"/>
        <w:spacing w:before="40"/>
      </w:pPr>
      <w:r>
        <w:t>esters,</w:t>
      </w:r>
    </w:p>
    <w:p w14:paraId="5D7B7F32" w14:textId="77777777" w:rsidR="00E04709" w:rsidRPr="00EA7959" w:rsidRDefault="0014262D" w:rsidP="0014262D">
      <w:pPr>
        <w:pStyle w:val="requirelevel2"/>
        <w:spacing w:before="40"/>
      </w:pPr>
      <w:r>
        <w:t>methyl silicones,</w:t>
      </w:r>
    </w:p>
    <w:p w14:paraId="65CB9B12" w14:textId="77777777" w:rsidR="00E04709" w:rsidRPr="00EA7959" w:rsidRDefault="00E04709" w:rsidP="0014262D">
      <w:pPr>
        <w:pStyle w:val="requirelevel2"/>
        <w:spacing w:before="40"/>
      </w:pPr>
      <w:r w:rsidRPr="00EA7959">
        <w:t>phenyl silicones.</w:t>
      </w:r>
    </w:p>
    <w:p w14:paraId="4F08EFAF" w14:textId="77777777" w:rsidR="00E04709" w:rsidRPr="00EA7959" w:rsidRDefault="00E04709" w:rsidP="0014262D">
      <w:pPr>
        <w:pStyle w:val="NOTE"/>
        <w:spacing w:before="60"/>
      </w:pPr>
      <w:r w:rsidRPr="00EA7959">
        <w:lastRenderedPageBreak/>
        <w:t>For each of the four main groups, the mass always corresponds to the type of standard material used for o</w:t>
      </w:r>
      <w:r w:rsidR="0014262D">
        <w:t>btaining the calibration curve.</w:t>
      </w:r>
    </w:p>
    <w:p w14:paraId="24DFE6DD" w14:textId="7BBABED6" w:rsidR="00E04709" w:rsidRDefault="00E04709" w:rsidP="00F62556">
      <w:pPr>
        <w:pStyle w:val="Annex3"/>
        <w:spacing w:before="180"/>
      </w:pPr>
      <w:bookmarkStart w:id="1616" w:name="_Toc165791081"/>
      <w:bookmarkStart w:id="1617" w:name="_Toc179260909"/>
      <w:bookmarkStart w:id="1618" w:name="_Toc58670686"/>
      <w:bookmarkStart w:id="1619" w:name="_Toc216163328"/>
      <w:bookmarkStart w:id="1620" w:name="_Toc172031170"/>
      <w:r w:rsidRPr="0014262D">
        <w:t>Special remarks</w:t>
      </w:r>
      <w:bookmarkStart w:id="1621" w:name="ECSS_Q_ST_70_05_0540129"/>
      <w:bookmarkEnd w:id="1616"/>
      <w:bookmarkEnd w:id="1617"/>
      <w:bookmarkEnd w:id="1618"/>
      <w:bookmarkEnd w:id="1619"/>
      <w:bookmarkEnd w:id="1621"/>
      <w:bookmarkEnd w:id="1620"/>
    </w:p>
    <w:p w14:paraId="46380630" w14:textId="0A1AD6D2" w:rsidR="00306DFC" w:rsidRPr="00306DFC" w:rsidRDefault="00306DFC" w:rsidP="00306DFC">
      <w:pPr>
        <w:pStyle w:val="ECSSIEPUID"/>
      </w:pPr>
      <w:bookmarkStart w:id="1622" w:name="iepuid_ECSS_Q_ST_70_05_0540099"/>
      <w:r>
        <w:t>ECSS-Q-ST-70-05_0540099</w:t>
      </w:r>
      <w:bookmarkEnd w:id="1622"/>
    </w:p>
    <w:p w14:paraId="3CA88167" w14:textId="42AFE738" w:rsidR="008655B7" w:rsidRDefault="008655B7" w:rsidP="004A3770">
      <w:pPr>
        <w:pStyle w:val="requirelevel1"/>
        <w:numPr>
          <w:ilvl w:val="5"/>
          <w:numId w:val="87"/>
        </w:numPr>
      </w:pPr>
      <w:r w:rsidRPr="0014262D">
        <w:t xml:space="preserve">Spectral interpretation of the contamination is very beneficial for the identification of the potential sources and should be included </w:t>
      </w:r>
      <w:r w:rsidR="0014262D" w:rsidRPr="0014262D">
        <w:t>in the report whenever possible.</w:t>
      </w:r>
    </w:p>
    <w:p w14:paraId="30510503" w14:textId="77777777" w:rsidR="00914883" w:rsidRDefault="00914883" w:rsidP="00914883">
      <w:pPr>
        <w:pStyle w:val="ECSSIEPUID"/>
        <w:rPr>
          <w:ins w:id="1623" w:author="Klaus Ehrlich [2]" w:date="2024-07-08T17:25:00Z"/>
        </w:rPr>
      </w:pPr>
      <w:bookmarkStart w:id="1624" w:name="iepuid_ECSS_Q_ST_70_05_0540144"/>
      <w:ins w:id="1625" w:author="Klaus Ehrlich [2]" w:date="2024-07-08T17:25:00Z">
        <w:r>
          <w:t>ECSS-Q-ST-70-05_0540144</w:t>
        </w:r>
        <w:bookmarkEnd w:id="1624"/>
      </w:ins>
    </w:p>
    <w:p w14:paraId="3BB5B517" w14:textId="7B3800C8" w:rsidR="00087EB4" w:rsidRDefault="00087EB4" w:rsidP="004A3770">
      <w:pPr>
        <w:pStyle w:val="requirelevel1"/>
        <w:numPr>
          <w:ilvl w:val="5"/>
          <w:numId w:val="87"/>
        </w:numPr>
        <w:rPr>
          <w:ins w:id="1626" w:author="Michal Malicki" w:date="2024-01-18T15:46:00Z"/>
        </w:rPr>
      </w:pPr>
      <w:ins w:id="1627" w:author="Klaus Ehrlich" w:date="2022-06-29T11:01:00Z">
        <w:r>
          <w:t>Spectra shall be included in the report.</w:t>
        </w:r>
      </w:ins>
    </w:p>
    <w:p w14:paraId="3F5658FE" w14:textId="6FC2441B" w:rsidR="00D64CC7" w:rsidRDefault="00D64CC7" w:rsidP="00D64CC7">
      <w:pPr>
        <w:pStyle w:val="NOTE"/>
        <w:rPr>
          <w:ins w:id="1628" w:author="Klaus Ehrlich [2]" w:date="2024-06-18T13:14:00Z"/>
        </w:rPr>
      </w:pPr>
      <w:ins w:id="1629" w:author="Klaus Ehrlich [2]" w:date="2024-06-18T13:14:00Z">
        <w:r>
          <w:t xml:space="preserve">This requirement ensures that raw spectra can be reanalysed. </w:t>
        </w:r>
        <w:r w:rsidRPr="00CC59C2">
          <w:t>An example of a mistake in spectral interpretation is considering a peak originating from C-O stretch in esters (ca.</w:t>
        </w:r>
        <w:r>
          <w:t> </w:t>
        </w:r>
        <w:r w:rsidRPr="00CC59C2">
          <w:t>1270</w:t>
        </w:r>
        <w:r>
          <w:t> </w:t>
        </w:r>
        <w:r w:rsidRPr="00CC59C2">
          <w:t>cm</w:t>
        </w:r>
        <w:r w:rsidRPr="006B19CD">
          <w:rPr>
            <w:vertAlign w:val="superscript"/>
          </w:rPr>
          <w:t>-1</w:t>
        </w:r>
        <w:r w:rsidRPr="00CC59C2">
          <w:t>) as a C-Si stretch of silicone (ca.</w:t>
        </w:r>
        <w:r>
          <w:t> </w:t>
        </w:r>
        <w:r w:rsidRPr="00CC59C2">
          <w:t>1261</w:t>
        </w:r>
        <w:r>
          <w:t> </w:t>
        </w:r>
        <w:r w:rsidRPr="00CC59C2">
          <w:t>cm</w:t>
        </w:r>
        <w:r w:rsidRPr="006B19CD">
          <w:rPr>
            <w:vertAlign w:val="superscript"/>
          </w:rPr>
          <w:t>-1</w:t>
        </w:r>
        <w:r w:rsidRPr="00CC59C2">
          <w:t xml:space="preserve">). This mistake can be avoided by ensuring that other characteristic silicone peaks are present in the spectrum (see </w:t>
        </w:r>
        <w:r>
          <w:fldChar w:fldCharType="begin"/>
        </w:r>
        <w:r>
          <w:instrText xml:space="preserve"> REF _Ref219625775 \w \h </w:instrText>
        </w:r>
      </w:ins>
      <w:ins w:id="1630" w:author="Klaus Ehrlich [2]" w:date="2024-06-18T13:14:00Z">
        <w:r>
          <w:fldChar w:fldCharType="separate"/>
        </w:r>
      </w:ins>
      <w:r w:rsidR="00071157">
        <w:t>Figure D-3</w:t>
      </w:r>
      <w:ins w:id="1631" w:author="Klaus Ehrlich [2]" w:date="2024-06-18T13:14:00Z">
        <w:r>
          <w:fldChar w:fldCharType="end"/>
        </w:r>
        <w:r w:rsidRPr="00CC59C2">
          <w:t>).</w:t>
        </w:r>
      </w:ins>
    </w:p>
    <w:p w14:paraId="27793372" w14:textId="69BF3ABC" w:rsidR="00E40A64" w:rsidRPr="0014262D" w:rsidRDefault="00AE5191" w:rsidP="00FC767D">
      <w:pPr>
        <w:pStyle w:val="Annex1"/>
      </w:pPr>
      <w:r>
        <w:lastRenderedPageBreak/>
        <w:t xml:space="preserve"> </w:t>
      </w:r>
      <w:bookmarkStart w:id="1632" w:name="_Toc172031171"/>
      <w:r w:rsidR="00CE2DAF" w:rsidRPr="0014262D">
        <w:t>(informative)</w:t>
      </w:r>
      <w:r w:rsidR="00CE2DAF" w:rsidRPr="0014262D">
        <w:br/>
        <w:t>Selection criteria for equipment and accessories for performing the infrared analysis of organic contamination</w:t>
      </w:r>
      <w:bookmarkStart w:id="1633" w:name="ECSS_Q_ST_70_05_0540131"/>
      <w:bookmarkEnd w:id="1633"/>
      <w:bookmarkEnd w:id="1632"/>
    </w:p>
    <w:p w14:paraId="6FB76CE2" w14:textId="77777777" w:rsidR="00CE2DAF" w:rsidRPr="00EA7959" w:rsidRDefault="00CE2DAF" w:rsidP="00CE2DAF">
      <w:pPr>
        <w:pStyle w:val="Annex2"/>
      </w:pPr>
      <w:r w:rsidRPr="00EA7959">
        <w:t>Infrared spectrometers</w:t>
      </w:r>
      <w:bookmarkStart w:id="1634" w:name="ECSS_Q_ST_70_05_0540132"/>
      <w:bookmarkEnd w:id="1634"/>
    </w:p>
    <w:p w14:paraId="6AD91D73" w14:textId="77777777" w:rsidR="00CE2DAF" w:rsidRPr="00EA7959" w:rsidRDefault="00CE2DAF" w:rsidP="00CE2DAF">
      <w:pPr>
        <w:pStyle w:val="Annex3"/>
      </w:pPr>
      <w:bookmarkStart w:id="1635" w:name="_Toc172031172"/>
      <w:r w:rsidRPr="00EA7959">
        <w:t>General</w:t>
      </w:r>
      <w:bookmarkStart w:id="1636" w:name="ECSS_Q_ST_70_05_0540133"/>
      <w:bookmarkEnd w:id="1636"/>
      <w:bookmarkEnd w:id="1635"/>
    </w:p>
    <w:p w14:paraId="264BAEA7" w14:textId="77777777" w:rsidR="00CE2DAF" w:rsidRPr="00EA7959" w:rsidRDefault="00CE2DAF" w:rsidP="00CE2DAF">
      <w:pPr>
        <w:pStyle w:val="paragraph"/>
      </w:pPr>
      <w:bookmarkStart w:id="1637" w:name="ECSS_Q_ST_70_05_0540134"/>
      <w:bookmarkEnd w:id="1637"/>
      <w:r w:rsidRPr="00EA7959">
        <w:t>The different types of infrared spectrometers and accessories used for performing the analysis of organic contamination are described in this Annex.</w:t>
      </w:r>
    </w:p>
    <w:p w14:paraId="40780978" w14:textId="77777777" w:rsidR="00CE2DAF" w:rsidRPr="00EA7959" w:rsidRDefault="00CE2DAF" w:rsidP="00CE2DAF">
      <w:pPr>
        <w:pStyle w:val="Annex3"/>
      </w:pPr>
      <w:bookmarkStart w:id="1638" w:name="_Toc172031173"/>
      <w:r w:rsidRPr="00EA7959">
        <w:t>Dispersive infrared spectrometer</w:t>
      </w:r>
      <w:bookmarkStart w:id="1639" w:name="ECSS_Q_ST_70_05_0540135"/>
      <w:bookmarkEnd w:id="1639"/>
      <w:bookmarkEnd w:id="1638"/>
    </w:p>
    <w:p w14:paraId="58102166" w14:textId="77777777" w:rsidR="00CE2DAF" w:rsidRPr="00EA7959" w:rsidRDefault="00CE2DAF" w:rsidP="00CE2DAF">
      <w:pPr>
        <w:pStyle w:val="paragraph"/>
      </w:pPr>
      <w:bookmarkStart w:id="1640" w:name="ECSS_Q_ST_70_05_0540136"/>
      <w:bookmarkEnd w:id="1640"/>
      <w:r w:rsidRPr="00EA7959">
        <w:t xml:space="preserve">The dispersive infrared spectrometer uses one of the oldest principals in infrared spectroscopy. In dispersive infrared spectrometers, the light coming from the source, a black body emitter (e.g. a </w:t>
      </w:r>
      <w:proofErr w:type="spellStart"/>
      <w:r w:rsidRPr="00EA7959">
        <w:t>Globar</w:t>
      </w:r>
      <w:proofErr w:type="spellEnd"/>
      <w:r w:rsidRPr="00EA7959">
        <w:t xml:space="preserve">), is dispersed by a grating and the energy per wavelength is measured by a detector using a slit. </w:t>
      </w:r>
    </w:p>
    <w:p w14:paraId="7DDE39F7" w14:textId="77777777" w:rsidR="00CE2DAF" w:rsidRPr="00EA7959" w:rsidRDefault="00CE2DAF" w:rsidP="00CE2DAF">
      <w:pPr>
        <w:pStyle w:val="paragraph"/>
      </w:pPr>
      <w:r w:rsidRPr="00EA7959">
        <w:t>The advantage of this type of spectrometer is that the sample and reference beam can be measured at the same time with almost no influence of the environment on the spectra.</w:t>
      </w:r>
    </w:p>
    <w:p w14:paraId="5162B8DB" w14:textId="77777777" w:rsidR="00CE2DAF" w:rsidRPr="00EA7959" w:rsidRDefault="00CE2DAF" w:rsidP="00CE2DAF">
      <w:pPr>
        <w:pStyle w:val="paragraph"/>
      </w:pPr>
      <w:r w:rsidRPr="00EA7959">
        <w:t>The disadvantage is the use of a monochromator with slits.</w:t>
      </w:r>
    </w:p>
    <w:p w14:paraId="535A9AC6" w14:textId="77777777" w:rsidR="00CE2DAF" w:rsidRPr="00EA7959" w:rsidRDefault="00CE2DAF" w:rsidP="00CE2DAF">
      <w:pPr>
        <w:pStyle w:val="paragraph"/>
      </w:pPr>
      <w:r w:rsidRPr="00EA7959">
        <w:t>The slit width defines the resolution and the noise on the signal. For a better resolution the slit width can be decreased, but because this means that less light goes through, the signal to noise ratio decreases.</w:t>
      </w:r>
    </w:p>
    <w:p w14:paraId="55F08960" w14:textId="77777777" w:rsidR="00CE2DAF" w:rsidRPr="00EA7959" w:rsidRDefault="00CE2DAF" w:rsidP="00CE2DAF">
      <w:pPr>
        <w:pStyle w:val="paragraph"/>
      </w:pPr>
      <w:r w:rsidRPr="00EA7959">
        <w:t>Therefore, there is a trade-off between resolution and signal to noise ratio. Furthermore, the time to acquire a full spectrum can take several minutes (depending on wavelength interval), because each wavelength is measured individually.</w:t>
      </w:r>
    </w:p>
    <w:p w14:paraId="07D313DA" w14:textId="77777777" w:rsidR="00CE2DAF" w:rsidRPr="00EA7959" w:rsidRDefault="00CE2DAF" w:rsidP="00CE2DAF">
      <w:pPr>
        <w:pStyle w:val="paragraph"/>
      </w:pPr>
      <w:r w:rsidRPr="00EA7959">
        <w:t>This type of infrared spectrometer is now commonly replaced by the Fourier transform infrared spectrometer.</w:t>
      </w:r>
    </w:p>
    <w:p w14:paraId="47AD3BDB" w14:textId="77777777" w:rsidR="00CE2DAF" w:rsidRPr="00EA7959" w:rsidRDefault="00CE2DAF" w:rsidP="00CE2DAF">
      <w:pPr>
        <w:pStyle w:val="Annex3"/>
      </w:pPr>
      <w:bookmarkStart w:id="1641" w:name="_Toc172031174"/>
      <w:r w:rsidRPr="00EA7959">
        <w:lastRenderedPageBreak/>
        <w:t>Fourier transform infrared (FTIR) spectrometer</w:t>
      </w:r>
      <w:bookmarkStart w:id="1642" w:name="ECSS_Q_ST_70_05_0540137"/>
      <w:bookmarkEnd w:id="1642"/>
      <w:bookmarkEnd w:id="1641"/>
    </w:p>
    <w:p w14:paraId="5BDE1A19" w14:textId="77777777" w:rsidR="00CE2DAF" w:rsidRPr="00EA7959" w:rsidRDefault="00CE2DAF" w:rsidP="00032C56">
      <w:pPr>
        <w:pStyle w:val="paragraph"/>
        <w:keepNext/>
      </w:pPr>
      <w:bookmarkStart w:id="1643" w:name="ECSS_Q_ST_70_05_0540138"/>
      <w:bookmarkEnd w:id="1643"/>
      <w:r w:rsidRPr="00EA7959">
        <w:t>The Fourier transform infrared spectrometer (FTIR) became more feasible with the availability of computers. It works using an interferometer (usually a Michelson interferometer) instead of a monochromator.</w:t>
      </w:r>
    </w:p>
    <w:p w14:paraId="729C0D3E" w14:textId="77777777" w:rsidR="00CE2DAF" w:rsidRPr="00EA7959" w:rsidRDefault="00CE2DAF" w:rsidP="00CE2DAF">
      <w:pPr>
        <w:pStyle w:val="paragraph"/>
      </w:pPr>
      <w:r w:rsidRPr="00EA7959">
        <w:t xml:space="preserve">The principal is that the IR beam emitted from the source, a black body emitter (e.g. a </w:t>
      </w:r>
      <w:proofErr w:type="spellStart"/>
      <w:r w:rsidRPr="00EA7959">
        <w:t>Globar</w:t>
      </w:r>
      <w:proofErr w:type="spellEnd"/>
      <w:r w:rsidRPr="00EA7959">
        <w:t>), is separated by a beam splitter into two paths. One path length is fixed and defined by a standing mirror, and the other is variable and defined by a moving mirror (moving forwards and backwards).</w:t>
      </w:r>
    </w:p>
    <w:p w14:paraId="67B4ED65" w14:textId="77777777" w:rsidR="00CE2DAF" w:rsidRPr="00EA7959" w:rsidRDefault="00CE2DAF" w:rsidP="00CE2DAF">
      <w:pPr>
        <w:pStyle w:val="paragraph"/>
      </w:pPr>
      <w:r w:rsidRPr="00EA7959">
        <w:t>After reflection, the two beams recombine at the beam splitter by undergoing constructive and destructive interference. The resulting modulated signal is directed through the sample compartment to the detector.</w:t>
      </w:r>
    </w:p>
    <w:p w14:paraId="23042EDC" w14:textId="77777777" w:rsidR="00CE2DAF" w:rsidRPr="00EA7959" w:rsidRDefault="00CE2DAF" w:rsidP="00CE2DAF">
      <w:pPr>
        <w:pStyle w:val="paragraph"/>
      </w:pPr>
      <w:r w:rsidRPr="00EA7959">
        <w:t>The position of the moving mirror is measured by a He-Ne laser. The signal measured by the detector is correlated in time with the position of the mirror. This results in an interferogram with the highest signal intensity in the centre when both mirrors are at an equal distance from the beam splitter.</w:t>
      </w:r>
    </w:p>
    <w:p w14:paraId="7286685D" w14:textId="77777777" w:rsidR="00CE2DAF" w:rsidRPr="00EA7959" w:rsidRDefault="00CE2DAF" w:rsidP="00CE2DAF">
      <w:pPr>
        <w:pStyle w:val="paragraph"/>
      </w:pPr>
      <w:r w:rsidRPr="00EA7959">
        <w:t>This interferogram is transformed into a spectrum by a computer using the fast Fourier transformation. One spectrum is produced by one full movement of the mirror. A computer is necessary to collect and transform the data online, and depending on the computational power, several spectra can be recorded per second.</w:t>
      </w:r>
    </w:p>
    <w:p w14:paraId="295EABB3" w14:textId="77777777" w:rsidR="00CE2DAF" w:rsidRPr="00EA7959" w:rsidRDefault="00CE2DAF" w:rsidP="00CE2DAF">
      <w:pPr>
        <w:pStyle w:val="paragraph"/>
      </w:pPr>
      <w:r w:rsidRPr="00EA7959">
        <w:t>The advantages of this type of spectrometer over the dispersive spectrometer are as follows:</w:t>
      </w:r>
    </w:p>
    <w:p w14:paraId="2FEDCBDE" w14:textId="77777777" w:rsidR="00CE2DAF" w:rsidRPr="00EA7959" w:rsidRDefault="00CE2DAF" w:rsidP="00CE2DAF">
      <w:pPr>
        <w:pStyle w:val="listlevel1"/>
        <w:numPr>
          <w:ilvl w:val="0"/>
          <w:numId w:val="72"/>
        </w:numPr>
      </w:pPr>
      <w:r w:rsidRPr="00EA7959">
        <w:t>All wavelengths pass through the sample simultaneously, which means that a whole spectrum can be measured quickly in one go.</w:t>
      </w:r>
    </w:p>
    <w:p w14:paraId="50B2D552" w14:textId="77777777" w:rsidR="00CE2DAF" w:rsidRPr="00EA7959" w:rsidRDefault="00CE2DAF" w:rsidP="00CE2DAF">
      <w:pPr>
        <w:pStyle w:val="listlevel1"/>
      </w:pPr>
      <w:r w:rsidRPr="00EA7959">
        <w:t>The noise on the spectrum is reduced by acquiring a larger number of spectra.</w:t>
      </w:r>
    </w:p>
    <w:p w14:paraId="77AE842D" w14:textId="77777777" w:rsidR="00CE2DAF" w:rsidRPr="00EA7959" w:rsidRDefault="00CE2DAF" w:rsidP="00CE2DAF">
      <w:pPr>
        <w:pStyle w:val="listlevel1"/>
      </w:pPr>
      <w:r w:rsidRPr="00EA7959">
        <w:t xml:space="preserve">The amount of signal going through the sample is not limited by a slit, but is limited by the detector. </w:t>
      </w:r>
    </w:p>
    <w:p w14:paraId="7D11A6EF" w14:textId="77777777" w:rsidR="00CE2DAF" w:rsidRPr="00EA7959" w:rsidRDefault="00CE2DAF" w:rsidP="00CE2DAF">
      <w:pPr>
        <w:pStyle w:val="listlevel1"/>
      </w:pPr>
      <w:r w:rsidRPr="00EA7959">
        <w:t>The resolution of the spectrum is determined by the path length of the moving mirror.</w:t>
      </w:r>
    </w:p>
    <w:p w14:paraId="293E10F1" w14:textId="77777777" w:rsidR="00CE2DAF" w:rsidRPr="00EA7959" w:rsidRDefault="00CE2DAF" w:rsidP="00CE2DAF">
      <w:pPr>
        <w:pStyle w:val="paragraph"/>
      </w:pPr>
      <w:r w:rsidRPr="00EA7959">
        <w:t>The disadvantage of the FTIR is that the reference and the sample signal are collected separately. This means that the environment can have a significant influence on the results, e.g. in the region where there is water absorption.</w:t>
      </w:r>
    </w:p>
    <w:p w14:paraId="4D1CB99A" w14:textId="77777777" w:rsidR="00CE2DAF" w:rsidRPr="00EA7959" w:rsidRDefault="00CE2DAF" w:rsidP="00CE2DAF">
      <w:pPr>
        <w:pStyle w:val="Annex3"/>
      </w:pPr>
      <w:bookmarkStart w:id="1644" w:name="_Toc172031175"/>
      <w:r w:rsidRPr="00EA7959">
        <w:t>Detectors</w:t>
      </w:r>
      <w:bookmarkStart w:id="1645" w:name="ECSS_Q_ST_70_05_0540139"/>
      <w:bookmarkEnd w:id="1645"/>
      <w:bookmarkEnd w:id="1644"/>
    </w:p>
    <w:p w14:paraId="620930CB" w14:textId="77777777" w:rsidR="00CE2DAF" w:rsidRPr="00EA7959" w:rsidRDefault="00CE2DAF" w:rsidP="00CE2DAF">
      <w:pPr>
        <w:pStyle w:val="paragraph"/>
      </w:pPr>
      <w:bookmarkStart w:id="1646" w:name="ECSS_Q_ST_70_05_0540140"/>
      <w:bookmarkEnd w:id="1646"/>
      <w:r w:rsidRPr="00EA7959">
        <w:t>In the mid-IR range, two types of detectors are commonly used: the DTGS and the liquid nitrogen cooled MCT.</w:t>
      </w:r>
    </w:p>
    <w:p w14:paraId="15A1D283" w14:textId="77777777" w:rsidR="00CE2DAF" w:rsidRPr="00EA7959" w:rsidRDefault="00CE2DAF" w:rsidP="00CE2DAF">
      <w:pPr>
        <w:pStyle w:val="Annex4"/>
      </w:pPr>
      <w:r w:rsidRPr="00EA7959">
        <w:t>DTGS detector</w:t>
      </w:r>
      <w:bookmarkStart w:id="1647" w:name="ECSS_Q_ST_70_05_0540141"/>
      <w:bookmarkEnd w:id="1647"/>
    </w:p>
    <w:p w14:paraId="7C159B3E" w14:textId="77777777" w:rsidR="00CE2DAF" w:rsidRPr="00EA7959" w:rsidRDefault="00CE2DAF" w:rsidP="00CE2DAF">
      <w:pPr>
        <w:pStyle w:val="paragraph"/>
      </w:pPr>
      <w:bookmarkStart w:id="1648" w:name="ECSS_Q_ST_70_05_0540142"/>
      <w:bookmarkEnd w:id="1648"/>
      <w:r w:rsidRPr="00EA7959">
        <w:t xml:space="preserve">The DTGS (deuterated triglycine sulphate) is a pyroelectrical detector that generates an electric charge on its surface when the temperature is changed. The scanning speed of this type of detector compared to the MCT detector is slower, however, it has a wider dynamic range. The spectral region depends on </w:t>
      </w:r>
      <w:r w:rsidRPr="00EA7959">
        <w:lastRenderedPageBreak/>
        <w:t>the material of the window used, and corresponds to 9</w:t>
      </w:r>
      <w:r w:rsidR="007152E8">
        <w:rPr>
          <w:sz w:val="10"/>
        </w:rPr>
        <w:t xml:space="preserve"> </w:t>
      </w:r>
      <w:r w:rsidRPr="00EA7959">
        <w:t>000</w:t>
      </w:r>
      <w:r w:rsidR="007152E8">
        <w:t xml:space="preserve"> </w:t>
      </w:r>
      <w:r w:rsidRPr="00EA7959">
        <w:t>cm</w:t>
      </w:r>
      <w:r w:rsidRPr="00EA7959">
        <w:rPr>
          <w:vertAlign w:val="superscript"/>
        </w:rPr>
        <w:t>-1</w:t>
      </w:r>
      <w:r w:rsidRPr="00EA7959">
        <w:t xml:space="preserve"> - 400</w:t>
      </w:r>
      <w:r w:rsidR="007152E8">
        <w:t xml:space="preserve"> </w:t>
      </w:r>
      <w:r w:rsidRPr="00EA7959">
        <w:t>cm</w:t>
      </w:r>
      <w:r w:rsidRPr="00EA7959">
        <w:rPr>
          <w:vertAlign w:val="superscript"/>
        </w:rPr>
        <w:t>-1</w:t>
      </w:r>
      <w:r w:rsidRPr="00EA7959">
        <w:t xml:space="preserve"> with KBr.</w:t>
      </w:r>
    </w:p>
    <w:p w14:paraId="63F18771" w14:textId="77777777" w:rsidR="00CE2DAF" w:rsidRPr="00EA7959" w:rsidRDefault="00CE2DAF" w:rsidP="00CE2DAF">
      <w:pPr>
        <w:pStyle w:val="Annex4"/>
      </w:pPr>
      <w:r w:rsidRPr="00EA7959">
        <w:t>MCT detector</w:t>
      </w:r>
      <w:bookmarkStart w:id="1649" w:name="ECSS_Q_ST_70_05_0540143"/>
      <w:bookmarkEnd w:id="1649"/>
    </w:p>
    <w:p w14:paraId="43E5E5DF" w14:textId="77777777" w:rsidR="00CE2DAF" w:rsidRPr="00EA7959" w:rsidRDefault="00CE2DAF" w:rsidP="00CE2DAF">
      <w:pPr>
        <w:pStyle w:val="paragraph"/>
      </w:pPr>
      <w:bookmarkStart w:id="1650" w:name="ECSS_Q_ST_70_05_0540144"/>
      <w:bookmarkEnd w:id="1650"/>
      <w:r w:rsidRPr="00EA7959">
        <w:t>The MCT (mercury cadmium telluride) is a photo-conductive or photovoltaic detector and is based on the semi-conductivity of the materials used. Electrons are released when hit by photons (with energies higher than the respective band gap) and the changes in the conductivity are thus related to the intensity of the received infrared radiation. MCT detectors are cooled with liquid nitrogen.</w:t>
      </w:r>
    </w:p>
    <w:p w14:paraId="65B08476" w14:textId="77777777" w:rsidR="00CE2DAF" w:rsidRPr="00EA7959" w:rsidRDefault="00CE2DAF" w:rsidP="00CE2DAF">
      <w:pPr>
        <w:pStyle w:val="paragraph"/>
      </w:pPr>
      <w:r w:rsidRPr="00EA7959">
        <w:t xml:space="preserve">MCT detectors have a very short response time, but the response is characterized by a gradual increase in response with increasing wavelength followed by a sudden sharp drop. </w:t>
      </w:r>
    </w:p>
    <w:p w14:paraId="3FD684A6" w14:textId="77777777" w:rsidR="00CE2DAF" w:rsidRPr="00EA7959" w:rsidRDefault="00CE2DAF" w:rsidP="00CE2DAF">
      <w:pPr>
        <w:pStyle w:val="paragraph"/>
      </w:pPr>
      <w:r w:rsidRPr="00EA7959">
        <w:t>The other advantage of the MCT compared to the DTGS is the high response to lower light levels. This is the reason why MCT detectors are chosen with reflection units or accessories, because signals with low energy throughput can still be measured.</w:t>
      </w:r>
    </w:p>
    <w:p w14:paraId="23ABAFB8" w14:textId="77777777" w:rsidR="00CE2DAF" w:rsidRPr="00EA7959" w:rsidRDefault="00CE2DAF" w:rsidP="00CE2DAF">
      <w:pPr>
        <w:pStyle w:val="Annex2"/>
      </w:pPr>
      <w:r w:rsidRPr="00EA7959">
        <w:t>Accessories</w:t>
      </w:r>
      <w:bookmarkStart w:id="1651" w:name="ECSS_Q_ST_70_05_0540145"/>
      <w:bookmarkEnd w:id="1651"/>
    </w:p>
    <w:p w14:paraId="0C80F067" w14:textId="77777777" w:rsidR="00CE2DAF" w:rsidRPr="00EA7959" w:rsidRDefault="00CE2DAF" w:rsidP="00CE2DAF">
      <w:pPr>
        <w:pStyle w:val="Annex3"/>
      </w:pPr>
      <w:bookmarkStart w:id="1652" w:name="_Toc172031176"/>
      <w:r w:rsidRPr="00EA7959">
        <w:t>Transmittance measurements</w:t>
      </w:r>
      <w:bookmarkStart w:id="1653" w:name="ECSS_Q_ST_70_05_0540146"/>
      <w:bookmarkEnd w:id="1653"/>
      <w:bookmarkEnd w:id="1652"/>
    </w:p>
    <w:p w14:paraId="499348A1" w14:textId="77777777" w:rsidR="00CE2DAF" w:rsidRPr="00EA7959" w:rsidRDefault="00CE2DAF" w:rsidP="00CE2DAF">
      <w:pPr>
        <w:pStyle w:val="Annex4"/>
      </w:pPr>
      <w:r w:rsidRPr="00EA7959">
        <w:t>Window materials</w:t>
      </w:r>
      <w:bookmarkStart w:id="1654" w:name="ECSS_Q_ST_70_05_0540147"/>
      <w:bookmarkEnd w:id="1654"/>
    </w:p>
    <w:p w14:paraId="32561E95" w14:textId="60463EE3" w:rsidR="00CE2DAF" w:rsidRPr="00EA7959" w:rsidRDefault="00CE2DAF" w:rsidP="00CE2DAF">
      <w:pPr>
        <w:pStyle w:val="paragraph"/>
      </w:pPr>
      <w:bookmarkStart w:id="1655" w:name="ECSS_Q_ST_70_05_0540148"/>
      <w:bookmarkEnd w:id="1655"/>
      <w:r w:rsidRPr="00EA7959">
        <w:t xml:space="preserve">For the mid-IR region there does not exist a “perfect” material for windows, and several trade-offs are made in terms of transmittance performance, ease of use and price. The following is a short summary of window materials that are commonly used. </w:t>
      </w:r>
      <w:r w:rsidR="00B156FE" w:rsidRPr="00EA7959">
        <w:fldChar w:fldCharType="begin"/>
      </w:r>
      <w:r w:rsidR="00B156FE" w:rsidRPr="00EA7959">
        <w:instrText xml:space="preserve"> REF _Ref219625315 \n \h </w:instrText>
      </w:r>
      <w:r w:rsidR="00B156FE" w:rsidRPr="00EA7959">
        <w:fldChar w:fldCharType="separate"/>
      </w:r>
      <w:r w:rsidR="00071157">
        <w:t>Table B-1</w:t>
      </w:r>
      <w:r w:rsidR="00B156FE" w:rsidRPr="00EA7959">
        <w:fldChar w:fldCharType="end"/>
      </w:r>
      <w:r w:rsidR="00B156FE" w:rsidRPr="00EA7959">
        <w:t xml:space="preserve"> </w:t>
      </w:r>
      <w:r w:rsidRPr="00EA7959">
        <w:t>summarizes the important properties.</w:t>
      </w:r>
    </w:p>
    <w:p w14:paraId="2CE008A8" w14:textId="77777777" w:rsidR="00CE2DAF" w:rsidRPr="00EA7959" w:rsidRDefault="00CE2DAF" w:rsidP="00CE2DAF">
      <w:pPr>
        <w:pStyle w:val="listlevel1"/>
        <w:numPr>
          <w:ilvl w:val="0"/>
          <w:numId w:val="73"/>
        </w:numPr>
      </w:pPr>
      <w:r w:rsidRPr="00EA7959">
        <w:t xml:space="preserve">Alkali metal halides (except fluorides): generally water soluble, low RI, and soft. Most commonly NaCl, KBr and </w:t>
      </w:r>
      <w:proofErr w:type="spellStart"/>
      <w:r w:rsidRPr="00EA7959">
        <w:t>CsI</w:t>
      </w:r>
      <w:proofErr w:type="spellEnd"/>
      <w:r w:rsidRPr="00EA7959">
        <w:t>.</w:t>
      </w:r>
    </w:p>
    <w:p w14:paraId="29B8D64C" w14:textId="77777777" w:rsidR="00CE2DAF" w:rsidRPr="00EA7959" w:rsidRDefault="00CE2DAF" w:rsidP="00CE2DAF">
      <w:pPr>
        <w:pStyle w:val="listlevel1"/>
      </w:pPr>
      <w:r w:rsidRPr="00EA7959">
        <w:t>Metal fluorides: low water solubility, low RI, most commonly CaF</w:t>
      </w:r>
      <w:r w:rsidRPr="00EA7959">
        <w:rPr>
          <w:vertAlign w:val="subscript"/>
        </w:rPr>
        <w:t>2</w:t>
      </w:r>
      <w:r w:rsidRPr="00EA7959">
        <w:t>, MgF</w:t>
      </w:r>
      <w:r w:rsidRPr="00EA7959">
        <w:rPr>
          <w:vertAlign w:val="subscript"/>
        </w:rPr>
        <w:t>2</w:t>
      </w:r>
      <w:r w:rsidRPr="00EA7959">
        <w:t>.</w:t>
      </w:r>
    </w:p>
    <w:p w14:paraId="3301DD1B" w14:textId="77777777" w:rsidR="00CE2DAF" w:rsidRPr="00EA7959" w:rsidRDefault="00CE2DAF" w:rsidP="00CE2DAF">
      <w:pPr>
        <w:pStyle w:val="listlevel1"/>
      </w:pPr>
      <w:r w:rsidRPr="00EA7959">
        <w:t xml:space="preserve">Heavy metal halides: silver salts (AgCl, </w:t>
      </w:r>
      <w:proofErr w:type="spellStart"/>
      <w:r w:rsidRPr="00EA7959">
        <w:t>AgBr</w:t>
      </w:r>
      <w:proofErr w:type="spellEnd"/>
      <w:r w:rsidRPr="00EA7959">
        <w:t>) are water resistant, transparent over the entire mid-IR, but weak and tend to cold flow. Thallium salts such as KRS-5 have an excellent spectral range and are very robust and have become a commonly used optical material, especially for ATR. The drawback is their high toxicity.</w:t>
      </w:r>
    </w:p>
    <w:p w14:paraId="698C10D3" w14:textId="77777777" w:rsidR="00CE2DAF" w:rsidRPr="00EA7959" w:rsidRDefault="00CE2DAF" w:rsidP="00CE2DAF">
      <w:pPr>
        <w:pStyle w:val="listlevel1"/>
      </w:pPr>
      <w:r w:rsidRPr="00EA7959">
        <w:t xml:space="preserve">Metal oxides: in general they represent all hard materials with a limited spectral range, e.g. MgO, </w:t>
      </w:r>
      <w:r w:rsidRPr="00EA7959">
        <w:rPr>
          <w:rFonts w:ascii="Symbol" w:hAnsi="Symbol"/>
        </w:rPr>
        <w:t></w:t>
      </w:r>
      <w:r w:rsidRPr="00EA7959">
        <w:t>-Al</w:t>
      </w:r>
      <w:r w:rsidRPr="00EA7959">
        <w:rPr>
          <w:vertAlign w:val="subscript"/>
        </w:rPr>
        <w:t>2</w:t>
      </w:r>
      <w:r w:rsidRPr="00EA7959">
        <w:t>O</w:t>
      </w:r>
      <w:r w:rsidRPr="00EA7959">
        <w:rPr>
          <w:vertAlign w:val="subscript"/>
        </w:rPr>
        <w:t>2</w:t>
      </w:r>
      <w:r w:rsidRPr="00EA7959">
        <w:t>, and ZrO</w:t>
      </w:r>
      <w:r w:rsidRPr="00EA7959">
        <w:rPr>
          <w:vertAlign w:val="subscript"/>
        </w:rPr>
        <w:t>2</w:t>
      </w:r>
      <w:r w:rsidRPr="00EA7959">
        <w:t>.</w:t>
      </w:r>
    </w:p>
    <w:p w14:paraId="3D6E5B73" w14:textId="77777777" w:rsidR="00CE2DAF" w:rsidRPr="00EA7959" w:rsidRDefault="00CE2DAF" w:rsidP="00CE2DAF">
      <w:pPr>
        <w:pStyle w:val="listlevel1"/>
      </w:pPr>
      <w:r w:rsidRPr="00EA7959">
        <w:t xml:space="preserve">Group II-IV chalcogenides: the two workhorses, ZnS and </w:t>
      </w:r>
      <w:proofErr w:type="spellStart"/>
      <w:r w:rsidRPr="00EA7959">
        <w:t>ZnSe</w:t>
      </w:r>
      <w:proofErr w:type="spellEnd"/>
      <w:r w:rsidRPr="00EA7959">
        <w:t xml:space="preserve"> are mechanically and chemically robust and for many applications (</w:t>
      </w:r>
      <w:proofErr w:type="spellStart"/>
      <w:r w:rsidRPr="00EA7959">
        <w:t>transmittive</w:t>
      </w:r>
      <w:proofErr w:type="spellEnd"/>
      <w:r w:rsidRPr="00EA7959">
        <w:t>, ATR) the preferred material.</w:t>
      </w:r>
    </w:p>
    <w:p w14:paraId="4DB71ABA" w14:textId="77777777" w:rsidR="00CE2DAF" w:rsidRPr="00EA7959" w:rsidRDefault="00CE2DAF" w:rsidP="00CE2DAF">
      <w:pPr>
        <w:pStyle w:val="listlevel1"/>
      </w:pPr>
      <w:r w:rsidRPr="00EA7959">
        <w:t xml:space="preserve">Groups IV and III-V (diamond family): generally extremely hard and brittle, excellent resistance towards thermal shock. Diamond has superior </w:t>
      </w:r>
      <w:r w:rsidRPr="00EA7959">
        <w:lastRenderedPageBreak/>
        <w:t>IR transmittance (except the phonon band around 5</w:t>
      </w:r>
      <w:r w:rsidR="007152E8">
        <w:t xml:space="preserve"> </w:t>
      </w:r>
      <w:r w:rsidRPr="00EA7959">
        <w:rPr>
          <w:rFonts w:ascii="Symbol" w:hAnsi="Symbol"/>
        </w:rPr>
        <w:t></w:t>
      </w:r>
      <w:r w:rsidRPr="00EA7959">
        <w:t>m) and is most suitable for high-pressure cells. Si and Ge have extremely high RI, making them interesting for ATR applications, however, because of free thermal electrons they become opaque at elevated temperatures.</w:t>
      </w:r>
    </w:p>
    <w:p w14:paraId="04892425" w14:textId="77777777" w:rsidR="00CE2DAF" w:rsidRPr="00032C56" w:rsidRDefault="00CE2DAF" w:rsidP="00CE2DAF">
      <w:pPr>
        <w:pStyle w:val="CaptionAnnexTable"/>
        <w:rPr>
          <w:spacing w:val="-2"/>
        </w:rPr>
      </w:pPr>
      <w:bookmarkStart w:id="1656" w:name="_Ref219625315"/>
      <w:bookmarkStart w:id="1657" w:name="_Toc172031245"/>
      <w:r w:rsidRPr="00032C56">
        <w:rPr>
          <w:spacing w:val="-2"/>
        </w:rPr>
        <w:t>: Important properties of common window materials used for infrared spectroscopy</w:t>
      </w:r>
      <w:bookmarkStart w:id="1658" w:name="ECSS_Q_ST_70_05_0540149"/>
      <w:bookmarkEnd w:id="1656"/>
      <w:bookmarkEnd w:id="1658"/>
      <w:bookmarkEnd w:id="1657"/>
    </w:p>
    <w:tbl>
      <w:tblPr>
        <w:tblW w:w="0" w:type="auto"/>
        <w:tblInd w:w="60" w:type="dxa"/>
        <w:tblLayout w:type="fixed"/>
        <w:tblCellMar>
          <w:left w:w="60" w:type="dxa"/>
          <w:right w:w="60" w:type="dxa"/>
        </w:tblCellMar>
        <w:tblLook w:val="0000" w:firstRow="0" w:lastRow="0" w:firstColumn="0" w:lastColumn="0" w:noHBand="0" w:noVBand="0"/>
      </w:tblPr>
      <w:tblGrid>
        <w:gridCol w:w="1289"/>
        <w:gridCol w:w="1013"/>
        <w:gridCol w:w="1804"/>
        <w:gridCol w:w="1095"/>
        <w:gridCol w:w="4209"/>
      </w:tblGrid>
      <w:tr w:rsidR="00CE2DAF" w:rsidRPr="00EA7959" w14:paraId="272DC698" w14:textId="77777777" w:rsidTr="001723E9">
        <w:trPr>
          <w:tblHeader/>
        </w:trPr>
        <w:tc>
          <w:tcPr>
            <w:tcW w:w="1289" w:type="dxa"/>
            <w:tcBorders>
              <w:top w:val="single" w:sz="2" w:space="0" w:color="auto"/>
              <w:left w:val="single" w:sz="2" w:space="0" w:color="auto"/>
              <w:bottom w:val="single" w:sz="2" w:space="0" w:color="auto"/>
              <w:right w:val="single" w:sz="2" w:space="0" w:color="auto"/>
            </w:tcBorders>
            <w:vAlign w:val="bottom"/>
          </w:tcPr>
          <w:p w14:paraId="1C3C595D" w14:textId="77777777" w:rsidR="00CE2DAF" w:rsidRPr="00EA7959" w:rsidRDefault="00CE2DAF" w:rsidP="001723E9">
            <w:pPr>
              <w:pStyle w:val="TableHeaderCENTER"/>
              <w:keepNext/>
              <w:keepLines/>
            </w:pPr>
            <w:r w:rsidRPr="00EA7959">
              <w:t>Material</w:t>
            </w:r>
          </w:p>
        </w:tc>
        <w:tc>
          <w:tcPr>
            <w:tcW w:w="1013" w:type="dxa"/>
            <w:tcBorders>
              <w:top w:val="single" w:sz="2" w:space="0" w:color="auto"/>
              <w:left w:val="single" w:sz="2" w:space="0" w:color="auto"/>
              <w:bottom w:val="single" w:sz="2" w:space="0" w:color="auto"/>
              <w:right w:val="single" w:sz="2" w:space="0" w:color="auto"/>
            </w:tcBorders>
            <w:vAlign w:val="bottom"/>
          </w:tcPr>
          <w:p w14:paraId="523D07EC" w14:textId="77777777" w:rsidR="00CE2DAF" w:rsidRPr="00EA7959" w:rsidRDefault="00CE2DAF" w:rsidP="001723E9">
            <w:pPr>
              <w:pStyle w:val="TableHeaderCENTER"/>
              <w:keepNext/>
              <w:keepLines/>
              <w:rPr>
                <w:vertAlign w:val="subscript"/>
              </w:rPr>
            </w:pPr>
            <w:r w:rsidRPr="00EA7959">
              <w:t xml:space="preserve">RI </w:t>
            </w:r>
            <w:r w:rsidRPr="00EA7959">
              <w:rPr>
                <w:i/>
              </w:rPr>
              <w:t>n</w:t>
            </w:r>
            <w:r w:rsidRPr="00EA7959">
              <w:rPr>
                <w:vertAlign w:val="subscript"/>
              </w:rPr>
              <w:t>5</w:t>
            </w:r>
            <w:r w:rsidRPr="00EA7959">
              <w:rPr>
                <w:rFonts w:ascii="Symbol" w:hAnsi="Symbol"/>
                <w:vertAlign w:val="subscript"/>
              </w:rPr>
              <w:t></w:t>
            </w:r>
            <w:r w:rsidRPr="00EA7959">
              <w:rPr>
                <w:vertAlign w:val="subscript"/>
              </w:rPr>
              <w:t>m</w:t>
            </w:r>
          </w:p>
        </w:tc>
        <w:tc>
          <w:tcPr>
            <w:tcW w:w="1804" w:type="dxa"/>
            <w:tcBorders>
              <w:top w:val="single" w:sz="2" w:space="0" w:color="auto"/>
              <w:left w:val="single" w:sz="2" w:space="0" w:color="auto"/>
              <w:bottom w:val="single" w:sz="2" w:space="0" w:color="auto"/>
              <w:right w:val="single" w:sz="2" w:space="0" w:color="auto"/>
            </w:tcBorders>
            <w:vAlign w:val="bottom"/>
          </w:tcPr>
          <w:p w14:paraId="0A65B8FC" w14:textId="77777777" w:rsidR="00CE2DAF" w:rsidRPr="00EA7959" w:rsidRDefault="00CE2DAF" w:rsidP="001723E9">
            <w:pPr>
              <w:pStyle w:val="TableHeaderCENTER"/>
              <w:keepNext/>
              <w:keepLines/>
            </w:pPr>
            <w:r w:rsidRPr="00EA7959">
              <w:t>Wavelength range</w:t>
            </w:r>
            <w:r w:rsidR="007152E8">
              <w:t xml:space="preserve"> </w:t>
            </w:r>
            <w:r w:rsidRPr="00EA7959">
              <w:t xml:space="preserve"> (</w:t>
            </w:r>
            <w:r w:rsidRPr="00EA7959">
              <w:rPr>
                <w:rFonts w:ascii="Symbol" w:hAnsi="Symbol"/>
              </w:rPr>
              <w:t></w:t>
            </w:r>
            <w:r w:rsidRPr="00EA7959">
              <w:t>m)</w:t>
            </w:r>
          </w:p>
        </w:tc>
        <w:tc>
          <w:tcPr>
            <w:tcW w:w="1095" w:type="dxa"/>
            <w:tcBorders>
              <w:top w:val="single" w:sz="2" w:space="0" w:color="auto"/>
              <w:left w:val="single" w:sz="2" w:space="0" w:color="auto"/>
              <w:bottom w:val="single" w:sz="2" w:space="0" w:color="auto"/>
              <w:right w:val="single" w:sz="2" w:space="0" w:color="auto"/>
            </w:tcBorders>
            <w:vAlign w:val="bottom"/>
          </w:tcPr>
          <w:p w14:paraId="7B7663A0" w14:textId="77777777" w:rsidR="00CE2DAF" w:rsidRPr="00EA7959" w:rsidRDefault="00CE2DAF" w:rsidP="001723E9">
            <w:pPr>
              <w:pStyle w:val="TableHeaderCENTER"/>
              <w:keepNext/>
              <w:keepLines/>
            </w:pPr>
            <w:proofErr w:type="spellStart"/>
            <w:r w:rsidRPr="00EA7959">
              <w:t>T</w:t>
            </w:r>
            <w:r w:rsidRPr="00EA7959">
              <w:rPr>
                <w:vertAlign w:val="subscript"/>
              </w:rPr>
              <w:t>max</w:t>
            </w:r>
            <w:proofErr w:type="spellEnd"/>
            <w:r w:rsidRPr="00EA7959">
              <w:t xml:space="preserve"> (</w:t>
            </w:r>
            <w:r w:rsidRPr="00EA7959">
              <w:rPr>
                <w:rFonts w:ascii="Symbol" w:hAnsi="Symbol"/>
              </w:rPr>
              <w:t></w:t>
            </w:r>
            <w:r w:rsidRPr="00EA7959">
              <w:t>C)</w:t>
            </w:r>
          </w:p>
        </w:tc>
        <w:tc>
          <w:tcPr>
            <w:tcW w:w="4209" w:type="dxa"/>
            <w:tcBorders>
              <w:top w:val="single" w:sz="2" w:space="0" w:color="auto"/>
              <w:left w:val="single" w:sz="2" w:space="0" w:color="auto"/>
              <w:bottom w:val="single" w:sz="2" w:space="0" w:color="auto"/>
              <w:right w:val="single" w:sz="2" w:space="0" w:color="auto"/>
            </w:tcBorders>
            <w:vAlign w:val="bottom"/>
          </w:tcPr>
          <w:p w14:paraId="07D8E74A" w14:textId="77777777" w:rsidR="00CE2DAF" w:rsidRPr="00EA7959" w:rsidRDefault="00CE2DAF" w:rsidP="001723E9">
            <w:pPr>
              <w:pStyle w:val="TableHeaderCENTER"/>
              <w:keepNext/>
              <w:keepLines/>
            </w:pPr>
            <w:r w:rsidRPr="00EA7959">
              <w:t>Incompatible with</w:t>
            </w:r>
          </w:p>
        </w:tc>
      </w:tr>
      <w:tr w:rsidR="00CE2DAF" w:rsidRPr="00EA7959" w14:paraId="401521C1" w14:textId="77777777" w:rsidTr="001723E9">
        <w:tc>
          <w:tcPr>
            <w:tcW w:w="1289" w:type="dxa"/>
            <w:tcBorders>
              <w:top w:val="single" w:sz="2" w:space="0" w:color="auto"/>
              <w:left w:val="single" w:sz="2" w:space="0" w:color="auto"/>
              <w:bottom w:val="single" w:sz="2" w:space="0" w:color="auto"/>
              <w:right w:val="single" w:sz="2" w:space="0" w:color="auto"/>
            </w:tcBorders>
          </w:tcPr>
          <w:p w14:paraId="22287E5A" w14:textId="77777777" w:rsidR="00CE2DAF" w:rsidRPr="00EA7959" w:rsidRDefault="00CE2DAF" w:rsidP="001723E9">
            <w:pPr>
              <w:pStyle w:val="TablecellLEFT"/>
              <w:keepNext/>
              <w:keepLines/>
            </w:pPr>
            <w:r w:rsidRPr="00EA7959">
              <w:t>NaCl</w:t>
            </w:r>
          </w:p>
        </w:tc>
        <w:tc>
          <w:tcPr>
            <w:tcW w:w="1013" w:type="dxa"/>
            <w:tcBorders>
              <w:top w:val="single" w:sz="2" w:space="0" w:color="auto"/>
              <w:left w:val="single" w:sz="2" w:space="0" w:color="auto"/>
              <w:bottom w:val="single" w:sz="2" w:space="0" w:color="auto"/>
              <w:right w:val="single" w:sz="2" w:space="0" w:color="auto"/>
            </w:tcBorders>
          </w:tcPr>
          <w:p w14:paraId="068400F7" w14:textId="77777777" w:rsidR="00CE2DAF" w:rsidRPr="00EA7959" w:rsidRDefault="00CE2DAF" w:rsidP="001723E9">
            <w:pPr>
              <w:pStyle w:val="TablecellLEFT"/>
              <w:keepNext/>
              <w:keepLines/>
            </w:pPr>
            <w:r w:rsidRPr="00EA7959">
              <w:t>1,52</w:t>
            </w:r>
          </w:p>
        </w:tc>
        <w:tc>
          <w:tcPr>
            <w:tcW w:w="1804" w:type="dxa"/>
            <w:tcBorders>
              <w:top w:val="single" w:sz="2" w:space="0" w:color="auto"/>
              <w:left w:val="single" w:sz="2" w:space="0" w:color="auto"/>
              <w:bottom w:val="single" w:sz="2" w:space="0" w:color="auto"/>
              <w:right w:val="single" w:sz="2" w:space="0" w:color="auto"/>
            </w:tcBorders>
          </w:tcPr>
          <w:p w14:paraId="1125B509" w14:textId="77777777" w:rsidR="00CE2DAF" w:rsidRPr="00EA7959" w:rsidRDefault="00CE2DAF" w:rsidP="001723E9">
            <w:pPr>
              <w:pStyle w:val="TablecellLEFT"/>
              <w:keepNext/>
              <w:keepLines/>
            </w:pPr>
            <w:r w:rsidRPr="00EA7959">
              <w:t>0,4 – 15</w:t>
            </w:r>
          </w:p>
        </w:tc>
        <w:tc>
          <w:tcPr>
            <w:tcW w:w="1095" w:type="dxa"/>
            <w:tcBorders>
              <w:top w:val="single" w:sz="2" w:space="0" w:color="auto"/>
              <w:left w:val="single" w:sz="2" w:space="0" w:color="auto"/>
              <w:bottom w:val="single" w:sz="2" w:space="0" w:color="auto"/>
              <w:right w:val="single" w:sz="2" w:space="0" w:color="auto"/>
            </w:tcBorders>
          </w:tcPr>
          <w:p w14:paraId="6E9EE1AC" w14:textId="77777777" w:rsidR="00CE2DAF" w:rsidRPr="00EA7959" w:rsidRDefault="00CE2DAF" w:rsidP="001723E9">
            <w:pPr>
              <w:pStyle w:val="TablecellLEFT"/>
              <w:keepNext/>
              <w:keepLines/>
            </w:pPr>
            <w:r w:rsidRPr="00EA7959">
              <w:t>400</w:t>
            </w:r>
          </w:p>
        </w:tc>
        <w:tc>
          <w:tcPr>
            <w:tcW w:w="4209" w:type="dxa"/>
            <w:tcBorders>
              <w:top w:val="single" w:sz="2" w:space="0" w:color="auto"/>
              <w:left w:val="single" w:sz="2" w:space="0" w:color="auto"/>
              <w:bottom w:val="single" w:sz="2" w:space="0" w:color="auto"/>
              <w:right w:val="single" w:sz="2" w:space="0" w:color="auto"/>
            </w:tcBorders>
          </w:tcPr>
          <w:p w14:paraId="604487A8" w14:textId="77777777" w:rsidR="00CE2DAF" w:rsidRPr="00EA7959" w:rsidRDefault="00CE2DAF" w:rsidP="001723E9">
            <w:pPr>
              <w:pStyle w:val="TablecellLEFT"/>
              <w:keepNext/>
              <w:keepLines/>
            </w:pPr>
            <w:r w:rsidRPr="00EA7959">
              <w:t>Water, glycols, high humidity</w:t>
            </w:r>
          </w:p>
        </w:tc>
      </w:tr>
      <w:tr w:rsidR="00CE2DAF" w:rsidRPr="00EA7959" w14:paraId="7673F7B6" w14:textId="77777777" w:rsidTr="001723E9">
        <w:tc>
          <w:tcPr>
            <w:tcW w:w="1289" w:type="dxa"/>
            <w:tcBorders>
              <w:top w:val="single" w:sz="2" w:space="0" w:color="auto"/>
              <w:left w:val="single" w:sz="2" w:space="0" w:color="auto"/>
              <w:bottom w:val="single" w:sz="2" w:space="0" w:color="auto"/>
              <w:right w:val="single" w:sz="2" w:space="0" w:color="auto"/>
            </w:tcBorders>
          </w:tcPr>
          <w:p w14:paraId="05BCCE45" w14:textId="77777777" w:rsidR="00CE2DAF" w:rsidRPr="00EA7959" w:rsidRDefault="00CE2DAF" w:rsidP="001723E9">
            <w:pPr>
              <w:pStyle w:val="TablecellLEFT"/>
              <w:keepNext/>
              <w:keepLines/>
            </w:pPr>
            <w:r w:rsidRPr="00EA7959">
              <w:t>KBr</w:t>
            </w:r>
          </w:p>
        </w:tc>
        <w:tc>
          <w:tcPr>
            <w:tcW w:w="1013" w:type="dxa"/>
            <w:tcBorders>
              <w:top w:val="single" w:sz="2" w:space="0" w:color="auto"/>
              <w:left w:val="single" w:sz="2" w:space="0" w:color="auto"/>
              <w:bottom w:val="single" w:sz="2" w:space="0" w:color="auto"/>
              <w:right w:val="single" w:sz="2" w:space="0" w:color="auto"/>
            </w:tcBorders>
          </w:tcPr>
          <w:p w14:paraId="3741E8C9" w14:textId="77777777" w:rsidR="00CE2DAF" w:rsidRPr="00EA7959" w:rsidRDefault="00CE2DAF" w:rsidP="001723E9">
            <w:pPr>
              <w:pStyle w:val="TablecellLEFT"/>
              <w:keepNext/>
              <w:keepLines/>
            </w:pPr>
            <w:r w:rsidRPr="00EA7959">
              <w:t>1,54</w:t>
            </w:r>
          </w:p>
        </w:tc>
        <w:tc>
          <w:tcPr>
            <w:tcW w:w="1804" w:type="dxa"/>
            <w:tcBorders>
              <w:top w:val="single" w:sz="2" w:space="0" w:color="auto"/>
              <w:left w:val="single" w:sz="2" w:space="0" w:color="auto"/>
              <w:bottom w:val="single" w:sz="2" w:space="0" w:color="auto"/>
              <w:right w:val="single" w:sz="2" w:space="0" w:color="auto"/>
            </w:tcBorders>
          </w:tcPr>
          <w:p w14:paraId="768C37F0" w14:textId="77777777" w:rsidR="00CE2DAF" w:rsidRPr="00EA7959" w:rsidRDefault="00CE2DAF" w:rsidP="001723E9">
            <w:pPr>
              <w:pStyle w:val="TablecellLEFT"/>
              <w:keepNext/>
              <w:keepLines/>
            </w:pPr>
            <w:r w:rsidRPr="00EA7959">
              <w:t>0,3 – 25</w:t>
            </w:r>
          </w:p>
        </w:tc>
        <w:tc>
          <w:tcPr>
            <w:tcW w:w="1095" w:type="dxa"/>
            <w:tcBorders>
              <w:top w:val="single" w:sz="2" w:space="0" w:color="auto"/>
              <w:left w:val="single" w:sz="2" w:space="0" w:color="auto"/>
              <w:bottom w:val="single" w:sz="2" w:space="0" w:color="auto"/>
              <w:right w:val="single" w:sz="2" w:space="0" w:color="auto"/>
            </w:tcBorders>
          </w:tcPr>
          <w:p w14:paraId="7C4AF8FB" w14:textId="77777777" w:rsidR="00CE2DAF" w:rsidRPr="00EA7959" w:rsidRDefault="00CE2DAF" w:rsidP="001723E9">
            <w:pPr>
              <w:pStyle w:val="TablecellLEFT"/>
              <w:keepNext/>
              <w:keepLines/>
            </w:pPr>
            <w:r w:rsidRPr="00EA7959">
              <w:t>300</w:t>
            </w:r>
          </w:p>
        </w:tc>
        <w:tc>
          <w:tcPr>
            <w:tcW w:w="4209" w:type="dxa"/>
            <w:tcBorders>
              <w:top w:val="single" w:sz="2" w:space="0" w:color="auto"/>
              <w:left w:val="single" w:sz="2" w:space="0" w:color="auto"/>
              <w:bottom w:val="single" w:sz="2" w:space="0" w:color="auto"/>
              <w:right w:val="single" w:sz="2" w:space="0" w:color="auto"/>
            </w:tcBorders>
          </w:tcPr>
          <w:p w14:paraId="633EACB1" w14:textId="77777777" w:rsidR="00CE2DAF" w:rsidRPr="00EA7959" w:rsidRDefault="00CE2DAF" w:rsidP="001723E9">
            <w:pPr>
              <w:pStyle w:val="TablecellLEFT"/>
              <w:keepNext/>
              <w:keepLines/>
            </w:pPr>
            <w:r w:rsidRPr="00EA7959">
              <w:t>Water, alcohols, ether, humidity</w:t>
            </w:r>
          </w:p>
        </w:tc>
      </w:tr>
      <w:tr w:rsidR="00CE2DAF" w:rsidRPr="00EA7959" w14:paraId="69CAAF56" w14:textId="77777777" w:rsidTr="001723E9">
        <w:tc>
          <w:tcPr>
            <w:tcW w:w="1289" w:type="dxa"/>
            <w:tcBorders>
              <w:top w:val="single" w:sz="2" w:space="0" w:color="auto"/>
              <w:left w:val="single" w:sz="2" w:space="0" w:color="auto"/>
              <w:bottom w:val="single" w:sz="2" w:space="0" w:color="auto"/>
              <w:right w:val="single" w:sz="2" w:space="0" w:color="auto"/>
            </w:tcBorders>
          </w:tcPr>
          <w:p w14:paraId="59F2F328" w14:textId="77777777" w:rsidR="00CE2DAF" w:rsidRPr="00EA7959" w:rsidRDefault="00CE2DAF" w:rsidP="001723E9">
            <w:pPr>
              <w:pStyle w:val="TablecellLEFT"/>
              <w:keepNext/>
              <w:keepLines/>
            </w:pPr>
            <w:proofErr w:type="spellStart"/>
            <w:r w:rsidRPr="00EA7959">
              <w:t>CsI</w:t>
            </w:r>
            <w:proofErr w:type="spellEnd"/>
          </w:p>
        </w:tc>
        <w:tc>
          <w:tcPr>
            <w:tcW w:w="1013" w:type="dxa"/>
            <w:tcBorders>
              <w:top w:val="single" w:sz="2" w:space="0" w:color="auto"/>
              <w:left w:val="single" w:sz="2" w:space="0" w:color="auto"/>
              <w:bottom w:val="single" w:sz="2" w:space="0" w:color="auto"/>
              <w:right w:val="single" w:sz="2" w:space="0" w:color="auto"/>
            </w:tcBorders>
          </w:tcPr>
          <w:p w14:paraId="5867310D" w14:textId="77777777" w:rsidR="00CE2DAF" w:rsidRPr="00EA7959" w:rsidRDefault="00CE2DAF" w:rsidP="001723E9">
            <w:pPr>
              <w:pStyle w:val="TablecellLEFT"/>
              <w:keepNext/>
              <w:keepLines/>
            </w:pPr>
            <w:r w:rsidRPr="00EA7959">
              <w:t>1,74</w:t>
            </w:r>
          </w:p>
        </w:tc>
        <w:tc>
          <w:tcPr>
            <w:tcW w:w="1804" w:type="dxa"/>
            <w:tcBorders>
              <w:top w:val="single" w:sz="2" w:space="0" w:color="auto"/>
              <w:left w:val="single" w:sz="2" w:space="0" w:color="auto"/>
              <w:bottom w:val="single" w:sz="2" w:space="0" w:color="auto"/>
              <w:right w:val="single" w:sz="2" w:space="0" w:color="auto"/>
            </w:tcBorders>
          </w:tcPr>
          <w:p w14:paraId="09D1B2AB" w14:textId="77777777" w:rsidR="00CE2DAF" w:rsidRPr="00EA7959" w:rsidRDefault="00CE2DAF" w:rsidP="001723E9">
            <w:pPr>
              <w:pStyle w:val="TablecellLEFT"/>
              <w:keepNext/>
              <w:keepLines/>
            </w:pPr>
            <w:r w:rsidRPr="00EA7959">
              <w:t>0,3 – 70</w:t>
            </w:r>
          </w:p>
        </w:tc>
        <w:tc>
          <w:tcPr>
            <w:tcW w:w="1095" w:type="dxa"/>
            <w:tcBorders>
              <w:top w:val="single" w:sz="2" w:space="0" w:color="auto"/>
              <w:left w:val="single" w:sz="2" w:space="0" w:color="auto"/>
              <w:bottom w:val="single" w:sz="2" w:space="0" w:color="auto"/>
              <w:right w:val="single" w:sz="2" w:space="0" w:color="auto"/>
            </w:tcBorders>
          </w:tcPr>
          <w:p w14:paraId="4CBFEFA9" w14:textId="77777777" w:rsidR="00CE2DAF" w:rsidRPr="00EA7959" w:rsidRDefault="00CE2DAF" w:rsidP="001723E9">
            <w:pPr>
              <w:pStyle w:val="TablecellLEFT"/>
              <w:keepNext/>
              <w:keepLines/>
            </w:pPr>
            <w:r w:rsidRPr="00EA7959">
              <w:t>200</w:t>
            </w:r>
          </w:p>
        </w:tc>
        <w:tc>
          <w:tcPr>
            <w:tcW w:w="4209" w:type="dxa"/>
            <w:tcBorders>
              <w:top w:val="single" w:sz="2" w:space="0" w:color="auto"/>
              <w:left w:val="single" w:sz="2" w:space="0" w:color="auto"/>
              <w:bottom w:val="single" w:sz="2" w:space="0" w:color="auto"/>
              <w:right w:val="single" w:sz="2" w:space="0" w:color="auto"/>
            </w:tcBorders>
          </w:tcPr>
          <w:p w14:paraId="7A5A004E" w14:textId="77777777" w:rsidR="00CE2DAF" w:rsidRPr="00EA7959" w:rsidRDefault="00CE2DAF" w:rsidP="001723E9">
            <w:pPr>
              <w:pStyle w:val="TablecellLEFT"/>
              <w:keepNext/>
              <w:keepLines/>
            </w:pPr>
            <w:r w:rsidRPr="00EA7959">
              <w:t>Water, alcohols, humidity</w:t>
            </w:r>
          </w:p>
        </w:tc>
      </w:tr>
      <w:tr w:rsidR="00CE2DAF" w:rsidRPr="00EA7959" w14:paraId="76DAA63B" w14:textId="77777777" w:rsidTr="001723E9">
        <w:tc>
          <w:tcPr>
            <w:tcW w:w="1289" w:type="dxa"/>
            <w:tcBorders>
              <w:top w:val="single" w:sz="2" w:space="0" w:color="auto"/>
              <w:left w:val="single" w:sz="2" w:space="0" w:color="auto"/>
              <w:bottom w:val="single" w:sz="2" w:space="0" w:color="auto"/>
              <w:right w:val="single" w:sz="2" w:space="0" w:color="auto"/>
            </w:tcBorders>
          </w:tcPr>
          <w:p w14:paraId="1FB571F3" w14:textId="77777777" w:rsidR="00CE2DAF" w:rsidRPr="00EA7959" w:rsidRDefault="00CE2DAF" w:rsidP="001723E9">
            <w:pPr>
              <w:pStyle w:val="TablecellLEFT"/>
              <w:keepNext/>
              <w:keepLines/>
            </w:pPr>
            <w:r w:rsidRPr="00EA7959">
              <w:t>CaF2</w:t>
            </w:r>
          </w:p>
        </w:tc>
        <w:tc>
          <w:tcPr>
            <w:tcW w:w="1013" w:type="dxa"/>
            <w:tcBorders>
              <w:top w:val="single" w:sz="2" w:space="0" w:color="auto"/>
              <w:left w:val="single" w:sz="2" w:space="0" w:color="auto"/>
              <w:bottom w:val="single" w:sz="2" w:space="0" w:color="auto"/>
              <w:right w:val="single" w:sz="2" w:space="0" w:color="auto"/>
            </w:tcBorders>
          </w:tcPr>
          <w:p w14:paraId="0EE14CD9" w14:textId="77777777" w:rsidR="00CE2DAF" w:rsidRPr="00EA7959" w:rsidRDefault="00CE2DAF" w:rsidP="001723E9">
            <w:pPr>
              <w:pStyle w:val="TablecellLEFT"/>
              <w:keepNext/>
              <w:keepLines/>
            </w:pPr>
            <w:r w:rsidRPr="00EA7959">
              <w:t>1,40</w:t>
            </w:r>
          </w:p>
        </w:tc>
        <w:tc>
          <w:tcPr>
            <w:tcW w:w="1804" w:type="dxa"/>
            <w:tcBorders>
              <w:top w:val="single" w:sz="2" w:space="0" w:color="auto"/>
              <w:left w:val="single" w:sz="2" w:space="0" w:color="auto"/>
              <w:bottom w:val="single" w:sz="2" w:space="0" w:color="auto"/>
              <w:right w:val="single" w:sz="2" w:space="0" w:color="auto"/>
            </w:tcBorders>
          </w:tcPr>
          <w:p w14:paraId="744DE4F0" w14:textId="77777777" w:rsidR="00CE2DAF" w:rsidRPr="00EA7959" w:rsidRDefault="00CE2DAF" w:rsidP="001723E9">
            <w:pPr>
              <w:pStyle w:val="TablecellLEFT"/>
              <w:keepNext/>
              <w:keepLines/>
            </w:pPr>
            <w:r w:rsidRPr="00EA7959">
              <w:t>0,15 – 8</w:t>
            </w:r>
          </w:p>
        </w:tc>
        <w:tc>
          <w:tcPr>
            <w:tcW w:w="1095" w:type="dxa"/>
            <w:tcBorders>
              <w:top w:val="single" w:sz="2" w:space="0" w:color="auto"/>
              <w:left w:val="single" w:sz="2" w:space="0" w:color="auto"/>
              <w:bottom w:val="single" w:sz="2" w:space="0" w:color="auto"/>
              <w:right w:val="single" w:sz="2" w:space="0" w:color="auto"/>
            </w:tcBorders>
          </w:tcPr>
          <w:p w14:paraId="6B54CFA9" w14:textId="77777777" w:rsidR="00CE2DAF" w:rsidRPr="00EA7959" w:rsidRDefault="00CE2DAF" w:rsidP="001723E9">
            <w:pPr>
              <w:pStyle w:val="TablecellLEFT"/>
              <w:keepNext/>
              <w:keepLines/>
            </w:pPr>
            <w:r w:rsidRPr="00EA7959">
              <w:t>600</w:t>
            </w:r>
          </w:p>
        </w:tc>
        <w:tc>
          <w:tcPr>
            <w:tcW w:w="4209" w:type="dxa"/>
            <w:tcBorders>
              <w:top w:val="single" w:sz="2" w:space="0" w:color="auto"/>
              <w:left w:val="single" w:sz="2" w:space="0" w:color="auto"/>
              <w:bottom w:val="single" w:sz="2" w:space="0" w:color="auto"/>
              <w:right w:val="single" w:sz="2" w:space="0" w:color="auto"/>
            </w:tcBorders>
          </w:tcPr>
          <w:p w14:paraId="2FAF65A1" w14:textId="77777777" w:rsidR="00CE2DAF" w:rsidRPr="00EA7959" w:rsidRDefault="00CE2DAF" w:rsidP="001723E9">
            <w:pPr>
              <w:pStyle w:val="TablecellLEFT"/>
              <w:keepNext/>
              <w:keepLines/>
            </w:pPr>
            <w:r w:rsidRPr="00EA7959">
              <w:t>Ammonium salts, some concentrated acids</w:t>
            </w:r>
          </w:p>
        </w:tc>
      </w:tr>
      <w:tr w:rsidR="00CE2DAF" w:rsidRPr="00EA7959" w14:paraId="40C4A7AF" w14:textId="77777777" w:rsidTr="001723E9">
        <w:tc>
          <w:tcPr>
            <w:tcW w:w="1289" w:type="dxa"/>
            <w:tcBorders>
              <w:top w:val="single" w:sz="2" w:space="0" w:color="auto"/>
              <w:left w:val="single" w:sz="2" w:space="0" w:color="auto"/>
              <w:bottom w:val="single" w:sz="2" w:space="0" w:color="auto"/>
              <w:right w:val="single" w:sz="2" w:space="0" w:color="auto"/>
            </w:tcBorders>
          </w:tcPr>
          <w:p w14:paraId="3D280FFB" w14:textId="77777777" w:rsidR="00CE2DAF" w:rsidRPr="00EA7959" w:rsidRDefault="00CE2DAF" w:rsidP="001723E9">
            <w:pPr>
              <w:pStyle w:val="TablecellLEFT"/>
              <w:keepNext/>
              <w:keepLines/>
            </w:pPr>
            <w:r w:rsidRPr="00EA7959">
              <w:t>MgF2</w:t>
            </w:r>
          </w:p>
        </w:tc>
        <w:tc>
          <w:tcPr>
            <w:tcW w:w="1013" w:type="dxa"/>
            <w:tcBorders>
              <w:top w:val="single" w:sz="2" w:space="0" w:color="auto"/>
              <w:left w:val="single" w:sz="2" w:space="0" w:color="auto"/>
              <w:bottom w:val="single" w:sz="2" w:space="0" w:color="auto"/>
              <w:right w:val="single" w:sz="2" w:space="0" w:color="auto"/>
            </w:tcBorders>
          </w:tcPr>
          <w:p w14:paraId="44F9F569" w14:textId="77777777" w:rsidR="00CE2DAF" w:rsidRPr="00EA7959" w:rsidRDefault="00CE2DAF" w:rsidP="001723E9">
            <w:pPr>
              <w:pStyle w:val="TablecellLEFT"/>
              <w:keepNext/>
              <w:keepLines/>
            </w:pPr>
            <w:r w:rsidRPr="00EA7959">
              <w:t>1,34</w:t>
            </w:r>
          </w:p>
        </w:tc>
        <w:tc>
          <w:tcPr>
            <w:tcW w:w="1804" w:type="dxa"/>
            <w:tcBorders>
              <w:top w:val="single" w:sz="2" w:space="0" w:color="auto"/>
              <w:left w:val="single" w:sz="2" w:space="0" w:color="auto"/>
              <w:bottom w:val="single" w:sz="2" w:space="0" w:color="auto"/>
              <w:right w:val="single" w:sz="2" w:space="0" w:color="auto"/>
            </w:tcBorders>
          </w:tcPr>
          <w:p w14:paraId="4448A632" w14:textId="77777777" w:rsidR="00CE2DAF" w:rsidRPr="00EA7959" w:rsidRDefault="00CE2DAF" w:rsidP="001723E9">
            <w:pPr>
              <w:pStyle w:val="TablecellLEFT"/>
              <w:keepNext/>
              <w:keepLines/>
            </w:pPr>
            <w:r w:rsidRPr="00EA7959">
              <w:t>0,15 – 8</w:t>
            </w:r>
          </w:p>
        </w:tc>
        <w:tc>
          <w:tcPr>
            <w:tcW w:w="1095" w:type="dxa"/>
            <w:tcBorders>
              <w:top w:val="single" w:sz="2" w:space="0" w:color="auto"/>
              <w:left w:val="single" w:sz="2" w:space="0" w:color="auto"/>
              <w:bottom w:val="single" w:sz="2" w:space="0" w:color="auto"/>
              <w:right w:val="single" w:sz="2" w:space="0" w:color="auto"/>
            </w:tcBorders>
          </w:tcPr>
          <w:p w14:paraId="321C98F7" w14:textId="77777777" w:rsidR="00CE2DAF" w:rsidRPr="00EA7959" w:rsidRDefault="00CE2DAF" w:rsidP="001723E9">
            <w:pPr>
              <w:pStyle w:val="TablecellLEFT"/>
              <w:keepNext/>
              <w:keepLines/>
            </w:pPr>
            <w:r w:rsidRPr="00EA7959">
              <w:t>500</w:t>
            </w:r>
          </w:p>
        </w:tc>
        <w:tc>
          <w:tcPr>
            <w:tcW w:w="4209" w:type="dxa"/>
            <w:tcBorders>
              <w:top w:val="single" w:sz="2" w:space="0" w:color="auto"/>
              <w:left w:val="single" w:sz="2" w:space="0" w:color="auto"/>
              <w:bottom w:val="single" w:sz="2" w:space="0" w:color="auto"/>
              <w:right w:val="single" w:sz="2" w:space="0" w:color="auto"/>
            </w:tcBorders>
          </w:tcPr>
          <w:p w14:paraId="0E251C8B" w14:textId="77777777" w:rsidR="00CE2DAF" w:rsidRPr="00EA7959" w:rsidRDefault="00CE2DAF" w:rsidP="001723E9">
            <w:pPr>
              <w:pStyle w:val="TablecellLEFT"/>
              <w:keepNext/>
              <w:keepLines/>
            </w:pPr>
            <w:r w:rsidRPr="00EA7959">
              <w:t>Concentrated acids</w:t>
            </w:r>
          </w:p>
        </w:tc>
      </w:tr>
      <w:tr w:rsidR="00CE2DAF" w:rsidRPr="00EA7959" w14:paraId="6454D23B" w14:textId="77777777" w:rsidTr="001723E9">
        <w:tc>
          <w:tcPr>
            <w:tcW w:w="1289" w:type="dxa"/>
            <w:tcBorders>
              <w:top w:val="single" w:sz="2" w:space="0" w:color="auto"/>
              <w:left w:val="single" w:sz="2" w:space="0" w:color="auto"/>
              <w:bottom w:val="single" w:sz="2" w:space="0" w:color="auto"/>
              <w:right w:val="single" w:sz="2" w:space="0" w:color="auto"/>
            </w:tcBorders>
          </w:tcPr>
          <w:p w14:paraId="5361BE56" w14:textId="77777777" w:rsidR="00CE2DAF" w:rsidRPr="00EA7959" w:rsidRDefault="00CE2DAF" w:rsidP="001723E9">
            <w:pPr>
              <w:pStyle w:val="TablecellLEFT"/>
              <w:keepNext/>
              <w:keepLines/>
            </w:pPr>
            <w:r w:rsidRPr="00EA7959">
              <w:t>AgCl</w:t>
            </w:r>
          </w:p>
        </w:tc>
        <w:tc>
          <w:tcPr>
            <w:tcW w:w="1013" w:type="dxa"/>
            <w:tcBorders>
              <w:top w:val="single" w:sz="2" w:space="0" w:color="auto"/>
              <w:left w:val="single" w:sz="2" w:space="0" w:color="auto"/>
              <w:bottom w:val="single" w:sz="2" w:space="0" w:color="auto"/>
              <w:right w:val="single" w:sz="2" w:space="0" w:color="auto"/>
            </w:tcBorders>
          </w:tcPr>
          <w:p w14:paraId="67CFDA4F" w14:textId="77777777" w:rsidR="00CE2DAF" w:rsidRPr="00EA7959" w:rsidRDefault="00CE2DAF" w:rsidP="001723E9">
            <w:pPr>
              <w:pStyle w:val="TablecellLEFT"/>
              <w:keepNext/>
              <w:keepLines/>
            </w:pPr>
            <w:r w:rsidRPr="00EA7959">
              <w:t>2,00</w:t>
            </w:r>
          </w:p>
        </w:tc>
        <w:tc>
          <w:tcPr>
            <w:tcW w:w="1804" w:type="dxa"/>
            <w:tcBorders>
              <w:top w:val="single" w:sz="2" w:space="0" w:color="auto"/>
              <w:left w:val="single" w:sz="2" w:space="0" w:color="auto"/>
              <w:bottom w:val="single" w:sz="2" w:space="0" w:color="auto"/>
              <w:right w:val="single" w:sz="2" w:space="0" w:color="auto"/>
            </w:tcBorders>
          </w:tcPr>
          <w:p w14:paraId="2BF6E636" w14:textId="77777777" w:rsidR="00CE2DAF" w:rsidRPr="00EA7959" w:rsidRDefault="00CE2DAF" w:rsidP="001723E9">
            <w:pPr>
              <w:pStyle w:val="TablecellLEFT"/>
              <w:keepNext/>
              <w:keepLines/>
            </w:pPr>
            <w:r w:rsidRPr="00EA7959">
              <w:t>0,42 – 27</w:t>
            </w:r>
          </w:p>
        </w:tc>
        <w:tc>
          <w:tcPr>
            <w:tcW w:w="1095" w:type="dxa"/>
            <w:tcBorders>
              <w:top w:val="single" w:sz="2" w:space="0" w:color="auto"/>
              <w:left w:val="single" w:sz="2" w:space="0" w:color="auto"/>
              <w:bottom w:val="single" w:sz="2" w:space="0" w:color="auto"/>
              <w:right w:val="single" w:sz="2" w:space="0" w:color="auto"/>
            </w:tcBorders>
          </w:tcPr>
          <w:p w14:paraId="39EA7378" w14:textId="77777777" w:rsidR="00CE2DAF" w:rsidRPr="00EA7959" w:rsidRDefault="00CE2DAF" w:rsidP="001723E9">
            <w:pPr>
              <w:pStyle w:val="TablecellLEFT"/>
              <w:keepNext/>
              <w:keepLines/>
            </w:pPr>
            <w:r w:rsidRPr="00EA7959">
              <w:t>200</w:t>
            </w:r>
          </w:p>
        </w:tc>
        <w:tc>
          <w:tcPr>
            <w:tcW w:w="4209" w:type="dxa"/>
            <w:tcBorders>
              <w:top w:val="single" w:sz="2" w:space="0" w:color="auto"/>
              <w:left w:val="single" w:sz="2" w:space="0" w:color="auto"/>
              <w:bottom w:val="single" w:sz="2" w:space="0" w:color="auto"/>
              <w:right w:val="single" w:sz="2" w:space="0" w:color="auto"/>
            </w:tcBorders>
          </w:tcPr>
          <w:p w14:paraId="725C91DD" w14:textId="77777777" w:rsidR="00CE2DAF" w:rsidRPr="00EA7959" w:rsidRDefault="00CE2DAF" w:rsidP="001723E9">
            <w:pPr>
              <w:pStyle w:val="TablecellLEFT"/>
              <w:keepNext/>
              <w:keepLines/>
            </w:pPr>
            <w:r w:rsidRPr="00EA7959">
              <w:t>Oxidizers, chelators, concentrated chlorides</w:t>
            </w:r>
          </w:p>
        </w:tc>
      </w:tr>
      <w:tr w:rsidR="00CE2DAF" w:rsidRPr="00EA7959" w14:paraId="3F134843" w14:textId="77777777" w:rsidTr="001723E9">
        <w:tc>
          <w:tcPr>
            <w:tcW w:w="1289" w:type="dxa"/>
            <w:tcBorders>
              <w:top w:val="single" w:sz="2" w:space="0" w:color="auto"/>
              <w:left w:val="single" w:sz="2" w:space="0" w:color="auto"/>
              <w:bottom w:val="single" w:sz="2" w:space="0" w:color="auto"/>
              <w:right w:val="single" w:sz="2" w:space="0" w:color="auto"/>
            </w:tcBorders>
          </w:tcPr>
          <w:p w14:paraId="25120085" w14:textId="77777777" w:rsidR="00CE2DAF" w:rsidRPr="00EA7959" w:rsidRDefault="00CE2DAF" w:rsidP="001723E9">
            <w:pPr>
              <w:pStyle w:val="TablecellLEFT"/>
              <w:keepNext/>
              <w:keepLines/>
            </w:pPr>
            <w:proofErr w:type="spellStart"/>
            <w:r w:rsidRPr="00EA7959">
              <w:t>AgBr</w:t>
            </w:r>
            <w:proofErr w:type="spellEnd"/>
          </w:p>
        </w:tc>
        <w:tc>
          <w:tcPr>
            <w:tcW w:w="1013" w:type="dxa"/>
            <w:tcBorders>
              <w:top w:val="single" w:sz="2" w:space="0" w:color="auto"/>
              <w:left w:val="single" w:sz="2" w:space="0" w:color="auto"/>
              <w:bottom w:val="single" w:sz="2" w:space="0" w:color="auto"/>
              <w:right w:val="single" w:sz="2" w:space="0" w:color="auto"/>
            </w:tcBorders>
          </w:tcPr>
          <w:p w14:paraId="3EAAB50D" w14:textId="77777777" w:rsidR="00CE2DAF" w:rsidRPr="00EA7959" w:rsidRDefault="00CE2DAF" w:rsidP="001723E9">
            <w:pPr>
              <w:pStyle w:val="TablecellLEFT"/>
              <w:keepNext/>
              <w:keepLines/>
            </w:pPr>
            <w:r w:rsidRPr="00EA7959">
              <w:sym w:font="Symbol" w:char="F07E"/>
            </w:r>
            <w:r w:rsidRPr="00EA7959">
              <w:t>2,15</w:t>
            </w:r>
          </w:p>
        </w:tc>
        <w:tc>
          <w:tcPr>
            <w:tcW w:w="1804" w:type="dxa"/>
            <w:tcBorders>
              <w:top w:val="single" w:sz="2" w:space="0" w:color="auto"/>
              <w:left w:val="single" w:sz="2" w:space="0" w:color="auto"/>
              <w:bottom w:val="single" w:sz="2" w:space="0" w:color="auto"/>
              <w:right w:val="single" w:sz="2" w:space="0" w:color="auto"/>
            </w:tcBorders>
          </w:tcPr>
          <w:p w14:paraId="35F0792F" w14:textId="77777777" w:rsidR="00CE2DAF" w:rsidRPr="00EA7959" w:rsidRDefault="00CE2DAF" w:rsidP="001723E9">
            <w:pPr>
              <w:pStyle w:val="TablecellLEFT"/>
              <w:keepNext/>
              <w:keepLines/>
            </w:pPr>
            <w:r w:rsidRPr="00EA7959">
              <w:t>0,5 – 35</w:t>
            </w:r>
          </w:p>
        </w:tc>
        <w:tc>
          <w:tcPr>
            <w:tcW w:w="1095" w:type="dxa"/>
            <w:tcBorders>
              <w:top w:val="single" w:sz="2" w:space="0" w:color="auto"/>
              <w:left w:val="single" w:sz="2" w:space="0" w:color="auto"/>
              <w:bottom w:val="single" w:sz="2" w:space="0" w:color="auto"/>
              <w:right w:val="single" w:sz="2" w:space="0" w:color="auto"/>
            </w:tcBorders>
          </w:tcPr>
          <w:p w14:paraId="6565C229" w14:textId="77777777" w:rsidR="00CE2DAF" w:rsidRPr="00EA7959" w:rsidRDefault="00CE2DAF" w:rsidP="001723E9">
            <w:pPr>
              <w:pStyle w:val="TablecellLEFT"/>
              <w:keepNext/>
              <w:keepLines/>
            </w:pPr>
            <w:r w:rsidRPr="00EA7959">
              <w:t>200</w:t>
            </w:r>
          </w:p>
        </w:tc>
        <w:tc>
          <w:tcPr>
            <w:tcW w:w="4209" w:type="dxa"/>
            <w:tcBorders>
              <w:top w:val="single" w:sz="2" w:space="0" w:color="auto"/>
              <w:left w:val="single" w:sz="2" w:space="0" w:color="auto"/>
              <w:bottom w:val="single" w:sz="2" w:space="0" w:color="auto"/>
              <w:right w:val="single" w:sz="2" w:space="0" w:color="auto"/>
            </w:tcBorders>
          </w:tcPr>
          <w:p w14:paraId="0BD680AE" w14:textId="77777777" w:rsidR="00CE2DAF" w:rsidRPr="00EA7959" w:rsidRDefault="00CE2DAF" w:rsidP="001723E9">
            <w:pPr>
              <w:pStyle w:val="TablecellLEFT"/>
              <w:keepNext/>
              <w:keepLines/>
            </w:pPr>
            <w:r w:rsidRPr="00EA7959">
              <w:t>Oxidizers, chelators, concentrated chlorides</w:t>
            </w:r>
          </w:p>
        </w:tc>
      </w:tr>
      <w:tr w:rsidR="00CE2DAF" w:rsidRPr="00EA7959" w14:paraId="1047B2AE" w14:textId="77777777" w:rsidTr="001723E9">
        <w:tc>
          <w:tcPr>
            <w:tcW w:w="1289" w:type="dxa"/>
            <w:tcBorders>
              <w:top w:val="single" w:sz="2" w:space="0" w:color="auto"/>
              <w:left w:val="single" w:sz="2" w:space="0" w:color="auto"/>
              <w:bottom w:val="single" w:sz="2" w:space="0" w:color="auto"/>
              <w:right w:val="single" w:sz="2" w:space="0" w:color="auto"/>
            </w:tcBorders>
          </w:tcPr>
          <w:p w14:paraId="61C7FCE4" w14:textId="77777777" w:rsidR="00CE2DAF" w:rsidRPr="00EA7959" w:rsidRDefault="00CE2DAF" w:rsidP="001723E9">
            <w:pPr>
              <w:pStyle w:val="TablecellLEFT"/>
              <w:keepNext/>
              <w:keepLines/>
            </w:pPr>
            <w:r w:rsidRPr="00EA7959">
              <w:t>KRS-5</w:t>
            </w:r>
          </w:p>
        </w:tc>
        <w:tc>
          <w:tcPr>
            <w:tcW w:w="1013" w:type="dxa"/>
            <w:tcBorders>
              <w:top w:val="single" w:sz="2" w:space="0" w:color="auto"/>
              <w:left w:val="single" w:sz="2" w:space="0" w:color="auto"/>
              <w:bottom w:val="single" w:sz="2" w:space="0" w:color="auto"/>
              <w:right w:val="single" w:sz="2" w:space="0" w:color="auto"/>
            </w:tcBorders>
          </w:tcPr>
          <w:p w14:paraId="503DACC4" w14:textId="77777777" w:rsidR="00CE2DAF" w:rsidRPr="00EA7959" w:rsidRDefault="00CE2DAF" w:rsidP="001723E9">
            <w:pPr>
              <w:pStyle w:val="TablecellLEFT"/>
              <w:keepNext/>
              <w:keepLines/>
            </w:pPr>
            <w:r w:rsidRPr="00EA7959">
              <w:t>2,38</w:t>
            </w:r>
          </w:p>
        </w:tc>
        <w:tc>
          <w:tcPr>
            <w:tcW w:w="1804" w:type="dxa"/>
            <w:tcBorders>
              <w:top w:val="single" w:sz="2" w:space="0" w:color="auto"/>
              <w:left w:val="single" w:sz="2" w:space="0" w:color="auto"/>
              <w:bottom w:val="single" w:sz="2" w:space="0" w:color="auto"/>
              <w:right w:val="single" w:sz="2" w:space="0" w:color="auto"/>
            </w:tcBorders>
          </w:tcPr>
          <w:p w14:paraId="6919B14B" w14:textId="77777777" w:rsidR="00CE2DAF" w:rsidRPr="00EA7959" w:rsidRDefault="00CE2DAF" w:rsidP="001723E9">
            <w:pPr>
              <w:pStyle w:val="TablecellLEFT"/>
              <w:keepNext/>
              <w:keepLines/>
            </w:pPr>
            <w:r w:rsidRPr="00EA7959">
              <w:t>0,6 – 60</w:t>
            </w:r>
          </w:p>
        </w:tc>
        <w:tc>
          <w:tcPr>
            <w:tcW w:w="1095" w:type="dxa"/>
            <w:tcBorders>
              <w:top w:val="single" w:sz="2" w:space="0" w:color="auto"/>
              <w:left w:val="single" w:sz="2" w:space="0" w:color="auto"/>
              <w:bottom w:val="single" w:sz="2" w:space="0" w:color="auto"/>
              <w:right w:val="single" w:sz="2" w:space="0" w:color="auto"/>
            </w:tcBorders>
          </w:tcPr>
          <w:p w14:paraId="19B37F23" w14:textId="77777777" w:rsidR="00CE2DAF" w:rsidRPr="00EA7959" w:rsidRDefault="00CE2DAF" w:rsidP="001723E9">
            <w:pPr>
              <w:pStyle w:val="TablecellLEFT"/>
              <w:keepNext/>
              <w:keepLines/>
            </w:pPr>
            <w:r w:rsidRPr="00EA7959">
              <w:t>200</w:t>
            </w:r>
          </w:p>
        </w:tc>
        <w:tc>
          <w:tcPr>
            <w:tcW w:w="4209" w:type="dxa"/>
            <w:tcBorders>
              <w:top w:val="single" w:sz="2" w:space="0" w:color="auto"/>
              <w:left w:val="single" w:sz="2" w:space="0" w:color="auto"/>
              <w:bottom w:val="single" w:sz="2" w:space="0" w:color="auto"/>
              <w:right w:val="single" w:sz="2" w:space="0" w:color="auto"/>
            </w:tcBorders>
          </w:tcPr>
          <w:p w14:paraId="162122FB" w14:textId="77777777" w:rsidR="00CE2DAF" w:rsidRPr="00EA7959" w:rsidRDefault="00CE2DAF" w:rsidP="001723E9">
            <w:pPr>
              <w:pStyle w:val="TablecellLEFT"/>
              <w:keepNext/>
              <w:keepLines/>
            </w:pPr>
            <w:r w:rsidRPr="00EA7959">
              <w:t>Methanol, chelators, strong bases</w:t>
            </w:r>
          </w:p>
        </w:tc>
      </w:tr>
      <w:tr w:rsidR="00CE2DAF" w:rsidRPr="00EA7959" w14:paraId="44F55347" w14:textId="77777777" w:rsidTr="001723E9">
        <w:tc>
          <w:tcPr>
            <w:tcW w:w="1289" w:type="dxa"/>
            <w:tcBorders>
              <w:top w:val="single" w:sz="2" w:space="0" w:color="auto"/>
              <w:left w:val="single" w:sz="2" w:space="0" w:color="auto"/>
              <w:bottom w:val="single" w:sz="2" w:space="0" w:color="auto"/>
              <w:right w:val="single" w:sz="2" w:space="0" w:color="auto"/>
            </w:tcBorders>
          </w:tcPr>
          <w:p w14:paraId="299E793B" w14:textId="77777777" w:rsidR="00CE2DAF" w:rsidRPr="00EA7959" w:rsidRDefault="00CE2DAF" w:rsidP="001723E9">
            <w:pPr>
              <w:pStyle w:val="TablecellLEFT"/>
              <w:keepNext/>
              <w:keepLines/>
            </w:pPr>
            <w:r w:rsidRPr="00EA7959">
              <w:t>MgO</w:t>
            </w:r>
          </w:p>
        </w:tc>
        <w:tc>
          <w:tcPr>
            <w:tcW w:w="1013" w:type="dxa"/>
            <w:tcBorders>
              <w:top w:val="single" w:sz="2" w:space="0" w:color="auto"/>
              <w:left w:val="single" w:sz="2" w:space="0" w:color="auto"/>
              <w:bottom w:val="single" w:sz="2" w:space="0" w:color="auto"/>
              <w:right w:val="single" w:sz="2" w:space="0" w:color="auto"/>
            </w:tcBorders>
          </w:tcPr>
          <w:p w14:paraId="3F9D92DE" w14:textId="77777777" w:rsidR="00CE2DAF" w:rsidRPr="00EA7959" w:rsidRDefault="00CE2DAF" w:rsidP="001723E9">
            <w:pPr>
              <w:pStyle w:val="TablecellLEFT"/>
              <w:keepNext/>
              <w:keepLines/>
            </w:pPr>
            <w:r w:rsidRPr="00EA7959">
              <w:t>1,64</w:t>
            </w:r>
          </w:p>
        </w:tc>
        <w:tc>
          <w:tcPr>
            <w:tcW w:w="1804" w:type="dxa"/>
            <w:tcBorders>
              <w:top w:val="single" w:sz="2" w:space="0" w:color="auto"/>
              <w:left w:val="single" w:sz="2" w:space="0" w:color="auto"/>
              <w:bottom w:val="single" w:sz="2" w:space="0" w:color="auto"/>
              <w:right w:val="single" w:sz="2" w:space="0" w:color="auto"/>
            </w:tcBorders>
          </w:tcPr>
          <w:p w14:paraId="1B181E99" w14:textId="77777777" w:rsidR="00CE2DAF" w:rsidRPr="00EA7959" w:rsidRDefault="00CE2DAF" w:rsidP="001723E9">
            <w:pPr>
              <w:pStyle w:val="TablecellLEFT"/>
              <w:keepNext/>
              <w:keepLines/>
            </w:pPr>
            <w:r w:rsidRPr="00EA7959">
              <w:t>0,4 – 8</w:t>
            </w:r>
          </w:p>
        </w:tc>
        <w:tc>
          <w:tcPr>
            <w:tcW w:w="1095" w:type="dxa"/>
            <w:tcBorders>
              <w:top w:val="single" w:sz="2" w:space="0" w:color="auto"/>
              <w:left w:val="single" w:sz="2" w:space="0" w:color="auto"/>
              <w:bottom w:val="single" w:sz="2" w:space="0" w:color="auto"/>
              <w:right w:val="single" w:sz="2" w:space="0" w:color="auto"/>
            </w:tcBorders>
          </w:tcPr>
          <w:p w14:paraId="075AA628" w14:textId="77777777" w:rsidR="00CE2DAF" w:rsidRPr="00EA7959" w:rsidRDefault="00CE2DAF" w:rsidP="001723E9">
            <w:pPr>
              <w:pStyle w:val="TablecellLEFT"/>
              <w:keepNext/>
              <w:keepLines/>
            </w:pPr>
            <w:r w:rsidRPr="00EA7959">
              <w:t>&gt; 2</w:t>
            </w:r>
            <w:r w:rsidR="007152E8">
              <w:t xml:space="preserve"> </w:t>
            </w:r>
            <w:r w:rsidRPr="00EA7959">
              <w:t>000</w:t>
            </w:r>
          </w:p>
        </w:tc>
        <w:tc>
          <w:tcPr>
            <w:tcW w:w="4209" w:type="dxa"/>
            <w:tcBorders>
              <w:top w:val="single" w:sz="2" w:space="0" w:color="auto"/>
              <w:left w:val="single" w:sz="2" w:space="0" w:color="auto"/>
              <w:bottom w:val="single" w:sz="2" w:space="0" w:color="auto"/>
              <w:right w:val="single" w:sz="2" w:space="0" w:color="auto"/>
            </w:tcBorders>
          </w:tcPr>
          <w:p w14:paraId="3BA50674" w14:textId="77777777" w:rsidR="00CE2DAF" w:rsidRPr="00EA7959" w:rsidRDefault="00CE2DAF" w:rsidP="001723E9">
            <w:pPr>
              <w:pStyle w:val="TablecellLEFT"/>
              <w:keepNext/>
              <w:keepLines/>
            </w:pPr>
            <w:r w:rsidRPr="00EA7959">
              <w:t>Concentrated acids, ammonium salts</w:t>
            </w:r>
          </w:p>
        </w:tc>
      </w:tr>
      <w:tr w:rsidR="00CE2DAF" w:rsidRPr="00EA7959" w14:paraId="33BDE2F5" w14:textId="77777777" w:rsidTr="001723E9">
        <w:tc>
          <w:tcPr>
            <w:tcW w:w="1289" w:type="dxa"/>
            <w:tcBorders>
              <w:top w:val="single" w:sz="2" w:space="0" w:color="auto"/>
              <w:left w:val="single" w:sz="2" w:space="0" w:color="auto"/>
              <w:bottom w:val="single" w:sz="2" w:space="0" w:color="auto"/>
              <w:right w:val="single" w:sz="2" w:space="0" w:color="auto"/>
            </w:tcBorders>
          </w:tcPr>
          <w:p w14:paraId="12889B0B" w14:textId="77777777" w:rsidR="00CE2DAF" w:rsidRPr="00EA7959" w:rsidRDefault="00CE2DAF" w:rsidP="001723E9">
            <w:pPr>
              <w:pStyle w:val="TablecellLEFT"/>
              <w:keepNext/>
              <w:keepLines/>
            </w:pPr>
            <w:r w:rsidRPr="00EA7959">
              <w:t>-Al2O3</w:t>
            </w:r>
          </w:p>
        </w:tc>
        <w:tc>
          <w:tcPr>
            <w:tcW w:w="1013" w:type="dxa"/>
            <w:tcBorders>
              <w:top w:val="single" w:sz="2" w:space="0" w:color="auto"/>
              <w:left w:val="single" w:sz="2" w:space="0" w:color="auto"/>
              <w:bottom w:val="single" w:sz="2" w:space="0" w:color="auto"/>
              <w:right w:val="single" w:sz="2" w:space="0" w:color="auto"/>
            </w:tcBorders>
          </w:tcPr>
          <w:p w14:paraId="1DB0BD14" w14:textId="77777777" w:rsidR="00CE2DAF" w:rsidRPr="00EA7959" w:rsidRDefault="00CE2DAF" w:rsidP="001723E9">
            <w:pPr>
              <w:pStyle w:val="TablecellLEFT"/>
              <w:keepNext/>
              <w:keepLines/>
            </w:pPr>
            <w:r w:rsidRPr="00EA7959">
              <w:t>1,62</w:t>
            </w:r>
          </w:p>
        </w:tc>
        <w:tc>
          <w:tcPr>
            <w:tcW w:w="1804" w:type="dxa"/>
            <w:tcBorders>
              <w:top w:val="single" w:sz="2" w:space="0" w:color="auto"/>
              <w:left w:val="single" w:sz="2" w:space="0" w:color="auto"/>
              <w:bottom w:val="single" w:sz="2" w:space="0" w:color="auto"/>
              <w:right w:val="single" w:sz="2" w:space="0" w:color="auto"/>
            </w:tcBorders>
          </w:tcPr>
          <w:p w14:paraId="20527811" w14:textId="77777777" w:rsidR="00CE2DAF" w:rsidRPr="00EA7959" w:rsidRDefault="00CE2DAF" w:rsidP="001723E9">
            <w:pPr>
              <w:pStyle w:val="TablecellLEFT"/>
              <w:keepNext/>
              <w:keepLines/>
            </w:pPr>
            <w:r w:rsidRPr="00EA7959">
              <w:t>0,15 – 5</w:t>
            </w:r>
          </w:p>
        </w:tc>
        <w:tc>
          <w:tcPr>
            <w:tcW w:w="1095" w:type="dxa"/>
            <w:tcBorders>
              <w:top w:val="single" w:sz="2" w:space="0" w:color="auto"/>
              <w:left w:val="single" w:sz="2" w:space="0" w:color="auto"/>
              <w:bottom w:val="single" w:sz="2" w:space="0" w:color="auto"/>
              <w:right w:val="single" w:sz="2" w:space="0" w:color="auto"/>
            </w:tcBorders>
          </w:tcPr>
          <w:p w14:paraId="16D4E8D0" w14:textId="77777777" w:rsidR="00CE2DAF" w:rsidRPr="00EA7959" w:rsidRDefault="00CE2DAF" w:rsidP="001723E9">
            <w:pPr>
              <w:pStyle w:val="TablecellLEFT"/>
              <w:keepNext/>
              <w:keepLines/>
            </w:pPr>
            <w:r w:rsidRPr="00EA7959">
              <w:t>1</w:t>
            </w:r>
            <w:r w:rsidR="007152E8">
              <w:t xml:space="preserve"> </w:t>
            </w:r>
            <w:r w:rsidRPr="00EA7959">
              <w:t>700</w:t>
            </w:r>
          </w:p>
        </w:tc>
        <w:tc>
          <w:tcPr>
            <w:tcW w:w="4209" w:type="dxa"/>
            <w:tcBorders>
              <w:top w:val="single" w:sz="2" w:space="0" w:color="auto"/>
              <w:left w:val="single" w:sz="2" w:space="0" w:color="auto"/>
              <w:bottom w:val="single" w:sz="2" w:space="0" w:color="auto"/>
              <w:right w:val="single" w:sz="2" w:space="0" w:color="auto"/>
            </w:tcBorders>
          </w:tcPr>
          <w:p w14:paraId="00F435BA" w14:textId="77777777" w:rsidR="00CE2DAF" w:rsidRPr="00EA7959" w:rsidRDefault="00CE2DAF" w:rsidP="001723E9">
            <w:pPr>
              <w:pStyle w:val="TablecellLEFT"/>
              <w:keepNext/>
              <w:keepLines/>
            </w:pPr>
            <w:r w:rsidRPr="00EA7959">
              <w:t>Concentrated acids and bases</w:t>
            </w:r>
          </w:p>
        </w:tc>
      </w:tr>
      <w:tr w:rsidR="00CE2DAF" w:rsidRPr="00EA7959" w14:paraId="0D98343E" w14:textId="77777777" w:rsidTr="001723E9">
        <w:tc>
          <w:tcPr>
            <w:tcW w:w="1289" w:type="dxa"/>
            <w:tcBorders>
              <w:top w:val="single" w:sz="2" w:space="0" w:color="auto"/>
              <w:left w:val="single" w:sz="2" w:space="0" w:color="auto"/>
              <w:bottom w:val="single" w:sz="2" w:space="0" w:color="auto"/>
              <w:right w:val="single" w:sz="2" w:space="0" w:color="auto"/>
            </w:tcBorders>
          </w:tcPr>
          <w:p w14:paraId="16B8A84D" w14:textId="77777777" w:rsidR="00CE2DAF" w:rsidRPr="00EA7959" w:rsidRDefault="00CE2DAF" w:rsidP="001723E9">
            <w:pPr>
              <w:pStyle w:val="TablecellLEFT"/>
              <w:keepNext/>
              <w:keepLines/>
            </w:pPr>
            <w:r w:rsidRPr="00EA7959">
              <w:t>ZrO2</w:t>
            </w:r>
          </w:p>
        </w:tc>
        <w:tc>
          <w:tcPr>
            <w:tcW w:w="1013" w:type="dxa"/>
            <w:tcBorders>
              <w:top w:val="single" w:sz="2" w:space="0" w:color="auto"/>
              <w:left w:val="single" w:sz="2" w:space="0" w:color="auto"/>
              <w:bottom w:val="single" w:sz="2" w:space="0" w:color="auto"/>
              <w:right w:val="single" w:sz="2" w:space="0" w:color="auto"/>
            </w:tcBorders>
          </w:tcPr>
          <w:p w14:paraId="451D420A" w14:textId="77777777" w:rsidR="00CE2DAF" w:rsidRPr="00EA7959" w:rsidRDefault="00CE2DAF" w:rsidP="001723E9">
            <w:pPr>
              <w:pStyle w:val="TablecellLEFT"/>
              <w:keepNext/>
              <w:keepLines/>
            </w:pPr>
            <w:r w:rsidRPr="00EA7959">
              <w:t>2,13</w:t>
            </w:r>
            <w:r w:rsidRPr="00EA7959">
              <w:rPr>
                <w:vertAlign w:val="superscript"/>
              </w:rPr>
              <w:t>a</w:t>
            </w:r>
          </w:p>
        </w:tc>
        <w:tc>
          <w:tcPr>
            <w:tcW w:w="1804" w:type="dxa"/>
            <w:tcBorders>
              <w:top w:val="single" w:sz="2" w:space="0" w:color="auto"/>
              <w:left w:val="single" w:sz="2" w:space="0" w:color="auto"/>
              <w:bottom w:val="single" w:sz="2" w:space="0" w:color="auto"/>
              <w:right w:val="single" w:sz="2" w:space="0" w:color="auto"/>
            </w:tcBorders>
          </w:tcPr>
          <w:p w14:paraId="0E7B5456" w14:textId="77777777" w:rsidR="00CE2DAF" w:rsidRPr="00EA7959" w:rsidRDefault="00CE2DAF" w:rsidP="001723E9">
            <w:pPr>
              <w:pStyle w:val="TablecellLEFT"/>
              <w:keepNext/>
              <w:keepLines/>
            </w:pPr>
            <w:r w:rsidRPr="00EA7959">
              <w:t>0,36 – 7</w:t>
            </w:r>
          </w:p>
        </w:tc>
        <w:tc>
          <w:tcPr>
            <w:tcW w:w="1095" w:type="dxa"/>
            <w:tcBorders>
              <w:top w:val="single" w:sz="2" w:space="0" w:color="auto"/>
              <w:left w:val="single" w:sz="2" w:space="0" w:color="auto"/>
              <w:bottom w:val="single" w:sz="2" w:space="0" w:color="auto"/>
              <w:right w:val="single" w:sz="2" w:space="0" w:color="auto"/>
            </w:tcBorders>
          </w:tcPr>
          <w:p w14:paraId="2C5F292E" w14:textId="77777777" w:rsidR="00CE2DAF" w:rsidRPr="00EA7959" w:rsidRDefault="00CE2DAF" w:rsidP="001723E9">
            <w:pPr>
              <w:pStyle w:val="TablecellLEFT"/>
              <w:keepNext/>
              <w:keepLines/>
            </w:pPr>
            <w:r w:rsidRPr="00EA7959">
              <w:t>&gt; 1</w:t>
            </w:r>
            <w:r w:rsidR="007152E8">
              <w:t xml:space="preserve"> </w:t>
            </w:r>
            <w:r w:rsidRPr="00EA7959">
              <w:t>000</w:t>
            </w:r>
          </w:p>
        </w:tc>
        <w:tc>
          <w:tcPr>
            <w:tcW w:w="4209" w:type="dxa"/>
            <w:tcBorders>
              <w:top w:val="single" w:sz="2" w:space="0" w:color="auto"/>
              <w:left w:val="single" w:sz="2" w:space="0" w:color="auto"/>
              <w:bottom w:val="single" w:sz="2" w:space="0" w:color="auto"/>
              <w:right w:val="single" w:sz="2" w:space="0" w:color="auto"/>
            </w:tcBorders>
          </w:tcPr>
          <w:p w14:paraId="59BB9D8E" w14:textId="77777777" w:rsidR="00CE2DAF" w:rsidRPr="00EA7959" w:rsidRDefault="00CE2DAF" w:rsidP="001723E9">
            <w:pPr>
              <w:pStyle w:val="TablecellLEFT"/>
              <w:keepNext/>
              <w:keepLines/>
            </w:pPr>
            <w:r w:rsidRPr="00EA7959">
              <w:t>HF, H</w:t>
            </w:r>
            <w:r w:rsidRPr="00EA7959">
              <w:rPr>
                <w:vertAlign w:val="subscript"/>
              </w:rPr>
              <w:t>2</w:t>
            </w:r>
            <w:r w:rsidRPr="00EA7959">
              <w:t>SO</w:t>
            </w:r>
            <w:r w:rsidRPr="00EA7959">
              <w:rPr>
                <w:vertAlign w:val="subscript"/>
              </w:rPr>
              <w:t>4</w:t>
            </w:r>
          </w:p>
        </w:tc>
      </w:tr>
      <w:tr w:rsidR="00CE2DAF" w:rsidRPr="00EA7959" w14:paraId="04671121" w14:textId="77777777" w:rsidTr="001723E9">
        <w:tc>
          <w:tcPr>
            <w:tcW w:w="1289" w:type="dxa"/>
            <w:tcBorders>
              <w:top w:val="single" w:sz="2" w:space="0" w:color="auto"/>
              <w:left w:val="single" w:sz="2" w:space="0" w:color="auto"/>
              <w:bottom w:val="single" w:sz="2" w:space="0" w:color="auto"/>
              <w:right w:val="single" w:sz="2" w:space="0" w:color="auto"/>
            </w:tcBorders>
          </w:tcPr>
          <w:p w14:paraId="2318F854" w14:textId="77777777" w:rsidR="00CE2DAF" w:rsidRPr="00EA7959" w:rsidRDefault="00CE2DAF" w:rsidP="001723E9">
            <w:pPr>
              <w:pStyle w:val="TablecellLEFT"/>
              <w:keepNext/>
              <w:keepLines/>
            </w:pPr>
            <w:r w:rsidRPr="00EA7959">
              <w:t>ZnS</w:t>
            </w:r>
          </w:p>
        </w:tc>
        <w:tc>
          <w:tcPr>
            <w:tcW w:w="1013" w:type="dxa"/>
            <w:tcBorders>
              <w:top w:val="single" w:sz="2" w:space="0" w:color="auto"/>
              <w:left w:val="single" w:sz="2" w:space="0" w:color="auto"/>
              <w:bottom w:val="single" w:sz="2" w:space="0" w:color="auto"/>
              <w:right w:val="single" w:sz="2" w:space="0" w:color="auto"/>
            </w:tcBorders>
          </w:tcPr>
          <w:p w14:paraId="0FFB8523" w14:textId="77777777" w:rsidR="00CE2DAF" w:rsidRPr="00EA7959" w:rsidRDefault="00CE2DAF" w:rsidP="001723E9">
            <w:pPr>
              <w:pStyle w:val="TablecellLEFT"/>
              <w:keepNext/>
              <w:keepLines/>
            </w:pPr>
            <w:r w:rsidRPr="00EA7959">
              <w:t>2,25</w:t>
            </w:r>
          </w:p>
        </w:tc>
        <w:tc>
          <w:tcPr>
            <w:tcW w:w="1804" w:type="dxa"/>
            <w:tcBorders>
              <w:top w:val="single" w:sz="2" w:space="0" w:color="auto"/>
              <w:left w:val="single" w:sz="2" w:space="0" w:color="auto"/>
              <w:bottom w:val="single" w:sz="2" w:space="0" w:color="auto"/>
              <w:right w:val="single" w:sz="2" w:space="0" w:color="auto"/>
            </w:tcBorders>
          </w:tcPr>
          <w:p w14:paraId="3F2F424B" w14:textId="77777777" w:rsidR="00CE2DAF" w:rsidRPr="00EA7959" w:rsidRDefault="00CE2DAF" w:rsidP="001723E9">
            <w:pPr>
              <w:pStyle w:val="TablecellLEFT"/>
              <w:keepNext/>
              <w:keepLines/>
            </w:pPr>
            <w:r w:rsidRPr="00EA7959">
              <w:t>0,4 – 14</w:t>
            </w:r>
          </w:p>
        </w:tc>
        <w:tc>
          <w:tcPr>
            <w:tcW w:w="1095" w:type="dxa"/>
            <w:tcBorders>
              <w:top w:val="single" w:sz="2" w:space="0" w:color="auto"/>
              <w:left w:val="single" w:sz="2" w:space="0" w:color="auto"/>
              <w:bottom w:val="single" w:sz="2" w:space="0" w:color="auto"/>
              <w:right w:val="single" w:sz="2" w:space="0" w:color="auto"/>
            </w:tcBorders>
          </w:tcPr>
          <w:p w14:paraId="130F0207" w14:textId="77777777" w:rsidR="00CE2DAF" w:rsidRPr="00EA7959" w:rsidRDefault="00CE2DAF" w:rsidP="001723E9">
            <w:pPr>
              <w:pStyle w:val="TablecellLEFT"/>
              <w:keepNext/>
              <w:keepLines/>
            </w:pPr>
            <w:r w:rsidRPr="00EA7959">
              <w:t>300</w:t>
            </w:r>
          </w:p>
        </w:tc>
        <w:tc>
          <w:tcPr>
            <w:tcW w:w="4209" w:type="dxa"/>
            <w:tcBorders>
              <w:top w:val="single" w:sz="2" w:space="0" w:color="auto"/>
              <w:left w:val="single" w:sz="2" w:space="0" w:color="auto"/>
              <w:bottom w:val="single" w:sz="2" w:space="0" w:color="auto"/>
              <w:right w:val="single" w:sz="2" w:space="0" w:color="auto"/>
            </w:tcBorders>
          </w:tcPr>
          <w:p w14:paraId="41CD84A9" w14:textId="77777777" w:rsidR="00CE2DAF" w:rsidRPr="00EA7959" w:rsidRDefault="00CE2DAF" w:rsidP="001723E9">
            <w:pPr>
              <w:pStyle w:val="TablecellLEFT"/>
              <w:keepNext/>
              <w:keepLines/>
            </w:pPr>
            <w:r w:rsidRPr="00EA7959">
              <w:t>Strong oxidizers, some acids</w:t>
            </w:r>
          </w:p>
        </w:tc>
      </w:tr>
      <w:tr w:rsidR="00CE2DAF" w:rsidRPr="00EA7959" w14:paraId="02BCCF0B" w14:textId="77777777" w:rsidTr="001723E9">
        <w:tc>
          <w:tcPr>
            <w:tcW w:w="1289" w:type="dxa"/>
            <w:tcBorders>
              <w:top w:val="single" w:sz="2" w:space="0" w:color="auto"/>
              <w:left w:val="single" w:sz="2" w:space="0" w:color="auto"/>
              <w:bottom w:val="single" w:sz="2" w:space="0" w:color="auto"/>
              <w:right w:val="single" w:sz="2" w:space="0" w:color="auto"/>
            </w:tcBorders>
          </w:tcPr>
          <w:p w14:paraId="0108C847" w14:textId="77777777" w:rsidR="00CE2DAF" w:rsidRPr="00EA7959" w:rsidRDefault="00CE2DAF" w:rsidP="001723E9">
            <w:pPr>
              <w:pStyle w:val="TablecellLEFT"/>
              <w:keepNext/>
              <w:keepLines/>
            </w:pPr>
            <w:proofErr w:type="spellStart"/>
            <w:r w:rsidRPr="00EA7959">
              <w:t>ZnSe</w:t>
            </w:r>
            <w:proofErr w:type="spellEnd"/>
          </w:p>
        </w:tc>
        <w:tc>
          <w:tcPr>
            <w:tcW w:w="1013" w:type="dxa"/>
            <w:tcBorders>
              <w:top w:val="single" w:sz="2" w:space="0" w:color="auto"/>
              <w:left w:val="single" w:sz="2" w:space="0" w:color="auto"/>
              <w:bottom w:val="single" w:sz="2" w:space="0" w:color="auto"/>
              <w:right w:val="single" w:sz="2" w:space="0" w:color="auto"/>
            </w:tcBorders>
          </w:tcPr>
          <w:p w14:paraId="48F8027E" w14:textId="77777777" w:rsidR="00CE2DAF" w:rsidRPr="00EA7959" w:rsidRDefault="00CE2DAF" w:rsidP="001723E9">
            <w:pPr>
              <w:pStyle w:val="TablecellLEFT"/>
              <w:keepNext/>
              <w:keepLines/>
            </w:pPr>
            <w:r w:rsidRPr="00EA7959">
              <w:t>2,43</w:t>
            </w:r>
          </w:p>
        </w:tc>
        <w:tc>
          <w:tcPr>
            <w:tcW w:w="1804" w:type="dxa"/>
            <w:tcBorders>
              <w:top w:val="single" w:sz="2" w:space="0" w:color="auto"/>
              <w:left w:val="single" w:sz="2" w:space="0" w:color="auto"/>
              <w:bottom w:val="single" w:sz="2" w:space="0" w:color="auto"/>
              <w:right w:val="single" w:sz="2" w:space="0" w:color="auto"/>
            </w:tcBorders>
          </w:tcPr>
          <w:p w14:paraId="6D84662D" w14:textId="77777777" w:rsidR="00CE2DAF" w:rsidRPr="00EA7959" w:rsidRDefault="00CE2DAF" w:rsidP="001723E9">
            <w:pPr>
              <w:pStyle w:val="TablecellLEFT"/>
              <w:keepNext/>
              <w:keepLines/>
            </w:pPr>
            <w:r w:rsidRPr="00EA7959">
              <w:t>0,5 – 20</w:t>
            </w:r>
          </w:p>
        </w:tc>
        <w:tc>
          <w:tcPr>
            <w:tcW w:w="1095" w:type="dxa"/>
            <w:tcBorders>
              <w:top w:val="single" w:sz="2" w:space="0" w:color="auto"/>
              <w:left w:val="single" w:sz="2" w:space="0" w:color="auto"/>
              <w:bottom w:val="single" w:sz="2" w:space="0" w:color="auto"/>
              <w:right w:val="single" w:sz="2" w:space="0" w:color="auto"/>
            </w:tcBorders>
          </w:tcPr>
          <w:p w14:paraId="0B50BFD1" w14:textId="77777777" w:rsidR="00CE2DAF" w:rsidRPr="00EA7959" w:rsidRDefault="00CE2DAF" w:rsidP="001723E9">
            <w:pPr>
              <w:pStyle w:val="TablecellLEFT"/>
              <w:keepNext/>
              <w:keepLines/>
            </w:pPr>
            <w:r w:rsidRPr="00EA7959">
              <w:t>300</w:t>
            </w:r>
          </w:p>
        </w:tc>
        <w:tc>
          <w:tcPr>
            <w:tcW w:w="4209" w:type="dxa"/>
            <w:tcBorders>
              <w:top w:val="single" w:sz="2" w:space="0" w:color="auto"/>
              <w:left w:val="single" w:sz="2" w:space="0" w:color="auto"/>
              <w:bottom w:val="single" w:sz="2" w:space="0" w:color="auto"/>
              <w:right w:val="single" w:sz="2" w:space="0" w:color="auto"/>
            </w:tcBorders>
          </w:tcPr>
          <w:p w14:paraId="33DB64F5" w14:textId="77777777" w:rsidR="00CE2DAF" w:rsidRPr="00EA7959" w:rsidRDefault="00CE2DAF" w:rsidP="001723E9">
            <w:pPr>
              <w:pStyle w:val="TablecellLEFT"/>
              <w:keepNext/>
              <w:keepLines/>
            </w:pPr>
            <w:r w:rsidRPr="00EA7959">
              <w:t>Acids, strong concentrated bases</w:t>
            </w:r>
          </w:p>
        </w:tc>
      </w:tr>
      <w:tr w:rsidR="00CE2DAF" w:rsidRPr="00EA7959" w14:paraId="7A5D8282" w14:textId="77777777" w:rsidTr="001723E9">
        <w:tc>
          <w:tcPr>
            <w:tcW w:w="1289" w:type="dxa"/>
            <w:tcBorders>
              <w:top w:val="single" w:sz="2" w:space="0" w:color="auto"/>
              <w:left w:val="single" w:sz="2" w:space="0" w:color="auto"/>
              <w:bottom w:val="single" w:sz="2" w:space="0" w:color="auto"/>
              <w:right w:val="single" w:sz="2" w:space="0" w:color="auto"/>
            </w:tcBorders>
          </w:tcPr>
          <w:p w14:paraId="205F89C7" w14:textId="77777777" w:rsidR="00CE2DAF" w:rsidRPr="00EA7959" w:rsidRDefault="00CE2DAF" w:rsidP="001723E9">
            <w:pPr>
              <w:pStyle w:val="TablecellLEFT"/>
              <w:keepNext/>
              <w:keepLines/>
            </w:pPr>
            <w:r w:rsidRPr="00EA7959">
              <w:t>Diamond</w:t>
            </w:r>
          </w:p>
        </w:tc>
        <w:tc>
          <w:tcPr>
            <w:tcW w:w="1013" w:type="dxa"/>
            <w:tcBorders>
              <w:top w:val="single" w:sz="2" w:space="0" w:color="auto"/>
              <w:left w:val="single" w:sz="2" w:space="0" w:color="auto"/>
              <w:bottom w:val="single" w:sz="2" w:space="0" w:color="auto"/>
              <w:right w:val="single" w:sz="2" w:space="0" w:color="auto"/>
            </w:tcBorders>
          </w:tcPr>
          <w:p w14:paraId="0C35544A" w14:textId="77777777" w:rsidR="00CE2DAF" w:rsidRPr="00EA7959" w:rsidRDefault="00CE2DAF" w:rsidP="001723E9">
            <w:pPr>
              <w:pStyle w:val="TablecellLEFT"/>
              <w:keepNext/>
              <w:keepLines/>
            </w:pPr>
            <w:r w:rsidRPr="00EA7959">
              <w:t>2,39</w:t>
            </w:r>
          </w:p>
        </w:tc>
        <w:tc>
          <w:tcPr>
            <w:tcW w:w="1804" w:type="dxa"/>
            <w:tcBorders>
              <w:top w:val="single" w:sz="2" w:space="0" w:color="auto"/>
              <w:left w:val="single" w:sz="2" w:space="0" w:color="auto"/>
              <w:bottom w:val="single" w:sz="2" w:space="0" w:color="auto"/>
              <w:right w:val="single" w:sz="2" w:space="0" w:color="auto"/>
            </w:tcBorders>
          </w:tcPr>
          <w:p w14:paraId="74EF5FD0" w14:textId="77777777" w:rsidR="00CE2DAF" w:rsidRPr="00EA7959" w:rsidRDefault="00CE2DAF" w:rsidP="001723E9">
            <w:pPr>
              <w:pStyle w:val="TablecellLEFT"/>
              <w:keepNext/>
              <w:keepLines/>
            </w:pPr>
            <w:r w:rsidRPr="00EA7959">
              <w:t>0,22 – 4,3, &gt; 5,4</w:t>
            </w:r>
          </w:p>
        </w:tc>
        <w:tc>
          <w:tcPr>
            <w:tcW w:w="1095" w:type="dxa"/>
            <w:tcBorders>
              <w:top w:val="single" w:sz="2" w:space="0" w:color="auto"/>
              <w:left w:val="single" w:sz="2" w:space="0" w:color="auto"/>
              <w:bottom w:val="single" w:sz="2" w:space="0" w:color="auto"/>
              <w:right w:val="single" w:sz="2" w:space="0" w:color="auto"/>
            </w:tcBorders>
          </w:tcPr>
          <w:p w14:paraId="1E3BB2F7" w14:textId="77777777" w:rsidR="00CE2DAF" w:rsidRPr="00EA7959" w:rsidRDefault="00CE2DAF" w:rsidP="001723E9">
            <w:pPr>
              <w:pStyle w:val="TablecellLEFT"/>
              <w:keepNext/>
              <w:keepLines/>
            </w:pPr>
            <w:r w:rsidRPr="00EA7959">
              <w:t>&gt; 700</w:t>
            </w:r>
          </w:p>
        </w:tc>
        <w:tc>
          <w:tcPr>
            <w:tcW w:w="4209" w:type="dxa"/>
            <w:tcBorders>
              <w:top w:val="single" w:sz="2" w:space="0" w:color="auto"/>
              <w:left w:val="single" w:sz="2" w:space="0" w:color="auto"/>
              <w:bottom w:val="single" w:sz="2" w:space="0" w:color="auto"/>
              <w:right w:val="single" w:sz="2" w:space="0" w:color="auto"/>
            </w:tcBorders>
          </w:tcPr>
          <w:p w14:paraId="734D5FB4" w14:textId="77777777" w:rsidR="00CE2DAF" w:rsidRPr="00EA7959" w:rsidRDefault="00CE2DAF" w:rsidP="001723E9">
            <w:pPr>
              <w:pStyle w:val="TablecellLEFT"/>
              <w:keepNext/>
              <w:keepLines/>
            </w:pPr>
            <w:proofErr w:type="spellStart"/>
            <w:r w:rsidRPr="00EA7959">
              <w:t>Chromosulfuric</w:t>
            </w:r>
            <w:proofErr w:type="spellEnd"/>
            <w:r w:rsidRPr="00EA7959">
              <w:t xml:space="preserve"> acid</w:t>
            </w:r>
          </w:p>
        </w:tc>
      </w:tr>
      <w:tr w:rsidR="00CE2DAF" w:rsidRPr="00EA7959" w14:paraId="054E6C6C" w14:textId="77777777" w:rsidTr="001723E9">
        <w:tc>
          <w:tcPr>
            <w:tcW w:w="1289" w:type="dxa"/>
            <w:tcBorders>
              <w:top w:val="single" w:sz="2" w:space="0" w:color="auto"/>
              <w:left w:val="single" w:sz="2" w:space="0" w:color="auto"/>
              <w:bottom w:val="single" w:sz="2" w:space="0" w:color="auto"/>
              <w:right w:val="single" w:sz="2" w:space="0" w:color="auto"/>
            </w:tcBorders>
          </w:tcPr>
          <w:p w14:paraId="7064BAD2" w14:textId="77777777" w:rsidR="00CE2DAF" w:rsidRPr="00EA7959" w:rsidRDefault="00CE2DAF" w:rsidP="001723E9">
            <w:pPr>
              <w:pStyle w:val="TablecellLEFT"/>
              <w:keepNext/>
              <w:keepLines/>
            </w:pPr>
            <w:r w:rsidRPr="00EA7959">
              <w:t>Si</w:t>
            </w:r>
          </w:p>
        </w:tc>
        <w:tc>
          <w:tcPr>
            <w:tcW w:w="1013" w:type="dxa"/>
            <w:tcBorders>
              <w:top w:val="single" w:sz="2" w:space="0" w:color="auto"/>
              <w:left w:val="single" w:sz="2" w:space="0" w:color="auto"/>
              <w:bottom w:val="single" w:sz="2" w:space="0" w:color="auto"/>
              <w:right w:val="single" w:sz="2" w:space="0" w:color="auto"/>
            </w:tcBorders>
          </w:tcPr>
          <w:p w14:paraId="63600565" w14:textId="77777777" w:rsidR="00CE2DAF" w:rsidRPr="00EA7959" w:rsidRDefault="00CE2DAF" w:rsidP="001723E9">
            <w:pPr>
              <w:pStyle w:val="TablecellLEFT"/>
              <w:keepNext/>
              <w:keepLines/>
            </w:pPr>
            <w:r w:rsidRPr="00EA7959">
              <w:t>3,42</w:t>
            </w:r>
          </w:p>
        </w:tc>
        <w:tc>
          <w:tcPr>
            <w:tcW w:w="1804" w:type="dxa"/>
            <w:tcBorders>
              <w:top w:val="single" w:sz="2" w:space="0" w:color="auto"/>
              <w:left w:val="single" w:sz="2" w:space="0" w:color="auto"/>
              <w:bottom w:val="single" w:sz="2" w:space="0" w:color="auto"/>
              <w:right w:val="single" w:sz="2" w:space="0" w:color="auto"/>
            </w:tcBorders>
          </w:tcPr>
          <w:p w14:paraId="75BBDE50" w14:textId="77777777" w:rsidR="00CE2DAF" w:rsidRPr="00EA7959" w:rsidRDefault="00CE2DAF" w:rsidP="001723E9">
            <w:pPr>
              <w:pStyle w:val="TablecellLEFT"/>
              <w:keepNext/>
              <w:keepLines/>
            </w:pPr>
            <w:r w:rsidRPr="00EA7959">
              <w:t>1,06 – 6,7, &gt; 30</w:t>
            </w:r>
          </w:p>
        </w:tc>
        <w:tc>
          <w:tcPr>
            <w:tcW w:w="1095" w:type="dxa"/>
            <w:tcBorders>
              <w:top w:val="single" w:sz="2" w:space="0" w:color="auto"/>
              <w:left w:val="single" w:sz="2" w:space="0" w:color="auto"/>
              <w:bottom w:val="single" w:sz="2" w:space="0" w:color="auto"/>
              <w:right w:val="single" w:sz="2" w:space="0" w:color="auto"/>
            </w:tcBorders>
          </w:tcPr>
          <w:p w14:paraId="434C8F1C" w14:textId="77777777" w:rsidR="00CE2DAF" w:rsidRPr="00EA7959" w:rsidRDefault="00CE2DAF" w:rsidP="001723E9">
            <w:pPr>
              <w:pStyle w:val="TablecellLEFT"/>
              <w:keepNext/>
              <w:keepLines/>
            </w:pPr>
            <w:r w:rsidRPr="00EA7959">
              <w:t>300</w:t>
            </w:r>
          </w:p>
        </w:tc>
        <w:tc>
          <w:tcPr>
            <w:tcW w:w="4209" w:type="dxa"/>
            <w:tcBorders>
              <w:top w:val="single" w:sz="2" w:space="0" w:color="auto"/>
              <w:left w:val="single" w:sz="2" w:space="0" w:color="auto"/>
              <w:bottom w:val="single" w:sz="2" w:space="0" w:color="auto"/>
              <w:right w:val="single" w:sz="2" w:space="0" w:color="auto"/>
            </w:tcBorders>
          </w:tcPr>
          <w:p w14:paraId="6B1AFC50" w14:textId="77777777" w:rsidR="00CE2DAF" w:rsidRPr="00EA7959" w:rsidRDefault="00CE2DAF" w:rsidP="001723E9">
            <w:pPr>
              <w:pStyle w:val="TablecellLEFT"/>
              <w:keepNext/>
              <w:keepLines/>
            </w:pPr>
            <w:r w:rsidRPr="00EA7959">
              <w:t>HF + HNO</w:t>
            </w:r>
            <w:r w:rsidRPr="00EA7959">
              <w:rPr>
                <w:vertAlign w:val="subscript"/>
              </w:rPr>
              <w:t>3</w:t>
            </w:r>
          </w:p>
        </w:tc>
      </w:tr>
      <w:tr w:rsidR="00CE2DAF" w:rsidRPr="00EA7959" w14:paraId="76F13A3B" w14:textId="77777777" w:rsidTr="001723E9">
        <w:tc>
          <w:tcPr>
            <w:tcW w:w="1289" w:type="dxa"/>
            <w:tcBorders>
              <w:top w:val="single" w:sz="2" w:space="0" w:color="auto"/>
              <w:left w:val="single" w:sz="2" w:space="0" w:color="auto"/>
              <w:bottom w:val="single" w:sz="2" w:space="0" w:color="auto"/>
              <w:right w:val="single" w:sz="2" w:space="0" w:color="auto"/>
            </w:tcBorders>
          </w:tcPr>
          <w:p w14:paraId="2CA21951" w14:textId="77777777" w:rsidR="00CE2DAF" w:rsidRPr="00EA7959" w:rsidRDefault="00CE2DAF" w:rsidP="001723E9">
            <w:pPr>
              <w:pStyle w:val="TablecellLEFT"/>
              <w:keepNext/>
              <w:keepLines/>
            </w:pPr>
            <w:r w:rsidRPr="00EA7959">
              <w:t>Ge</w:t>
            </w:r>
          </w:p>
        </w:tc>
        <w:tc>
          <w:tcPr>
            <w:tcW w:w="1013" w:type="dxa"/>
            <w:tcBorders>
              <w:top w:val="single" w:sz="2" w:space="0" w:color="auto"/>
              <w:left w:val="single" w:sz="2" w:space="0" w:color="auto"/>
              <w:bottom w:val="single" w:sz="2" w:space="0" w:color="auto"/>
              <w:right w:val="single" w:sz="2" w:space="0" w:color="auto"/>
            </w:tcBorders>
          </w:tcPr>
          <w:p w14:paraId="61B20719" w14:textId="77777777" w:rsidR="00CE2DAF" w:rsidRPr="00EA7959" w:rsidRDefault="00CE2DAF" w:rsidP="001723E9">
            <w:pPr>
              <w:pStyle w:val="TablecellLEFT"/>
              <w:keepNext/>
              <w:keepLines/>
            </w:pPr>
            <w:r w:rsidRPr="00EA7959">
              <w:t>4,02</w:t>
            </w:r>
          </w:p>
        </w:tc>
        <w:tc>
          <w:tcPr>
            <w:tcW w:w="1804" w:type="dxa"/>
            <w:tcBorders>
              <w:top w:val="single" w:sz="2" w:space="0" w:color="auto"/>
              <w:left w:val="single" w:sz="2" w:space="0" w:color="auto"/>
              <w:bottom w:val="single" w:sz="2" w:space="0" w:color="auto"/>
              <w:right w:val="single" w:sz="2" w:space="0" w:color="auto"/>
            </w:tcBorders>
          </w:tcPr>
          <w:p w14:paraId="05C73FA6" w14:textId="77777777" w:rsidR="00CE2DAF" w:rsidRPr="00EA7959" w:rsidRDefault="00CE2DAF" w:rsidP="001723E9">
            <w:pPr>
              <w:pStyle w:val="TablecellLEFT"/>
              <w:keepNext/>
              <w:keepLines/>
            </w:pPr>
            <w:r w:rsidRPr="00EA7959">
              <w:t>2,0 – 17</w:t>
            </w:r>
          </w:p>
        </w:tc>
        <w:tc>
          <w:tcPr>
            <w:tcW w:w="1095" w:type="dxa"/>
            <w:tcBorders>
              <w:top w:val="single" w:sz="2" w:space="0" w:color="auto"/>
              <w:left w:val="single" w:sz="2" w:space="0" w:color="auto"/>
              <w:bottom w:val="single" w:sz="2" w:space="0" w:color="auto"/>
              <w:right w:val="single" w:sz="2" w:space="0" w:color="auto"/>
            </w:tcBorders>
          </w:tcPr>
          <w:p w14:paraId="47E1768E" w14:textId="77777777" w:rsidR="00CE2DAF" w:rsidRPr="00EA7959" w:rsidRDefault="00CE2DAF" w:rsidP="001723E9">
            <w:pPr>
              <w:pStyle w:val="TablecellLEFT"/>
              <w:keepNext/>
              <w:keepLines/>
            </w:pPr>
            <w:r w:rsidRPr="00EA7959">
              <w:t>100</w:t>
            </w:r>
          </w:p>
        </w:tc>
        <w:tc>
          <w:tcPr>
            <w:tcW w:w="4209" w:type="dxa"/>
            <w:tcBorders>
              <w:top w:val="single" w:sz="2" w:space="0" w:color="auto"/>
              <w:left w:val="single" w:sz="2" w:space="0" w:color="auto"/>
              <w:bottom w:val="single" w:sz="2" w:space="0" w:color="auto"/>
              <w:right w:val="single" w:sz="2" w:space="0" w:color="auto"/>
            </w:tcBorders>
          </w:tcPr>
          <w:p w14:paraId="2F8E08B8" w14:textId="77777777" w:rsidR="00CE2DAF" w:rsidRPr="00EA7959" w:rsidRDefault="00CE2DAF" w:rsidP="001723E9">
            <w:pPr>
              <w:pStyle w:val="TablecellLEFT"/>
              <w:keepNext/>
              <w:keepLines/>
            </w:pPr>
            <w:r w:rsidRPr="00EA7959">
              <w:t>Hot H</w:t>
            </w:r>
            <w:r w:rsidRPr="00EA7959">
              <w:rPr>
                <w:vertAlign w:val="subscript"/>
              </w:rPr>
              <w:t>2</w:t>
            </w:r>
            <w:r w:rsidRPr="00EA7959">
              <w:t>SO</w:t>
            </w:r>
            <w:r w:rsidRPr="00EA7959">
              <w:rPr>
                <w:vertAlign w:val="subscript"/>
              </w:rPr>
              <w:t>4</w:t>
            </w:r>
            <w:r w:rsidRPr="00EA7959">
              <w:t>, aqua regia</w:t>
            </w:r>
          </w:p>
        </w:tc>
      </w:tr>
      <w:tr w:rsidR="00CE2DAF" w:rsidRPr="00EA7959" w14:paraId="6F4E39F2" w14:textId="77777777" w:rsidTr="001723E9">
        <w:tc>
          <w:tcPr>
            <w:tcW w:w="9410" w:type="dxa"/>
            <w:gridSpan w:val="5"/>
            <w:tcBorders>
              <w:top w:val="single" w:sz="2" w:space="0" w:color="auto"/>
              <w:left w:val="single" w:sz="2" w:space="0" w:color="auto"/>
              <w:bottom w:val="single" w:sz="2" w:space="0" w:color="auto"/>
              <w:right w:val="single" w:sz="2" w:space="0" w:color="auto"/>
            </w:tcBorders>
          </w:tcPr>
          <w:p w14:paraId="1F53DCE7" w14:textId="77777777" w:rsidR="00CE2DAF" w:rsidRPr="00EA7959" w:rsidRDefault="00CE2DAF" w:rsidP="001723E9">
            <w:pPr>
              <w:pStyle w:val="TableFootnote0"/>
            </w:pPr>
            <w:r w:rsidRPr="00EA7959">
              <w:rPr>
                <w:rFonts w:ascii="Forte" w:hAnsi="Forte"/>
                <w:vertAlign w:val="superscript"/>
              </w:rPr>
              <w:t>a</w:t>
            </w:r>
            <w:r w:rsidRPr="00EA7959">
              <w:tab/>
              <w:t>RI at 1</w:t>
            </w:r>
            <w:r w:rsidR="007152E8">
              <w:t xml:space="preserve"> </w:t>
            </w:r>
            <w:r w:rsidRPr="00EA7959">
              <w:t>µm</w:t>
            </w:r>
          </w:p>
        </w:tc>
      </w:tr>
    </w:tbl>
    <w:p w14:paraId="2711E350" w14:textId="77777777" w:rsidR="00CE2DAF" w:rsidRPr="00EA7959" w:rsidRDefault="00CE2DAF" w:rsidP="00CE2DAF">
      <w:pPr>
        <w:pStyle w:val="paragraph"/>
      </w:pPr>
    </w:p>
    <w:p w14:paraId="744A4B34" w14:textId="77777777" w:rsidR="00CE2DAF" w:rsidRPr="00EA7959" w:rsidRDefault="00CE2DAF" w:rsidP="00CE2DAF">
      <w:pPr>
        <w:pStyle w:val="Annex4"/>
      </w:pPr>
      <w:r w:rsidRPr="00EA7959">
        <w:t>Sampling techniques</w:t>
      </w:r>
      <w:bookmarkStart w:id="1659" w:name="ECSS_Q_ST_70_05_0540150"/>
      <w:bookmarkEnd w:id="1659"/>
    </w:p>
    <w:p w14:paraId="6133ED3E" w14:textId="77777777" w:rsidR="00CE2DAF" w:rsidRPr="00EA7959" w:rsidRDefault="00CE2DAF" w:rsidP="00CE2DAF">
      <w:pPr>
        <w:pStyle w:val="paragraph"/>
      </w:pPr>
      <w:bookmarkStart w:id="1660" w:name="ECSS_Q_ST_70_05_0540151"/>
      <w:bookmarkEnd w:id="1660"/>
      <w:r w:rsidRPr="00EA7959">
        <w:t>There are several techniques for sampling gaseous, liquid, and solid materials. For further details refer to the Handbook of vibrational spectroscopy (see Bibliography).</w:t>
      </w:r>
    </w:p>
    <w:p w14:paraId="20215E55" w14:textId="77777777" w:rsidR="00CE2DAF" w:rsidRPr="00EA7959" w:rsidRDefault="00CE2DAF" w:rsidP="00CE2DAF">
      <w:pPr>
        <w:pStyle w:val="Annex3"/>
      </w:pPr>
      <w:bookmarkStart w:id="1661" w:name="_Toc172031177"/>
      <w:r w:rsidRPr="00EA7959">
        <w:t>Reflection accessories</w:t>
      </w:r>
      <w:bookmarkStart w:id="1662" w:name="ECSS_Q_ST_70_05_0540152"/>
      <w:bookmarkEnd w:id="1662"/>
      <w:bookmarkEnd w:id="1661"/>
    </w:p>
    <w:p w14:paraId="3B2CB18E" w14:textId="77777777" w:rsidR="00CE2DAF" w:rsidRPr="00EA7959" w:rsidRDefault="00CE2DAF" w:rsidP="00CE2DAF">
      <w:pPr>
        <w:pStyle w:val="paragraph"/>
      </w:pPr>
      <w:bookmarkStart w:id="1663" w:name="ECSS_Q_ST_70_05_0540153"/>
      <w:bookmarkEnd w:id="1663"/>
      <w:r w:rsidRPr="00EA7959">
        <w:t>There are several reflection techniques, e.g. attenuated total reflection (ATR), diffuse reflectance (DRIFT), grazing angle, integrating spheres, or microscopy. Some of these are also capable of yielding semi-quantitative information. These techniques are based on different theories and use procedures, which are not within the scope of this Standard. For further details refer to the Handbook of vibrational spectroscopy (see Bibliography).</w:t>
      </w:r>
    </w:p>
    <w:p w14:paraId="3CA463C9" w14:textId="77777777" w:rsidR="00CE2DAF" w:rsidRPr="00EA7959" w:rsidRDefault="00CE2DAF" w:rsidP="00CE2DAF">
      <w:pPr>
        <w:pStyle w:val="Annex2"/>
      </w:pPr>
      <w:bookmarkStart w:id="1664" w:name="_Ref219624120"/>
      <w:r w:rsidRPr="00EA7959">
        <w:lastRenderedPageBreak/>
        <w:t>Examples of reference compounds for calibration</w:t>
      </w:r>
      <w:bookmarkStart w:id="1665" w:name="ECSS_Q_ST_70_05_0540154"/>
      <w:bookmarkEnd w:id="1664"/>
      <w:bookmarkEnd w:id="1665"/>
    </w:p>
    <w:p w14:paraId="0994EFA3" w14:textId="265026E1" w:rsidR="00CE2DAF" w:rsidRPr="00EA7959" w:rsidRDefault="00CE2DAF" w:rsidP="00CE2DAF">
      <w:pPr>
        <w:pStyle w:val="paragraph"/>
      </w:pPr>
      <w:bookmarkStart w:id="1666" w:name="ECSS_Q_ST_70_05_0540155"/>
      <w:bookmarkEnd w:id="1666"/>
      <w:r w:rsidRPr="00EA7959">
        <w:t xml:space="preserve">The compound references and suppliers given in </w:t>
      </w:r>
      <w:r w:rsidR="00B156FE" w:rsidRPr="00EA7959">
        <w:fldChar w:fldCharType="begin"/>
      </w:r>
      <w:r w:rsidR="00B156FE" w:rsidRPr="00EA7959">
        <w:instrText xml:space="preserve"> REF _Ref219625418 \n \h </w:instrText>
      </w:r>
      <w:r w:rsidR="00B156FE" w:rsidRPr="00EA7959">
        <w:fldChar w:fldCharType="separate"/>
      </w:r>
      <w:r w:rsidR="00071157">
        <w:t>Table B-2</w:t>
      </w:r>
      <w:r w:rsidR="00B156FE" w:rsidRPr="00EA7959">
        <w:fldChar w:fldCharType="end"/>
      </w:r>
      <w:r w:rsidR="00B156FE" w:rsidRPr="00EA7959">
        <w:t xml:space="preserve"> </w:t>
      </w:r>
      <w:r w:rsidRPr="00EA7959">
        <w:t>are examples; equivalent or better grades from alternative suppliers can be used.</w:t>
      </w:r>
    </w:p>
    <w:p w14:paraId="31B9FCFC" w14:textId="77777777" w:rsidR="00CE2DAF" w:rsidRPr="00EA7959" w:rsidRDefault="00CE2DAF" w:rsidP="00CE2DAF">
      <w:pPr>
        <w:pStyle w:val="CaptionAnnexTable"/>
      </w:pPr>
      <w:bookmarkStart w:id="1667" w:name="_Ref219625418"/>
      <w:bookmarkStart w:id="1668" w:name="_Toc172031246"/>
      <w:r w:rsidRPr="00EA7959">
        <w:t>: Examples of compound references and suppliers</w:t>
      </w:r>
      <w:bookmarkStart w:id="1669" w:name="ECSS_Q_ST_70_05_0540156"/>
      <w:bookmarkEnd w:id="1667"/>
      <w:bookmarkEnd w:id="1669"/>
      <w:bookmarkEnd w:id="1668"/>
    </w:p>
    <w:tbl>
      <w:tblPr>
        <w:tblStyle w:val="TableGrid"/>
        <w:tblW w:w="0" w:type="auto"/>
        <w:tblInd w:w="108" w:type="dxa"/>
        <w:tblLook w:val="01E0" w:firstRow="1" w:lastRow="1" w:firstColumn="1" w:lastColumn="1" w:noHBand="0" w:noVBand="0"/>
      </w:tblPr>
      <w:tblGrid>
        <w:gridCol w:w="3028"/>
        <w:gridCol w:w="4037"/>
        <w:gridCol w:w="2113"/>
      </w:tblGrid>
      <w:tr w:rsidR="00CE2DAF" w:rsidRPr="00EA7959" w14:paraId="26B8CAF6" w14:textId="77777777" w:rsidTr="0071245A">
        <w:tc>
          <w:tcPr>
            <w:tcW w:w="3028" w:type="dxa"/>
          </w:tcPr>
          <w:p w14:paraId="472B0EF0" w14:textId="77777777" w:rsidR="00CE2DAF" w:rsidRPr="00EA7959" w:rsidRDefault="00CE2DAF" w:rsidP="001723E9">
            <w:pPr>
              <w:pStyle w:val="TableHeaderCENTER"/>
            </w:pPr>
            <w:r w:rsidRPr="00EA7959">
              <w:t xml:space="preserve">Compound </w:t>
            </w:r>
          </w:p>
        </w:tc>
        <w:tc>
          <w:tcPr>
            <w:tcW w:w="4037" w:type="dxa"/>
          </w:tcPr>
          <w:p w14:paraId="59E8DA4A" w14:textId="77777777" w:rsidR="00CE2DAF" w:rsidRPr="00EA7959" w:rsidRDefault="00CE2DAF" w:rsidP="001723E9">
            <w:pPr>
              <w:pStyle w:val="TableHeaderCENTER"/>
            </w:pPr>
            <w:r w:rsidRPr="00EA7959">
              <w:t>Grade</w:t>
            </w:r>
          </w:p>
        </w:tc>
        <w:tc>
          <w:tcPr>
            <w:tcW w:w="2113" w:type="dxa"/>
          </w:tcPr>
          <w:p w14:paraId="550B1F33" w14:textId="77777777" w:rsidR="00CE2DAF" w:rsidRPr="00EA7959" w:rsidRDefault="00CE2DAF" w:rsidP="001723E9">
            <w:pPr>
              <w:pStyle w:val="TableHeaderCENTER"/>
            </w:pPr>
            <w:r w:rsidRPr="00EA7959">
              <w:t>Supplier</w:t>
            </w:r>
          </w:p>
        </w:tc>
      </w:tr>
      <w:tr w:rsidR="00CE2DAF" w:rsidRPr="00EA7959" w14:paraId="0E22ADAD" w14:textId="77777777" w:rsidTr="0071245A">
        <w:tc>
          <w:tcPr>
            <w:tcW w:w="3028" w:type="dxa"/>
          </w:tcPr>
          <w:p w14:paraId="1A4EF445" w14:textId="77777777" w:rsidR="00CE2DAF" w:rsidRPr="00EA7959" w:rsidRDefault="00CE2DAF" w:rsidP="001723E9">
            <w:pPr>
              <w:pStyle w:val="TableHeaderLEFT"/>
            </w:pPr>
            <w:r w:rsidRPr="00EA7959">
              <w:t>Hydrocarbons</w:t>
            </w:r>
          </w:p>
        </w:tc>
        <w:tc>
          <w:tcPr>
            <w:tcW w:w="4037" w:type="dxa"/>
          </w:tcPr>
          <w:p w14:paraId="61FDB7AF" w14:textId="77777777" w:rsidR="00CE2DAF" w:rsidRPr="00EA7959" w:rsidRDefault="00CE2DAF" w:rsidP="001723E9">
            <w:pPr>
              <w:pStyle w:val="TablecellLEFT"/>
            </w:pPr>
            <w:r w:rsidRPr="00EA7959">
              <w:t xml:space="preserve">Paraffin liquid for spectroscopy, </w:t>
            </w:r>
            <w:proofErr w:type="spellStart"/>
            <w:r w:rsidRPr="00EA7959">
              <w:t>Ultrasolv</w:t>
            </w:r>
            <w:proofErr w:type="spellEnd"/>
            <w:r w:rsidRPr="00EA7959">
              <w:rPr>
                <w:rFonts w:ascii="Symbol" w:hAnsi="Symbol"/>
                <w:vertAlign w:val="superscript"/>
              </w:rPr>
              <w:t></w:t>
            </w:r>
            <w:r w:rsidRPr="00EA7959">
              <w:t xml:space="preserve"> </w:t>
            </w:r>
          </w:p>
        </w:tc>
        <w:tc>
          <w:tcPr>
            <w:tcW w:w="2113" w:type="dxa"/>
          </w:tcPr>
          <w:p w14:paraId="5D7C8C64" w14:textId="77777777" w:rsidR="00CE2DAF" w:rsidRPr="00EA7959" w:rsidRDefault="00CE2DAF" w:rsidP="001723E9">
            <w:pPr>
              <w:pStyle w:val="TablecellLEFT"/>
            </w:pPr>
            <w:r w:rsidRPr="00EA7959">
              <w:t>Merck</w:t>
            </w:r>
          </w:p>
        </w:tc>
      </w:tr>
      <w:tr w:rsidR="00CE2DAF" w:rsidRPr="00EA7959" w14:paraId="758496A9" w14:textId="77777777" w:rsidTr="0071245A">
        <w:tc>
          <w:tcPr>
            <w:tcW w:w="3028" w:type="dxa"/>
          </w:tcPr>
          <w:p w14:paraId="636D750D" w14:textId="77777777" w:rsidR="00CE2DAF" w:rsidRPr="00EA7959" w:rsidRDefault="00CE2DAF" w:rsidP="001723E9">
            <w:pPr>
              <w:pStyle w:val="TableHeaderLEFT"/>
            </w:pPr>
            <w:r w:rsidRPr="00EA7959">
              <w:t>Esters</w:t>
            </w:r>
          </w:p>
        </w:tc>
        <w:tc>
          <w:tcPr>
            <w:tcW w:w="4037" w:type="dxa"/>
          </w:tcPr>
          <w:p w14:paraId="79305E31" w14:textId="77777777" w:rsidR="00CE2DAF" w:rsidRPr="00EA7959" w:rsidRDefault="00CE2DAF" w:rsidP="001723E9">
            <w:pPr>
              <w:pStyle w:val="TablecellLEFT"/>
            </w:pPr>
            <w:r w:rsidRPr="00EA7959">
              <w:t>bis (2-ethylhexyl)phthalate &gt;98%</w:t>
            </w:r>
            <w:r w:rsidR="0071245A">
              <w:t xml:space="preserve"> </w:t>
            </w:r>
            <w:r w:rsidR="0071245A" w:rsidRPr="0071245A">
              <w:rPr>
                <w:vertAlign w:val="superscript"/>
              </w:rPr>
              <w:t>a</w:t>
            </w:r>
          </w:p>
        </w:tc>
        <w:tc>
          <w:tcPr>
            <w:tcW w:w="2113" w:type="dxa"/>
          </w:tcPr>
          <w:p w14:paraId="4F9A8246" w14:textId="77777777" w:rsidR="00CE2DAF" w:rsidRPr="00EA7959" w:rsidRDefault="00CE2DAF" w:rsidP="001723E9">
            <w:pPr>
              <w:pStyle w:val="TablecellLEFT"/>
            </w:pPr>
            <w:r w:rsidRPr="00EA7959">
              <w:t>Merck</w:t>
            </w:r>
          </w:p>
        </w:tc>
      </w:tr>
      <w:tr w:rsidR="00CE2DAF" w:rsidRPr="00EA7959" w14:paraId="64EDF13F" w14:textId="77777777" w:rsidTr="0071245A">
        <w:tc>
          <w:tcPr>
            <w:tcW w:w="3028" w:type="dxa"/>
          </w:tcPr>
          <w:p w14:paraId="7A94CC6C" w14:textId="77777777" w:rsidR="00CE2DAF" w:rsidRPr="00EA7959" w:rsidRDefault="00CE2DAF" w:rsidP="001723E9">
            <w:pPr>
              <w:pStyle w:val="TableHeaderLEFT"/>
            </w:pPr>
            <w:r w:rsidRPr="00EA7959">
              <w:t>Methyl silicones</w:t>
            </w:r>
          </w:p>
        </w:tc>
        <w:tc>
          <w:tcPr>
            <w:tcW w:w="4037" w:type="dxa"/>
          </w:tcPr>
          <w:p w14:paraId="39735554" w14:textId="77777777" w:rsidR="00CE2DAF" w:rsidRPr="00EA7959" w:rsidRDefault="00CE2DAF" w:rsidP="001723E9">
            <w:pPr>
              <w:pStyle w:val="TablecellLEFT"/>
            </w:pPr>
            <w:r w:rsidRPr="00EA7959">
              <w:t>poly(dimethyl siloxane), DC 200</w:t>
            </w:r>
            <w:r w:rsidRPr="00EA7959">
              <w:rPr>
                <w:rFonts w:ascii="Symbol" w:hAnsi="Symbol"/>
              </w:rPr>
              <w:t></w:t>
            </w:r>
            <w:r w:rsidRPr="00EA7959">
              <w:t xml:space="preserve"> fluid, 1000 centistokes</w:t>
            </w:r>
          </w:p>
        </w:tc>
        <w:tc>
          <w:tcPr>
            <w:tcW w:w="2113" w:type="dxa"/>
          </w:tcPr>
          <w:p w14:paraId="189D485E" w14:textId="77777777" w:rsidR="00CE2DAF" w:rsidRPr="00EA7959" w:rsidRDefault="00CE2DAF" w:rsidP="001723E9">
            <w:pPr>
              <w:pStyle w:val="TablecellLEFT"/>
            </w:pPr>
            <w:r w:rsidRPr="00EA7959">
              <w:t>Dow Corning</w:t>
            </w:r>
          </w:p>
        </w:tc>
      </w:tr>
      <w:tr w:rsidR="00CE2DAF" w:rsidRPr="00EA7959" w14:paraId="25A9BD8E" w14:textId="77777777" w:rsidTr="0071245A">
        <w:tc>
          <w:tcPr>
            <w:tcW w:w="3028" w:type="dxa"/>
          </w:tcPr>
          <w:p w14:paraId="174CF972" w14:textId="77777777" w:rsidR="00CE2DAF" w:rsidRPr="00EA7959" w:rsidRDefault="00CE2DAF" w:rsidP="001723E9">
            <w:pPr>
              <w:pStyle w:val="TableHeaderLEFT"/>
            </w:pPr>
            <w:proofErr w:type="spellStart"/>
            <w:r w:rsidRPr="00EA7959">
              <w:t>Methylphenylsilicones</w:t>
            </w:r>
            <w:proofErr w:type="spellEnd"/>
          </w:p>
        </w:tc>
        <w:tc>
          <w:tcPr>
            <w:tcW w:w="4037" w:type="dxa"/>
          </w:tcPr>
          <w:p w14:paraId="7F0A520B" w14:textId="77777777" w:rsidR="00CE2DAF" w:rsidRPr="00EA7959" w:rsidRDefault="00CE2DAF" w:rsidP="001723E9">
            <w:pPr>
              <w:pStyle w:val="TablecellLEFT"/>
            </w:pPr>
            <w:r w:rsidRPr="00EA7959">
              <w:t>poly(</w:t>
            </w:r>
            <w:proofErr w:type="spellStart"/>
            <w:r w:rsidRPr="00EA7959">
              <w:t>methylphenylsiloxane</w:t>
            </w:r>
            <w:proofErr w:type="spellEnd"/>
            <w:r w:rsidRPr="00EA7959">
              <w:t>), DC 710</w:t>
            </w:r>
            <w:r w:rsidRPr="00EA7959">
              <w:rPr>
                <w:rFonts w:ascii="Symbol" w:hAnsi="Symbol"/>
              </w:rPr>
              <w:t></w:t>
            </w:r>
            <w:r w:rsidRPr="00EA7959">
              <w:t xml:space="preserve"> fluid, 500 centistokes</w:t>
            </w:r>
          </w:p>
        </w:tc>
        <w:tc>
          <w:tcPr>
            <w:tcW w:w="2113" w:type="dxa"/>
          </w:tcPr>
          <w:p w14:paraId="49FA62B6" w14:textId="77777777" w:rsidR="00CE2DAF" w:rsidRPr="00EA7959" w:rsidRDefault="00CE2DAF" w:rsidP="001723E9">
            <w:pPr>
              <w:pStyle w:val="TablecellLEFT"/>
            </w:pPr>
            <w:r w:rsidRPr="00EA7959">
              <w:t>Dow Corning</w:t>
            </w:r>
          </w:p>
        </w:tc>
      </w:tr>
      <w:tr w:rsidR="0071245A" w:rsidRPr="00EA7959" w14:paraId="6A6049FD" w14:textId="77777777" w:rsidTr="007A03E0">
        <w:tc>
          <w:tcPr>
            <w:tcW w:w="9178" w:type="dxa"/>
            <w:gridSpan w:val="3"/>
          </w:tcPr>
          <w:p w14:paraId="7BD9B777" w14:textId="7C39DFD9" w:rsidR="0071245A" w:rsidRPr="00EA7959" w:rsidRDefault="0071245A" w:rsidP="0037018C">
            <w:pPr>
              <w:pStyle w:val="TableFootnote0"/>
            </w:pPr>
            <w:r w:rsidRPr="0071245A">
              <w:rPr>
                <w:vertAlign w:val="superscript"/>
              </w:rPr>
              <w:t>a</w:t>
            </w:r>
            <w:r>
              <w:tab/>
              <w:t xml:space="preserve">See </w:t>
            </w:r>
            <w:r w:rsidR="0037018C">
              <w:fldChar w:fldCharType="begin"/>
            </w:r>
            <w:r w:rsidR="0037018C">
              <w:instrText xml:space="preserve"> REF _Ref534884888 \w \h </w:instrText>
            </w:r>
            <w:r w:rsidR="0037018C">
              <w:fldChar w:fldCharType="separate"/>
            </w:r>
            <w:r w:rsidR="00071157">
              <w:t>Annex I</w:t>
            </w:r>
            <w:r w:rsidR="0037018C">
              <w:fldChar w:fldCharType="end"/>
            </w:r>
            <w:r>
              <w:t xml:space="preserve"> for REACH exemption from authorisation.</w:t>
            </w:r>
          </w:p>
        </w:tc>
      </w:tr>
    </w:tbl>
    <w:p w14:paraId="0B034F32" w14:textId="77777777" w:rsidR="00CE2DAF" w:rsidRPr="00EA7959" w:rsidRDefault="00CE2DAF" w:rsidP="00CE2DAF">
      <w:pPr>
        <w:pStyle w:val="paragraph"/>
      </w:pPr>
    </w:p>
    <w:p w14:paraId="1901F44D" w14:textId="77777777" w:rsidR="00E04709" w:rsidRPr="00EA7959" w:rsidRDefault="003C0812" w:rsidP="00FC767D">
      <w:pPr>
        <w:pStyle w:val="Annex1"/>
      </w:pPr>
      <w:bookmarkStart w:id="1670" w:name="_Ref160875294"/>
      <w:bookmarkStart w:id="1671" w:name="_Ref60565927"/>
      <w:bookmarkStart w:id="1672" w:name="_Toc85808500"/>
      <w:bookmarkEnd w:id="1577"/>
      <w:r w:rsidRPr="00EA7959">
        <w:lastRenderedPageBreak/>
        <w:t xml:space="preserve"> </w:t>
      </w:r>
      <w:bookmarkStart w:id="1673" w:name="_Toc172031178"/>
      <w:r w:rsidR="00E04709" w:rsidRPr="00EA7959">
        <w:t>(informative)</w:t>
      </w:r>
      <w:r w:rsidR="00E04709" w:rsidRPr="00EA7959">
        <w:br/>
      </w:r>
      <w:bookmarkEnd w:id="1670"/>
      <w:r w:rsidR="00E04709" w:rsidRPr="00EA7959">
        <w:t>Calibration of infrared equipment</w:t>
      </w:r>
      <w:bookmarkStart w:id="1674" w:name="ECSS_Q_ST_70_05_0540157"/>
      <w:bookmarkEnd w:id="1671"/>
      <w:bookmarkEnd w:id="1672"/>
      <w:bookmarkEnd w:id="1674"/>
      <w:bookmarkEnd w:id="1673"/>
    </w:p>
    <w:p w14:paraId="7B05FE38" w14:textId="77777777" w:rsidR="00E04709" w:rsidRPr="00EA7959" w:rsidRDefault="00E04709" w:rsidP="00E04709">
      <w:pPr>
        <w:pStyle w:val="Annex2"/>
      </w:pPr>
      <w:bookmarkStart w:id="1675" w:name="_Toc152342355"/>
      <w:bookmarkStart w:id="1676" w:name="_Toc216163335"/>
      <w:bookmarkStart w:id="1677" w:name="_Ref163286842"/>
      <w:r w:rsidRPr="00EA7959">
        <w:t>Theory</w:t>
      </w:r>
      <w:bookmarkStart w:id="1678" w:name="ECSS_Q_ST_70_05_0540158"/>
      <w:bookmarkEnd w:id="1675"/>
      <w:bookmarkEnd w:id="1676"/>
      <w:bookmarkEnd w:id="1678"/>
    </w:p>
    <w:p w14:paraId="2FF698CA" w14:textId="77777777" w:rsidR="00E04709" w:rsidRPr="00EA7959" w:rsidRDefault="00E04709" w:rsidP="00E04709">
      <w:pPr>
        <w:pStyle w:val="Annex3"/>
      </w:pPr>
      <w:bookmarkStart w:id="1679" w:name="_Toc216163336"/>
      <w:bookmarkStart w:id="1680" w:name="_Ref16695095"/>
      <w:bookmarkStart w:id="1681" w:name="_Toc172031179"/>
      <w:r w:rsidRPr="00EA7959">
        <w:t>Lambert-Beer’s law</w:t>
      </w:r>
      <w:bookmarkStart w:id="1682" w:name="ECSS_Q_ST_70_05_0540159"/>
      <w:bookmarkEnd w:id="1679"/>
      <w:bookmarkEnd w:id="1680"/>
      <w:bookmarkEnd w:id="1682"/>
      <w:bookmarkEnd w:id="1681"/>
    </w:p>
    <w:p w14:paraId="22504D55" w14:textId="77777777" w:rsidR="00E04709" w:rsidRPr="00EA7959" w:rsidRDefault="00E04709" w:rsidP="00E04709">
      <w:pPr>
        <w:pStyle w:val="paragraph"/>
      </w:pPr>
      <w:bookmarkStart w:id="1683" w:name="ECSS_Q_ST_70_05_0540160"/>
      <w:bookmarkEnd w:id="1683"/>
      <w:r w:rsidRPr="00EA7959">
        <w:t>Lambert’s law states that for parallel, monochromatic radiation that passes through an absorber of constant concentration, the radiant power decreases logarithmically as the path l</w:t>
      </w:r>
      <w:r w:rsidR="00E93C67">
        <w:t>ength increases arithmetically.</w:t>
      </w:r>
    </w:p>
    <w:p w14:paraId="7DB38872" w14:textId="77777777" w:rsidR="00E04709" w:rsidRPr="00EA7959" w:rsidRDefault="00E04709" w:rsidP="00E04709">
      <w:pPr>
        <w:pStyle w:val="paragraph"/>
      </w:pPr>
      <w:r w:rsidRPr="00EA7959">
        <w:t>Beer’s law states that the transmittance of a stable solution is an exponential function of the concentration of the absorbing solute. If both concentration and thickness are variable, the combined Lambert-Beer’s law is expressed by equation</w:t>
      </w:r>
      <w:r w:rsidR="007152E8">
        <w:t xml:space="preserve"> </w:t>
      </w:r>
      <w:r w:rsidRPr="00EA7959">
        <w:t>(</w:t>
      </w:r>
      <w:r w:rsidR="00703D9B" w:rsidRPr="00EA7959">
        <w:t>C-1</w:t>
      </w:r>
      <w:r w:rsidRPr="00EA7959">
        <w:t>):</w:t>
      </w:r>
    </w:p>
    <w:tbl>
      <w:tblPr>
        <w:tblStyle w:val="TableGrid"/>
        <w:tblW w:w="0" w:type="auto"/>
        <w:tblInd w:w="22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693"/>
        <w:gridCol w:w="1358"/>
      </w:tblGrid>
      <w:tr w:rsidR="00703D9B" w:rsidRPr="00EA7959" w14:paraId="67B74678" w14:textId="77777777" w:rsidTr="00413D1A">
        <w:tc>
          <w:tcPr>
            <w:tcW w:w="5811" w:type="dxa"/>
          </w:tcPr>
          <w:p w14:paraId="6B86840F" w14:textId="77777777" w:rsidR="00703D9B" w:rsidRPr="00EA7959" w:rsidRDefault="00182694" w:rsidP="00197831">
            <w:pPr>
              <w:pStyle w:val="Caption"/>
              <w:rPr>
                <w:b w:val="0"/>
                <w:sz w:val="20"/>
              </w:rPr>
            </w:pPr>
            <w:r w:rsidRPr="00EA7959">
              <w:rPr>
                <w:position w:val="-10"/>
              </w:rPr>
              <w:object w:dxaOrig="1460" w:dyaOrig="320" w14:anchorId="5AEDBC1B">
                <v:shape id="_x0000_i1026" type="#_x0000_t75" style="width:72.6pt;height:15.45pt" o:ole="">
                  <v:imagedata r:id="rId17" o:title=""/>
                </v:shape>
                <o:OLEObject Type="Embed" ProgID="Equation.3" ShapeID="_x0000_i1026" DrawAspect="Content" ObjectID="_1785234330" r:id="rId18"/>
              </w:object>
            </w:r>
          </w:p>
        </w:tc>
        <w:tc>
          <w:tcPr>
            <w:tcW w:w="1384" w:type="dxa"/>
          </w:tcPr>
          <w:p w14:paraId="22851D06" w14:textId="77777777" w:rsidR="00703D9B" w:rsidRPr="00EA7959" w:rsidRDefault="00703D9B" w:rsidP="00197831">
            <w:pPr>
              <w:pStyle w:val="Caption"/>
            </w:pPr>
            <w:r w:rsidRPr="00EA7959">
              <w:rPr>
                <w:b w:val="0"/>
                <w:sz w:val="20"/>
              </w:rPr>
              <w:t>(C-1)</w:t>
            </w:r>
          </w:p>
        </w:tc>
      </w:tr>
    </w:tbl>
    <w:p w14:paraId="7D175AE2" w14:textId="77777777" w:rsidR="00E04709" w:rsidRPr="00EA7959" w:rsidRDefault="00413D1A" w:rsidP="00F33267">
      <w:pPr>
        <w:pStyle w:val="equationwheretext"/>
      </w:pPr>
      <w:r w:rsidRPr="00EA7959">
        <w:t>where</w:t>
      </w:r>
    </w:p>
    <w:p w14:paraId="04068285" w14:textId="77777777" w:rsidR="00E04709" w:rsidRPr="00EA7959" w:rsidRDefault="00E04709" w:rsidP="00F33267">
      <w:pPr>
        <w:pStyle w:val="equationwheretext"/>
      </w:pPr>
      <w:proofErr w:type="gramStart"/>
      <w:r w:rsidRPr="00EA7959">
        <w:rPr>
          <w:i/>
        </w:rPr>
        <w:t>A(</w:t>
      </w:r>
      <w:proofErr w:type="gramEnd"/>
      <w:r w:rsidRPr="00EA7959">
        <w:rPr>
          <w:position w:val="-6"/>
        </w:rPr>
        <w:object w:dxaOrig="220" w:dyaOrig="260" w14:anchorId="6D56322B">
          <v:shape id="_x0000_i1027" type="#_x0000_t75" style="width:10.9pt;height:11.5pt" o:ole="">
            <v:imagedata r:id="rId13" o:title=""/>
          </v:shape>
          <o:OLEObject Type="Embed" ProgID="Equation.3" ShapeID="_x0000_i1027" DrawAspect="Content" ObjectID="_1785234331" r:id="rId19"/>
        </w:object>
      </w:r>
      <w:r w:rsidRPr="00EA7959">
        <w:rPr>
          <w:i/>
        </w:rPr>
        <w:t>)</w:t>
      </w:r>
      <w:r w:rsidRPr="00EA7959">
        <w:rPr>
          <w:i/>
        </w:rPr>
        <w:tab/>
      </w:r>
      <w:r w:rsidRPr="00EA7959">
        <w:t xml:space="preserve">is the absorbance at wave number </w:t>
      </w:r>
      <w:r w:rsidRPr="00EA7959">
        <w:rPr>
          <w:position w:val="-6"/>
        </w:rPr>
        <w:object w:dxaOrig="220" w:dyaOrig="260" w14:anchorId="1ECF9E13">
          <v:shape id="_x0000_i1028" type="#_x0000_t75" style="width:10.9pt;height:11.5pt" o:ole="">
            <v:imagedata r:id="rId13" o:title=""/>
          </v:shape>
          <o:OLEObject Type="Embed" ProgID="Equation.3" ShapeID="_x0000_i1028" DrawAspect="Content" ObjectID="_1785234332" r:id="rId20"/>
        </w:object>
      </w:r>
      <w:r w:rsidRPr="00EA7959">
        <w:t xml:space="preserve">, </w:t>
      </w:r>
    </w:p>
    <w:p w14:paraId="08C9E9E2" w14:textId="77777777" w:rsidR="00E04709" w:rsidRPr="00EA7959" w:rsidRDefault="00703D9B" w:rsidP="00F33267">
      <w:pPr>
        <w:pStyle w:val="equationwheretext"/>
      </w:pPr>
      <w:r w:rsidRPr="00EA7959">
        <w:rPr>
          <w:i/>
        </w:rPr>
        <w:sym w:font="Symbol" w:char="F065"/>
      </w:r>
      <w:r w:rsidR="00E04709" w:rsidRPr="00EA7959">
        <w:rPr>
          <w:i/>
        </w:rPr>
        <w:t>(</w:t>
      </w:r>
      <w:r w:rsidR="00E04709" w:rsidRPr="00EA7959">
        <w:rPr>
          <w:b/>
          <w:position w:val="-6"/>
        </w:rPr>
        <w:object w:dxaOrig="220" w:dyaOrig="260" w14:anchorId="1DEFFB86">
          <v:shape id="_x0000_i1029" type="#_x0000_t75" style="width:10.9pt;height:11.5pt" o:ole="">
            <v:imagedata r:id="rId13" o:title=""/>
          </v:shape>
          <o:OLEObject Type="Embed" ProgID="Equation.3" ShapeID="_x0000_i1029" DrawAspect="Content" ObjectID="_1785234333" r:id="rId21"/>
        </w:object>
      </w:r>
      <w:r w:rsidR="00E04709" w:rsidRPr="00EA7959">
        <w:rPr>
          <w:i/>
        </w:rPr>
        <w:t>)</w:t>
      </w:r>
      <w:r w:rsidR="00E04709" w:rsidRPr="00EA7959">
        <w:t xml:space="preserve"> </w:t>
      </w:r>
      <w:r w:rsidR="00E04709" w:rsidRPr="00EA7959">
        <w:tab/>
        <w:t xml:space="preserve">is the molar absorptivity at wave number </w:t>
      </w:r>
      <w:r w:rsidR="00E04709" w:rsidRPr="00EA7959">
        <w:rPr>
          <w:b/>
          <w:position w:val="-6"/>
        </w:rPr>
        <w:object w:dxaOrig="220" w:dyaOrig="260" w14:anchorId="1A90F523">
          <v:shape id="_x0000_i1030" type="#_x0000_t75" style="width:10.9pt;height:11.5pt" o:ole="">
            <v:imagedata r:id="rId13" o:title=""/>
          </v:shape>
          <o:OLEObject Type="Embed" ProgID="Equation.3" ShapeID="_x0000_i1030" DrawAspect="Content" ObjectID="_1785234334" r:id="rId22"/>
        </w:object>
      </w:r>
      <w:r w:rsidR="00E04709" w:rsidRPr="00EA7959">
        <w:t xml:space="preserve">, </w:t>
      </w:r>
    </w:p>
    <w:p w14:paraId="451E341B" w14:textId="77777777" w:rsidR="00E04709" w:rsidRPr="00EA7959" w:rsidRDefault="00E04709" w:rsidP="00F33267">
      <w:pPr>
        <w:pStyle w:val="equationwheretext"/>
      </w:pPr>
      <w:r w:rsidRPr="00EA7959">
        <w:rPr>
          <w:i/>
        </w:rPr>
        <w:t>l</w:t>
      </w:r>
      <w:r w:rsidRPr="00EA7959">
        <w:rPr>
          <w:i/>
        </w:rPr>
        <w:tab/>
      </w:r>
      <w:r w:rsidRPr="00EA7959">
        <w:t>is the path length,</w:t>
      </w:r>
    </w:p>
    <w:p w14:paraId="32C1C1B5" w14:textId="77777777" w:rsidR="00E04709" w:rsidRPr="00EA7959" w:rsidRDefault="00E04709" w:rsidP="00F33267">
      <w:pPr>
        <w:pStyle w:val="equationwheretext"/>
      </w:pPr>
      <w:r w:rsidRPr="00EA7959">
        <w:rPr>
          <w:i/>
        </w:rPr>
        <w:t>C</w:t>
      </w:r>
      <w:r w:rsidRPr="00EA7959">
        <w:rPr>
          <w:i/>
        </w:rPr>
        <w:tab/>
      </w:r>
      <w:r w:rsidRPr="00EA7959">
        <w:t>is the molar concentration.</w:t>
      </w:r>
    </w:p>
    <w:p w14:paraId="4E3104AF" w14:textId="26B43C4F" w:rsidR="00E04709" w:rsidRPr="00EA7959" w:rsidRDefault="00E04709" w:rsidP="00E04709">
      <w:pPr>
        <w:pStyle w:val="paragraph"/>
      </w:pPr>
      <w:r w:rsidRPr="00EA7959">
        <w:t xml:space="preserve">To quantify organic contamination, the absorbance is expressed as the mass of a standard material per surface area unit. The trend line is calculated from the calibration curve (see </w:t>
      </w:r>
      <w:r w:rsidR="00797D78">
        <w:fldChar w:fldCharType="begin"/>
      </w:r>
      <w:r w:rsidR="00797D78">
        <w:instrText xml:space="preserve"> REF _Ref223838742 \r \h </w:instrText>
      </w:r>
      <w:r w:rsidR="00797D78">
        <w:fldChar w:fldCharType="separate"/>
      </w:r>
      <w:r w:rsidR="00071157">
        <w:t>C.3</w:t>
      </w:r>
      <w:r w:rsidR="00797D78">
        <w:fldChar w:fldCharType="end"/>
      </w:r>
      <w:r w:rsidRPr="00EA7959">
        <w:t>).</w:t>
      </w:r>
    </w:p>
    <w:p w14:paraId="498D95CD" w14:textId="4FBBC8D9" w:rsidR="00E04709" w:rsidRPr="00EA7959" w:rsidRDefault="00E04709" w:rsidP="00E04709">
      <w:pPr>
        <w:pStyle w:val="paragraph"/>
      </w:pPr>
      <w:r w:rsidRPr="00EA7959">
        <w:t>Four materials should be used as a standard for the quantification</w:t>
      </w:r>
      <w:r w:rsidR="00182694" w:rsidRPr="00EA7959">
        <w:t xml:space="preserve"> (see </w:t>
      </w:r>
      <w:r w:rsidR="00FD5A73">
        <w:fldChar w:fldCharType="begin"/>
      </w:r>
      <w:r w:rsidR="00FD5A73">
        <w:instrText xml:space="preserve"> REF _Ref60567572 \r \h </w:instrText>
      </w:r>
      <w:r w:rsidR="00FD5A73">
        <w:fldChar w:fldCharType="separate"/>
      </w:r>
      <w:r w:rsidR="00071157">
        <w:t>Table C-1</w:t>
      </w:r>
      <w:r w:rsidR="00FD5A73">
        <w:fldChar w:fldCharType="end"/>
      </w:r>
      <w:r w:rsidR="00182694" w:rsidRPr="00EA7959">
        <w:t>)</w:t>
      </w:r>
      <w:r w:rsidRPr="00EA7959">
        <w:t>. These materials are characteristic of the most common contaminants (hydrocarbons, esters, methyl sili</w:t>
      </w:r>
      <w:r w:rsidR="00182694" w:rsidRPr="00EA7959">
        <w:t>cones and phenyl silicones).</w:t>
      </w:r>
    </w:p>
    <w:p w14:paraId="57B8A659" w14:textId="77777777" w:rsidR="00E04709" w:rsidRPr="00EA7959" w:rsidRDefault="00E04709" w:rsidP="00E04709">
      <w:pPr>
        <w:pStyle w:val="paragraph"/>
      </w:pPr>
      <w:r w:rsidRPr="00EA7959">
        <w:t>For contaminants that are unknown but are similar to the standard materials, the relation between the mass and the absorption at a specific wavelength of a standard is used for the quantification. As a result, this method provides the mass of the contaminant in terms of an equivalent amount of the standard material. A method is quantitative, when the contaminant matches the standard materials, otherwise the method is semi-quantitative.</w:t>
      </w:r>
    </w:p>
    <w:p w14:paraId="61D28C1B" w14:textId="77777777" w:rsidR="00E04709" w:rsidRPr="00EA7959" w:rsidRDefault="00E04709" w:rsidP="00E04709">
      <w:pPr>
        <w:pStyle w:val="Annex3"/>
      </w:pPr>
      <w:bookmarkStart w:id="1684" w:name="_Toc216163337"/>
      <w:bookmarkStart w:id="1685" w:name="_Toc172031180"/>
      <w:r w:rsidRPr="00EA7959">
        <w:lastRenderedPageBreak/>
        <w:t>Dependency of equipment and operator</w:t>
      </w:r>
      <w:bookmarkStart w:id="1686" w:name="ECSS_Q_ST_70_05_0540161"/>
      <w:bookmarkEnd w:id="1684"/>
      <w:bookmarkEnd w:id="1686"/>
      <w:bookmarkEnd w:id="1685"/>
    </w:p>
    <w:p w14:paraId="6555D79A" w14:textId="77777777" w:rsidR="00E04709" w:rsidRPr="00EA7959" w:rsidRDefault="00E04709" w:rsidP="00EF0204">
      <w:pPr>
        <w:pStyle w:val="paragraph"/>
        <w:keepLines/>
      </w:pPr>
      <w:bookmarkStart w:id="1687" w:name="ECSS_Q_ST_70_05_0540162"/>
      <w:bookmarkEnd w:id="1687"/>
      <w:r w:rsidRPr="00EA7959">
        <w:t>When an infrared-transparent window is used as a witness plate, the measurement is done directly on the window. This method is called the direct method. The amount of organic contamination measured depends on the area analysed, which corresponds to the</w:t>
      </w:r>
      <w:r w:rsidR="00E93C67">
        <w:t xml:space="preserve"> diameter of the infrared beam.</w:t>
      </w:r>
    </w:p>
    <w:p w14:paraId="293D0916" w14:textId="77777777" w:rsidR="00E04709" w:rsidRPr="00EA7959" w:rsidRDefault="00E04709" w:rsidP="00EF0204">
      <w:pPr>
        <w:pStyle w:val="paragraph"/>
        <w:keepNext/>
      </w:pPr>
      <w:r w:rsidRPr="00EA7959">
        <w:t>For th</w:t>
      </w:r>
      <w:r w:rsidR="0054448A" w:rsidRPr="00EA7959">
        <w:t>e indirect method the operator:</w:t>
      </w:r>
    </w:p>
    <w:p w14:paraId="2592582D" w14:textId="6F2E17BB" w:rsidR="00E04709" w:rsidRPr="00EA7959" w:rsidRDefault="00E04709" w:rsidP="009E194D">
      <w:pPr>
        <w:pStyle w:val="listlevel1"/>
        <w:numPr>
          <w:ilvl w:val="0"/>
          <w:numId w:val="53"/>
        </w:numPr>
      </w:pPr>
      <w:r w:rsidRPr="00EA7959">
        <w:t xml:space="preserve">transfers the </w:t>
      </w:r>
      <w:ins w:id="1688" w:author="Klaus Ehrlich" w:date="2022-06-29T11:02:00Z">
        <w:r w:rsidR="00087EB4">
          <w:t>rinsed</w:t>
        </w:r>
      </w:ins>
      <w:del w:id="1689" w:author="Klaus Ehrlich" w:date="2022-06-29T11:02:00Z">
        <w:r w:rsidRPr="00EA7959" w:rsidDel="00087EB4">
          <w:delText>washed</w:delText>
        </w:r>
      </w:del>
      <w:r w:rsidRPr="00EA7959">
        <w:t xml:space="preserve"> contamination from the Petri dish to the infrared-trans</w:t>
      </w:r>
      <w:r w:rsidR="00E93C67">
        <w:t>parent window, and</w:t>
      </w:r>
    </w:p>
    <w:p w14:paraId="7A4D7F40" w14:textId="77777777" w:rsidR="00E04709" w:rsidRPr="00EA7959" w:rsidRDefault="00E04709" w:rsidP="009E194D">
      <w:pPr>
        <w:pStyle w:val="listlevel1"/>
      </w:pPr>
      <w:r w:rsidRPr="00EA7959">
        <w:t>positions the solvent containing the contaminants in the area of the infrar</w:t>
      </w:r>
      <w:r w:rsidR="00E93C67">
        <w:t>ed beam.</w:t>
      </w:r>
    </w:p>
    <w:p w14:paraId="0A17B057" w14:textId="29ED5A55" w:rsidR="00E04709" w:rsidRPr="00EA7959" w:rsidRDefault="00E04709" w:rsidP="00E04709">
      <w:pPr>
        <w:pStyle w:val="paragraph"/>
      </w:pPr>
      <w:r w:rsidRPr="00EA7959">
        <w:t>The efficiency of transfer and depositio</w:t>
      </w:r>
      <w:r w:rsidR="00182694" w:rsidRPr="00EA7959">
        <w:t xml:space="preserve">n is </w:t>
      </w:r>
      <w:proofErr w:type="spellStart"/>
      <w:r w:rsidR="00182694" w:rsidRPr="00EA7959">
        <w:t>dependant</w:t>
      </w:r>
      <w:proofErr w:type="spellEnd"/>
      <w:r w:rsidR="00182694" w:rsidRPr="00EA7959">
        <w:t xml:space="preserve"> on the operator.</w:t>
      </w:r>
      <w:r w:rsidR="00A10421" w:rsidRPr="00EA7959">
        <w:t xml:space="preserve"> The training scheme is specified in clause </w:t>
      </w:r>
      <w:r w:rsidR="00A10421" w:rsidRPr="00EA7959">
        <w:fldChar w:fldCharType="begin"/>
      </w:r>
      <w:r w:rsidR="00A10421" w:rsidRPr="00EA7959">
        <w:instrText xml:space="preserve"> REF _Ref219190573 \r \h </w:instrText>
      </w:r>
      <w:r w:rsidR="00A10421" w:rsidRPr="00EA7959">
        <w:fldChar w:fldCharType="separate"/>
      </w:r>
      <w:r w:rsidR="00071157">
        <w:t>5.4.5</w:t>
      </w:r>
      <w:r w:rsidR="00A10421" w:rsidRPr="00EA7959">
        <w:fldChar w:fldCharType="end"/>
      </w:r>
      <w:r w:rsidR="00E93C67">
        <w:t>.</w:t>
      </w:r>
    </w:p>
    <w:p w14:paraId="49D4B745" w14:textId="77777777" w:rsidR="00E04709" w:rsidRPr="00EA7959" w:rsidRDefault="00E04709" w:rsidP="00E04709">
      <w:pPr>
        <w:pStyle w:val="Annex2"/>
      </w:pPr>
      <w:bookmarkStart w:id="1690" w:name="_Toc152342356"/>
      <w:bookmarkStart w:id="1691" w:name="_Toc216163338"/>
      <w:r w:rsidRPr="00EA7959">
        <w:t>Optimization of equipment</w:t>
      </w:r>
      <w:bookmarkEnd w:id="1690"/>
      <w:bookmarkEnd w:id="1691"/>
      <w:r w:rsidRPr="00EA7959">
        <w:t xml:space="preserve"> </w:t>
      </w:r>
      <w:bookmarkStart w:id="1692" w:name="ECSS_Q_ST_70_05_0540163"/>
      <w:bookmarkEnd w:id="1692"/>
    </w:p>
    <w:p w14:paraId="0087BEB7" w14:textId="77777777" w:rsidR="00E04709" w:rsidRPr="00EA7959" w:rsidRDefault="00E04709" w:rsidP="00E04709">
      <w:pPr>
        <w:pStyle w:val="Annex3"/>
      </w:pPr>
      <w:bookmarkStart w:id="1693" w:name="_Toc216163339"/>
      <w:bookmarkStart w:id="1694" w:name="_Toc172031181"/>
      <w:r w:rsidRPr="00EA7959">
        <w:t>Noise reduction</w:t>
      </w:r>
      <w:bookmarkStart w:id="1695" w:name="ECSS_Q_ST_70_05_0540164"/>
      <w:bookmarkEnd w:id="1693"/>
      <w:bookmarkEnd w:id="1695"/>
      <w:bookmarkEnd w:id="1694"/>
    </w:p>
    <w:p w14:paraId="72AC347D" w14:textId="77777777" w:rsidR="00E04709" w:rsidRPr="00EA7959" w:rsidRDefault="00E04709" w:rsidP="00E04709">
      <w:pPr>
        <w:pStyle w:val="Annex4"/>
      </w:pPr>
      <w:r w:rsidRPr="00EA7959">
        <w:t>Dispersive infrared</w:t>
      </w:r>
      <w:bookmarkStart w:id="1696" w:name="ECSS_Q_ST_70_05_0540165"/>
      <w:bookmarkEnd w:id="1696"/>
    </w:p>
    <w:p w14:paraId="5366A096" w14:textId="77777777" w:rsidR="00E04709" w:rsidRPr="00EA7959" w:rsidRDefault="00E04709" w:rsidP="00E04709">
      <w:pPr>
        <w:pStyle w:val="paragraph"/>
      </w:pPr>
      <w:bookmarkStart w:id="1697" w:name="ECSS_Q_ST_70_05_0540166"/>
      <w:bookmarkEnd w:id="1697"/>
      <w:r w:rsidRPr="00EA7959">
        <w:t>The signal to noise (S/N) ratio for a dispersive instrument is given as a function of the wavelength resolution. Low signal to noise means low resolution. This is due to the use of slits. The resolution is not the most important factor of the analysis and can be set for this type of equipment between 8</w:t>
      </w:r>
      <w:r w:rsidR="007152E8">
        <w:t xml:space="preserve"> </w:t>
      </w:r>
      <w:r w:rsidRPr="00EA7959">
        <w:t>cm</w:t>
      </w:r>
      <w:r w:rsidR="009D4957" w:rsidRPr="00EA7959">
        <w:rPr>
          <w:vertAlign w:val="superscript"/>
        </w:rPr>
        <w:t>-</w:t>
      </w:r>
      <w:r w:rsidRPr="00EA7959">
        <w:rPr>
          <w:vertAlign w:val="superscript"/>
        </w:rPr>
        <w:t>1</w:t>
      </w:r>
      <w:r w:rsidRPr="00EA7959">
        <w:t xml:space="preserve"> and 16</w:t>
      </w:r>
      <w:r w:rsidR="007152E8">
        <w:t xml:space="preserve"> </w:t>
      </w:r>
      <w:r w:rsidRPr="00EA7959">
        <w:t>cm</w:t>
      </w:r>
      <w:r w:rsidR="009D4957" w:rsidRPr="00EA7959">
        <w:rPr>
          <w:vertAlign w:val="superscript"/>
        </w:rPr>
        <w:t>-</w:t>
      </w:r>
      <w:r w:rsidRPr="00EA7959">
        <w:rPr>
          <w:vertAlign w:val="superscript"/>
        </w:rPr>
        <w:t>1</w:t>
      </w:r>
      <w:r w:rsidRPr="00EA7959">
        <w:t>.</w:t>
      </w:r>
    </w:p>
    <w:p w14:paraId="232B8591" w14:textId="77777777" w:rsidR="00E04709" w:rsidRPr="00EA7959" w:rsidRDefault="00E04709" w:rsidP="00E04709">
      <w:pPr>
        <w:pStyle w:val="Annex4"/>
      </w:pPr>
      <w:r w:rsidRPr="00EA7959">
        <w:t>Fourier transform infrared</w:t>
      </w:r>
      <w:bookmarkStart w:id="1698" w:name="ECSS_Q_ST_70_05_0540167"/>
      <w:bookmarkEnd w:id="1698"/>
    </w:p>
    <w:p w14:paraId="57AFD4CE" w14:textId="77777777" w:rsidR="00E04709" w:rsidRPr="00EA7959" w:rsidRDefault="00E04709" w:rsidP="00E04709">
      <w:pPr>
        <w:pStyle w:val="paragraph"/>
      </w:pPr>
      <w:bookmarkStart w:id="1699" w:name="ECSS_Q_ST_70_05_0540168"/>
      <w:bookmarkEnd w:id="1699"/>
      <w:r w:rsidRPr="00EA7959">
        <w:t>For FTIR equipment there are several aspects that can influence the S/N ratio. The signal to noise ratio given by the manufacturer is commonly determined at 2</w:t>
      </w:r>
      <w:r w:rsidR="007152E8">
        <w:rPr>
          <w:sz w:val="10"/>
        </w:rPr>
        <w:t xml:space="preserve"> </w:t>
      </w:r>
      <w:r w:rsidRPr="00EA7959">
        <w:t>100</w:t>
      </w:r>
      <w:r w:rsidR="007152E8">
        <w:t xml:space="preserve"> </w:t>
      </w:r>
      <w:r w:rsidRPr="00EA7959">
        <w:t>cm</w:t>
      </w:r>
      <w:r w:rsidR="009D4957" w:rsidRPr="00EA7959">
        <w:rPr>
          <w:vertAlign w:val="superscript"/>
        </w:rPr>
        <w:t>-</w:t>
      </w:r>
      <w:r w:rsidRPr="00EA7959">
        <w:rPr>
          <w:vertAlign w:val="superscript"/>
        </w:rPr>
        <w:t>1.</w:t>
      </w:r>
      <w:r w:rsidRPr="00EA7959">
        <w:t xml:space="preserve"> This is because the highest energy from the source is in this range and there is no interfere</w:t>
      </w:r>
      <w:r w:rsidR="00E93C67">
        <w:t>nce of peaks from water vapour.</w:t>
      </w:r>
    </w:p>
    <w:p w14:paraId="0F83C778" w14:textId="77777777" w:rsidR="00E04709" w:rsidRPr="00EA7959" w:rsidRDefault="00E04709" w:rsidP="00E04709">
      <w:pPr>
        <w:pStyle w:val="paragraph"/>
      </w:pPr>
      <w:r w:rsidRPr="00EA7959">
        <w:t xml:space="preserve">In most cases, a DTGS detector is favourable for high-energy measurements and it also has a wider dynamic range compared to an MCT. </w:t>
      </w:r>
    </w:p>
    <w:p w14:paraId="4D87F7E5" w14:textId="77777777" w:rsidR="00E04709" w:rsidRPr="00EA7959" w:rsidRDefault="00E04709" w:rsidP="00E04709">
      <w:pPr>
        <w:pStyle w:val="paragraph"/>
      </w:pPr>
      <w:r w:rsidRPr="00EA7959">
        <w:t>The S/N is measured over three ranges:</w:t>
      </w:r>
    </w:p>
    <w:p w14:paraId="743DF9F5" w14:textId="77777777" w:rsidR="00E04709" w:rsidRPr="00EA7959" w:rsidRDefault="00E04709" w:rsidP="00182694">
      <w:pPr>
        <w:pStyle w:val="listlevel2"/>
      </w:pPr>
      <w:r w:rsidRPr="00EA7959">
        <w:t>3</w:t>
      </w:r>
      <w:r w:rsidR="007152E8">
        <w:rPr>
          <w:sz w:val="10"/>
        </w:rPr>
        <w:t xml:space="preserve"> </w:t>
      </w:r>
      <w:r w:rsidRPr="00EA7959">
        <w:t>000</w:t>
      </w:r>
      <w:r w:rsidR="007152E8">
        <w:t xml:space="preserve"> </w:t>
      </w:r>
      <w:r w:rsidRPr="00EA7959">
        <w:t>cm</w:t>
      </w:r>
      <w:r w:rsidR="009D4957" w:rsidRPr="00EA7959">
        <w:rPr>
          <w:vertAlign w:val="superscript"/>
        </w:rPr>
        <w:t>-</w:t>
      </w:r>
      <w:r w:rsidRPr="00EA7959">
        <w:rPr>
          <w:vertAlign w:val="superscript"/>
        </w:rPr>
        <w:t>1</w:t>
      </w:r>
      <w:r w:rsidRPr="00EA7959">
        <w:t xml:space="preserve"> </w:t>
      </w:r>
      <w:r w:rsidR="009D4957" w:rsidRPr="00EA7959">
        <w:t>-</w:t>
      </w:r>
      <w:r w:rsidRPr="00EA7959">
        <w:t xml:space="preserve"> 2</w:t>
      </w:r>
      <w:r w:rsidR="007152E8">
        <w:rPr>
          <w:sz w:val="10"/>
        </w:rPr>
        <w:t xml:space="preserve"> </w:t>
      </w:r>
      <w:r w:rsidRPr="00EA7959">
        <w:t>800</w:t>
      </w:r>
      <w:r w:rsidR="007152E8">
        <w:t xml:space="preserve"> </w:t>
      </w:r>
      <w:r w:rsidRPr="00EA7959">
        <w:t>cm</w:t>
      </w:r>
      <w:r w:rsidR="009D4957" w:rsidRPr="00EA7959">
        <w:rPr>
          <w:vertAlign w:val="superscript"/>
        </w:rPr>
        <w:t>-</w:t>
      </w:r>
      <w:r w:rsidRPr="00EA7959">
        <w:rPr>
          <w:vertAlign w:val="superscript"/>
        </w:rPr>
        <w:t>1</w:t>
      </w:r>
      <w:r w:rsidRPr="00EA7959">
        <w:t xml:space="preserve">, </w:t>
      </w:r>
    </w:p>
    <w:p w14:paraId="08AB302E" w14:textId="77777777" w:rsidR="00E04709" w:rsidRPr="00EA7959" w:rsidRDefault="00E04709" w:rsidP="00182694">
      <w:pPr>
        <w:pStyle w:val="listlevel2"/>
      </w:pPr>
      <w:r w:rsidRPr="00EA7959">
        <w:t>1</w:t>
      </w:r>
      <w:r w:rsidR="007152E8">
        <w:rPr>
          <w:sz w:val="10"/>
        </w:rPr>
        <w:t xml:space="preserve"> </w:t>
      </w:r>
      <w:r w:rsidRPr="00EA7959">
        <w:t>800</w:t>
      </w:r>
      <w:r w:rsidR="007152E8">
        <w:t xml:space="preserve"> </w:t>
      </w:r>
      <w:r w:rsidRPr="00EA7959">
        <w:t>cm</w:t>
      </w:r>
      <w:r w:rsidR="009D4957" w:rsidRPr="00EA7959">
        <w:rPr>
          <w:vertAlign w:val="superscript"/>
        </w:rPr>
        <w:t>-</w:t>
      </w:r>
      <w:r w:rsidRPr="00EA7959">
        <w:rPr>
          <w:vertAlign w:val="superscript"/>
        </w:rPr>
        <w:t>1</w:t>
      </w:r>
      <w:r w:rsidRPr="00EA7959">
        <w:t xml:space="preserve"> </w:t>
      </w:r>
      <w:r w:rsidR="009D4957" w:rsidRPr="00EA7959">
        <w:t>-</w:t>
      </w:r>
      <w:r w:rsidRPr="00EA7959">
        <w:t xml:space="preserve"> 1</w:t>
      </w:r>
      <w:r w:rsidR="007152E8">
        <w:rPr>
          <w:sz w:val="10"/>
        </w:rPr>
        <w:t xml:space="preserve"> </w:t>
      </w:r>
      <w:r w:rsidRPr="00EA7959">
        <w:t>500</w:t>
      </w:r>
      <w:r w:rsidR="007152E8">
        <w:t xml:space="preserve"> </w:t>
      </w:r>
      <w:r w:rsidRPr="00EA7959">
        <w:t>cm</w:t>
      </w:r>
      <w:r w:rsidR="009D4957" w:rsidRPr="00EA7959">
        <w:rPr>
          <w:vertAlign w:val="superscript"/>
        </w:rPr>
        <w:t>-</w:t>
      </w:r>
      <w:r w:rsidRPr="00EA7959">
        <w:rPr>
          <w:vertAlign w:val="superscript"/>
        </w:rPr>
        <w:t>1</w:t>
      </w:r>
      <w:r w:rsidRPr="00EA7959">
        <w:t>,</w:t>
      </w:r>
    </w:p>
    <w:p w14:paraId="2A641813" w14:textId="77777777" w:rsidR="00E04709" w:rsidRPr="00EA7959" w:rsidRDefault="00E04709" w:rsidP="00182694">
      <w:pPr>
        <w:pStyle w:val="listlevel2"/>
      </w:pPr>
      <w:r w:rsidRPr="00EA7959">
        <w:t>900</w:t>
      </w:r>
      <w:r w:rsidR="007152E8">
        <w:t xml:space="preserve"> </w:t>
      </w:r>
      <w:r w:rsidRPr="00EA7959">
        <w:t>cm</w:t>
      </w:r>
      <w:r w:rsidR="009D4957" w:rsidRPr="00EA7959">
        <w:rPr>
          <w:vertAlign w:val="superscript"/>
        </w:rPr>
        <w:t>-</w:t>
      </w:r>
      <w:r w:rsidRPr="00EA7959">
        <w:rPr>
          <w:vertAlign w:val="superscript"/>
        </w:rPr>
        <w:t>1</w:t>
      </w:r>
      <w:r w:rsidRPr="00EA7959">
        <w:t xml:space="preserve"> </w:t>
      </w:r>
      <w:r w:rsidR="009D4957" w:rsidRPr="00EA7959">
        <w:t>-</w:t>
      </w:r>
      <w:r w:rsidRPr="00EA7959">
        <w:t xml:space="preserve"> 700</w:t>
      </w:r>
      <w:r w:rsidR="007152E8">
        <w:t xml:space="preserve"> </w:t>
      </w:r>
      <w:r w:rsidRPr="00EA7959">
        <w:t>cm</w:t>
      </w:r>
      <w:r w:rsidR="009D4957" w:rsidRPr="00EA7959">
        <w:rPr>
          <w:vertAlign w:val="superscript"/>
        </w:rPr>
        <w:t>-</w:t>
      </w:r>
      <w:r w:rsidRPr="00EA7959">
        <w:rPr>
          <w:vertAlign w:val="superscript"/>
        </w:rPr>
        <w:t>1</w:t>
      </w:r>
      <w:r w:rsidRPr="00EA7959">
        <w:t xml:space="preserve">. </w:t>
      </w:r>
    </w:p>
    <w:p w14:paraId="5CFC4FB1" w14:textId="77777777" w:rsidR="00E04709" w:rsidRPr="00EA7959" w:rsidRDefault="00E04709" w:rsidP="00E04709">
      <w:pPr>
        <w:pStyle w:val="paragraph"/>
      </w:pPr>
      <w:r w:rsidRPr="00EA7959">
        <w:t>These three ranges correspond to lower energy levels. However, the range 3</w:t>
      </w:r>
      <w:r w:rsidRPr="00EA7959">
        <w:rPr>
          <w:sz w:val="10"/>
        </w:rPr>
        <w:t> </w:t>
      </w:r>
      <w:r w:rsidRPr="00EA7959">
        <w:t>000 cm</w:t>
      </w:r>
      <w:r w:rsidR="009D4957" w:rsidRPr="00EA7959">
        <w:rPr>
          <w:vertAlign w:val="superscript"/>
        </w:rPr>
        <w:t>-</w:t>
      </w:r>
      <w:r w:rsidRPr="00EA7959">
        <w:rPr>
          <w:vertAlign w:val="superscript"/>
        </w:rPr>
        <w:t>1</w:t>
      </w:r>
      <w:r w:rsidRPr="00EA7959">
        <w:t xml:space="preserve"> </w:t>
      </w:r>
      <w:r w:rsidR="009D4957" w:rsidRPr="00EA7959">
        <w:t>-</w:t>
      </w:r>
      <w:r w:rsidRPr="00EA7959">
        <w:t xml:space="preserve"> 2</w:t>
      </w:r>
      <w:r w:rsidR="007152E8">
        <w:rPr>
          <w:sz w:val="10"/>
        </w:rPr>
        <w:t xml:space="preserve"> </w:t>
      </w:r>
      <w:r w:rsidRPr="00EA7959">
        <w:t>800</w:t>
      </w:r>
      <w:r w:rsidR="007152E8">
        <w:t xml:space="preserve"> </w:t>
      </w:r>
      <w:r w:rsidRPr="00EA7959">
        <w:t>cm</w:t>
      </w:r>
      <w:r w:rsidR="009D4957" w:rsidRPr="00EA7959">
        <w:rPr>
          <w:vertAlign w:val="superscript"/>
        </w:rPr>
        <w:t>-</w:t>
      </w:r>
      <w:r w:rsidRPr="00EA7959">
        <w:rPr>
          <w:vertAlign w:val="superscript"/>
        </w:rPr>
        <w:t>1</w:t>
      </w:r>
      <w:r w:rsidRPr="00EA7959">
        <w:t xml:space="preserve"> contains peaks from water vapour which results in lower S/N levels than those defined by the manufacturer, but are in this case, more relevant for calculating the detection limits.</w:t>
      </w:r>
    </w:p>
    <w:p w14:paraId="568A1B62" w14:textId="77777777" w:rsidR="00E04709" w:rsidRPr="00EA7959" w:rsidRDefault="00E04709" w:rsidP="00E04709">
      <w:pPr>
        <w:pStyle w:val="paragraph"/>
      </w:pPr>
      <w:r w:rsidRPr="00EA7959">
        <w:t>For an FTIR spectrometer, a resolution of 4</w:t>
      </w:r>
      <w:r w:rsidR="007152E8">
        <w:t xml:space="preserve"> </w:t>
      </w:r>
      <w:r w:rsidRPr="00EA7959">
        <w:t>cm</w:t>
      </w:r>
      <w:r w:rsidR="009D4957" w:rsidRPr="00EA7959">
        <w:rPr>
          <w:vertAlign w:val="superscript"/>
        </w:rPr>
        <w:t>-</w:t>
      </w:r>
      <w:r w:rsidRPr="00EA7959">
        <w:rPr>
          <w:vertAlign w:val="superscript"/>
        </w:rPr>
        <w:t>1</w:t>
      </w:r>
      <w:r w:rsidRPr="00EA7959">
        <w:t xml:space="preserve"> is adequate; higher resolution results in more noise. The spectrum is derived from the ratio between a number of sample scans and a number of background scans. The number of sample </w:t>
      </w:r>
      <w:r w:rsidRPr="00EA7959">
        <w:lastRenderedPageBreak/>
        <w:t>scans is usually equal to the number of background scans, but the S/</w:t>
      </w:r>
      <w:r w:rsidR="00285C7D" w:rsidRPr="00EA7959">
        <w:t xml:space="preserve">N ratio of the background should </w:t>
      </w:r>
      <w:r w:rsidRPr="00EA7959">
        <w:t>not be lower than the one from the sign</w:t>
      </w:r>
      <w:r w:rsidR="00285C7D" w:rsidRPr="00EA7959">
        <w:t>al. The collected spectrum should</w:t>
      </w:r>
      <w:r w:rsidRPr="00EA7959">
        <w:t xml:space="preserve"> not be smoothed to get a better S/N ratio.</w:t>
      </w:r>
    </w:p>
    <w:p w14:paraId="0B494F87" w14:textId="77777777" w:rsidR="00E04709" w:rsidRPr="00EA7959" w:rsidRDefault="00E04709" w:rsidP="00E04709">
      <w:pPr>
        <w:pStyle w:val="paragraph"/>
      </w:pPr>
      <w:r w:rsidRPr="00EA7959">
        <w:t>When optimizing the S/N ratio the following applies:</w:t>
      </w:r>
    </w:p>
    <w:p w14:paraId="167CA81E" w14:textId="77777777" w:rsidR="00E04709" w:rsidRPr="00EA7959" w:rsidRDefault="00E04709" w:rsidP="009E194D">
      <w:pPr>
        <w:pStyle w:val="listlevel1"/>
        <w:numPr>
          <w:ilvl w:val="0"/>
          <w:numId w:val="54"/>
        </w:numPr>
      </w:pPr>
      <w:r w:rsidRPr="00EA7959">
        <w:t>The optimum mirror speed and zero filling on.</w:t>
      </w:r>
    </w:p>
    <w:p w14:paraId="474A319C" w14:textId="77777777" w:rsidR="00E04709" w:rsidRPr="00EA7959" w:rsidRDefault="00E04709" w:rsidP="009E194D">
      <w:pPr>
        <w:pStyle w:val="listlevel1"/>
      </w:pPr>
      <w:r w:rsidRPr="00EA7959">
        <w:t xml:space="preserve">The optimum number of scans. The S/N ratio is improved by a factor of </w:t>
      </w:r>
      <w:r w:rsidR="00367F5A" w:rsidRPr="00EA7959">
        <w:rPr>
          <w:position w:val="-12"/>
        </w:rPr>
        <w:object w:dxaOrig="1900" w:dyaOrig="400" w14:anchorId="4618EEB2">
          <v:shape id="_x0000_i1031" type="#_x0000_t75" style="width:94.4pt;height:19.35pt" o:ole="">
            <v:imagedata r:id="rId23" o:title=""/>
          </v:shape>
          <o:OLEObject Type="Embed" ProgID="Equation.3" ShapeID="_x0000_i1031" DrawAspect="Content" ObjectID="_1785234335" r:id="rId24"/>
        </w:object>
      </w:r>
      <w:r w:rsidRPr="00EA7959">
        <w:t>. The limit is the stability of the equipment.</w:t>
      </w:r>
    </w:p>
    <w:p w14:paraId="045DF5AF" w14:textId="77777777" w:rsidR="00E04709" w:rsidRPr="00EA7959" w:rsidRDefault="00E04709" w:rsidP="009E194D">
      <w:pPr>
        <w:pStyle w:val="listlevel1"/>
      </w:pPr>
      <w:r w:rsidRPr="00EA7959">
        <w:t>The best apodization function and phase correction.</w:t>
      </w:r>
    </w:p>
    <w:p w14:paraId="23A6DD0B" w14:textId="77777777" w:rsidR="00E04709" w:rsidRPr="00EA7959" w:rsidRDefault="00E04709" w:rsidP="009E194D">
      <w:pPr>
        <w:pStyle w:val="listlevel1"/>
      </w:pPr>
      <w:r w:rsidRPr="00EA7959">
        <w:t xml:space="preserve">The amount of energy to the detector </w:t>
      </w:r>
      <w:r w:rsidR="00285C7D" w:rsidRPr="00EA7959">
        <w:t>should</w:t>
      </w:r>
      <w:r w:rsidRPr="00EA7959">
        <w:t xml:space="preserve"> be kept below saturation point.</w:t>
      </w:r>
    </w:p>
    <w:p w14:paraId="537AB7C0" w14:textId="77777777" w:rsidR="00E04709" w:rsidRPr="00EA7959" w:rsidRDefault="00E04709" w:rsidP="009E194D">
      <w:pPr>
        <w:pStyle w:val="listlevel1"/>
      </w:pPr>
      <w:r w:rsidRPr="00EA7959">
        <w:t xml:space="preserve">If the energy to the detector is too high, the beam should not be made smaller by adjusting the aperture. This makes the spot on the sample smaller and thus makes it more difficult to position the contamination in the analysing area. Therefore, for example, germanium windows or maze filters </w:t>
      </w:r>
      <w:r w:rsidR="00C652A7" w:rsidRPr="00EA7959">
        <w:t xml:space="preserve">are </w:t>
      </w:r>
      <w:r w:rsidRPr="00EA7959">
        <w:t>used to receive the optimum energy on the detector.</w:t>
      </w:r>
    </w:p>
    <w:p w14:paraId="25E828E7" w14:textId="77777777" w:rsidR="00E04709" w:rsidRPr="00EA7959" w:rsidRDefault="00E04709" w:rsidP="00E04709">
      <w:pPr>
        <w:pStyle w:val="paragraph"/>
      </w:pPr>
      <w:r w:rsidRPr="00EA7959">
        <w:t>The manufacturer should be consulted for the optimum settings of the infrared spectrometer. The optimum protocols are stored and used for the actual measurements.</w:t>
      </w:r>
    </w:p>
    <w:p w14:paraId="5675EBD3" w14:textId="77777777" w:rsidR="00E04709" w:rsidRPr="00EA7959" w:rsidRDefault="00E04709" w:rsidP="007152E8">
      <w:pPr>
        <w:pStyle w:val="Annex2"/>
        <w:spacing w:before="480"/>
      </w:pPr>
      <w:bookmarkStart w:id="1700" w:name="_Toc152342357"/>
      <w:bookmarkStart w:id="1701" w:name="_Ref60569679"/>
      <w:bookmarkStart w:id="1702" w:name="_Toc216163340"/>
      <w:bookmarkStart w:id="1703" w:name="_Ref216165052"/>
      <w:bookmarkStart w:id="1704" w:name="_Ref216171153"/>
      <w:bookmarkStart w:id="1705" w:name="_Ref223838742"/>
      <w:r w:rsidRPr="00EA7959">
        <w:t>Calibration</w:t>
      </w:r>
      <w:bookmarkStart w:id="1706" w:name="ECSS_Q_ST_70_05_0540169"/>
      <w:bookmarkEnd w:id="1700"/>
      <w:bookmarkEnd w:id="1701"/>
      <w:bookmarkEnd w:id="1702"/>
      <w:bookmarkEnd w:id="1703"/>
      <w:bookmarkEnd w:id="1704"/>
      <w:bookmarkEnd w:id="1705"/>
      <w:bookmarkEnd w:id="1706"/>
    </w:p>
    <w:p w14:paraId="04E4E98E" w14:textId="77777777" w:rsidR="00E04709" w:rsidRPr="00EA7959" w:rsidRDefault="00E04709" w:rsidP="001121D5">
      <w:pPr>
        <w:pStyle w:val="Annex3"/>
        <w:spacing w:before="360"/>
      </w:pPr>
      <w:bookmarkStart w:id="1707" w:name="_Toc216163341"/>
      <w:bookmarkStart w:id="1708" w:name="_Toc172031182"/>
      <w:r w:rsidRPr="00EA7959">
        <w:t>General</w:t>
      </w:r>
      <w:bookmarkStart w:id="1709" w:name="ECSS_Q_ST_70_05_0540170"/>
      <w:bookmarkEnd w:id="1707"/>
      <w:bookmarkEnd w:id="1709"/>
      <w:bookmarkEnd w:id="1708"/>
    </w:p>
    <w:p w14:paraId="5CE08F47" w14:textId="0B159D13" w:rsidR="00E04709" w:rsidRPr="00EA7959" w:rsidRDefault="00E04709" w:rsidP="00E04709">
      <w:pPr>
        <w:pStyle w:val="paragraph"/>
      </w:pPr>
      <w:bookmarkStart w:id="1710" w:name="ECSS_Q_ST_70_05_0540171"/>
      <w:bookmarkEnd w:id="1710"/>
      <w:r w:rsidRPr="00EA7959">
        <w:t xml:space="preserve">The standard materials used for the IR analysis (see </w:t>
      </w:r>
      <w:r w:rsidR="008269E5">
        <w:fldChar w:fldCharType="begin"/>
      </w:r>
      <w:r w:rsidR="008269E5">
        <w:instrText xml:space="preserve"> REF _Ref60567572 \r \h </w:instrText>
      </w:r>
      <w:r w:rsidR="008269E5">
        <w:fldChar w:fldCharType="separate"/>
      </w:r>
      <w:r w:rsidR="00071157">
        <w:t>Table C-1</w:t>
      </w:r>
      <w:r w:rsidR="008269E5">
        <w:fldChar w:fldCharType="end"/>
      </w:r>
      <w:r w:rsidRPr="00EA7959">
        <w:t xml:space="preserve">) are used typically in a laboratory. If different types of contaminants are frequently found, individual calibration curves for each type of contaminant are made. </w:t>
      </w:r>
    </w:p>
    <w:p w14:paraId="2DE57474" w14:textId="77777777" w:rsidR="00E04709" w:rsidRPr="00EA7959" w:rsidRDefault="00E04709" w:rsidP="001121D5">
      <w:pPr>
        <w:pStyle w:val="Annex3"/>
        <w:spacing w:before="360"/>
      </w:pPr>
      <w:bookmarkStart w:id="1711" w:name="_Ref60569221"/>
      <w:bookmarkStart w:id="1712" w:name="_Toc216163342"/>
      <w:bookmarkStart w:id="1713" w:name="_Toc172031183"/>
      <w:r w:rsidRPr="00EA7959">
        <w:t>Preparation of calibration standards</w:t>
      </w:r>
      <w:bookmarkStart w:id="1714" w:name="ECSS_Q_ST_70_05_0540172"/>
      <w:bookmarkEnd w:id="1711"/>
      <w:bookmarkEnd w:id="1712"/>
      <w:bookmarkEnd w:id="1714"/>
      <w:bookmarkEnd w:id="1713"/>
    </w:p>
    <w:p w14:paraId="56B161ED" w14:textId="08E94D3E" w:rsidR="00E04709" w:rsidRPr="00EA7959" w:rsidRDefault="00E04709" w:rsidP="00E04709">
      <w:pPr>
        <w:pStyle w:val="paragraph"/>
      </w:pPr>
      <w:bookmarkStart w:id="1715" w:name="ECSS_Q_ST_70_05_0540173"/>
      <w:bookmarkEnd w:id="1715"/>
      <w:r w:rsidRPr="00EA7959">
        <w:t xml:space="preserve">The standards used for the IR-analysis are summarized in </w:t>
      </w:r>
      <w:r w:rsidR="008269E5">
        <w:fldChar w:fldCharType="begin"/>
      </w:r>
      <w:r w:rsidR="008269E5">
        <w:instrText xml:space="preserve"> REF _Ref60567572 \r \h </w:instrText>
      </w:r>
      <w:r w:rsidR="008269E5">
        <w:fldChar w:fldCharType="separate"/>
      </w:r>
      <w:r w:rsidR="00071157">
        <w:t>Table C-1</w:t>
      </w:r>
      <w:r w:rsidR="008269E5">
        <w:fldChar w:fldCharType="end"/>
      </w:r>
      <w:r w:rsidRPr="00EA7959">
        <w:t>. A typical process for the preparation of the standard is summarized below:</w:t>
      </w:r>
    </w:p>
    <w:p w14:paraId="6E06AE7E" w14:textId="67F7F352" w:rsidR="00E04709" w:rsidRPr="007152E8" w:rsidRDefault="00E04709" w:rsidP="002D795C">
      <w:pPr>
        <w:pStyle w:val="listlevel1"/>
        <w:numPr>
          <w:ilvl w:val="0"/>
          <w:numId w:val="55"/>
        </w:numPr>
        <w:rPr>
          <w:spacing w:val="-4"/>
        </w:rPr>
      </w:pPr>
      <w:r w:rsidRPr="007152E8">
        <w:rPr>
          <w:spacing w:val="-4"/>
        </w:rPr>
        <w:t>A high puri</w:t>
      </w:r>
      <w:r w:rsidR="008269E5" w:rsidRPr="007152E8">
        <w:rPr>
          <w:spacing w:val="-4"/>
        </w:rPr>
        <w:t>ty reference material is chosen</w:t>
      </w:r>
      <w:r w:rsidRPr="007152E8">
        <w:rPr>
          <w:spacing w:val="-4"/>
        </w:rPr>
        <w:t xml:space="preserve"> (examples are given in</w:t>
      </w:r>
      <w:r w:rsidR="008269E5" w:rsidRPr="007152E8">
        <w:rPr>
          <w:spacing w:val="-4"/>
        </w:rPr>
        <w:t xml:space="preserve"> </w:t>
      </w:r>
      <w:r w:rsidR="008269E5" w:rsidRPr="007152E8">
        <w:rPr>
          <w:spacing w:val="-4"/>
        </w:rPr>
        <w:fldChar w:fldCharType="begin"/>
      </w:r>
      <w:r w:rsidR="008269E5" w:rsidRPr="007152E8">
        <w:rPr>
          <w:spacing w:val="-4"/>
        </w:rPr>
        <w:instrText xml:space="preserve"> REF _Ref60567572 \r \h  \* MERGEFORMAT </w:instrText>
      </w:r>
      <w:r w:rsidR="008269E5" w:rsidRPr="007152E8">
        <w:rPr>
          <w:spacing w:val="-4"/>
        </w:rPr>
      </w:r>
      <w:r w:rsidR="008269E5" w:rsidRPr="007152E8">
        <w:rPr>
          <w:spacing w:val="-4"/>
        </w:rPr>
        <w:fldChar w:fldCharType="separate"/>
      </w:r>
      <w:r w:rsidR="00071157">
        <w:rPr>
          <w:spacing w:val="-4"/>
        </w:rPr>
        <w:t>Table C-1</w:t>
      </w:r>
      <w:r w:rsidR="008269E5" w:rsidRPr="007152E8">
        <w:rPr>
          <w:spacing w:val="-4"/>
        </w:rPr>
        <w:fldChar w:fldCharType="end"/>
      </w:r>
      <w:r w:rsidRPr="007152E8">
        <w:rPr>
          <w:spacing w:val="-4"/>
        </w:rPr>
        <w:t>.</w:t>
      </w:r>
    </w:p>
    <w:p w14:paraId="1160F91C" w14:textId="77777777" w:rsidR="00E04709" w:rsidRPr="00EA7959" w:rsidRDefault="00E04709" w:rsidP="009E194D">
      <w:pPr>
        <w:pStyle w:val="listlevel1"/>
      </w:pPr>
      <w:r w:rsidRPr="00EA7959">
        <w:t>For the preparation of the stock solution, chloroform of spectroscopic grade, having a non-volatile residue (NVR) &lt;</w:t>
      </w:r>
      <w:r w:rsidR="007152E8">
        <w:t xml:space="preserve"> </w:t>
      </w:r>
      <w:r w:rsidRPr="00EA7959">
        <w:t>5</w:t>
      </w:r>
      <w:r w:rsidR="007152E8">
        <w:t xml:space="preserve"> </w:t>
      </w:r>
      <w:r w:rsidR="00244FC0" w:rsidRPr="00EA7959">
        <w:t>µ</w:t>
      </w:r>
      <w:r w:rsidRPr="00EA7959">
        <w:t>g/g, is used. Before preparing the stock solution, the spectrum of the NVR from 10</w:t>
      </w:r>
      <w:r w:rsidR="007152E8">
        <w:t xml:space="preserve"> </w:t>
      </w:r>
      <w:r w:rsidRPr="00EA7959">
        <w:t xml:space="preserve">ml of chloroform is recorded; the </w:t>
      </w:r>
      <w:r w:rsidR="0054448A" w:rsidRPr="00EA7959">
        <w:t xml:space="preserve">absorbance level is </w:t>
      </w:r>
      <w:r w:rsidR="0019795B" w:rsidRPr="00EA7959">
        <w:t>lower than</w:t>
      </w:r>
      <w:r w:rsidR="0054448A" w:rsidRPr="00EA7959">
        <w:t xml:space="preserve"> 0,000</w:t>
      </w:r>
      <w:r w:rsidR="007152E8">
        <w:rPr>
          <w:sz w:val="10"/>
        </w:rPr>
        <w:t xml:space="preserve"> </w:t>
      </w:r>
      <w:r w:rsidRPr="00EA7959">
        <w:t>1 AU.</w:t>
      </w:r>
    </w:p>
    <w:p w14:paraId="504158D9" w14:textId="77777777" w:rsidR="00E04709" w:rsidRPr="00EA7959" w:rsidRDefault="00E04709" w:rsidP="009E194D">
      <w:pPr>
        <w:pStyle w:val="listlevel1"/>
      </w:pPr>
      <w:r w:rsidRPr="00EA7959">
        <w:t>A stock solution is prepared from the reference standard with the appropriate concentration in chloroform (e.g. 25 mg in 250 ml for C</w:t>
      </w:r>
      <w:r w:rsidR="00BD0069" w:rsidRPr="00EA7959">
        <w:t> </w:t>
      </w:r>
      <w:r w:rsidRPr="00EA7959">
        <w:t>=</w:t>
      </w:r>
      <w:r w:rsidR="00BD0069" w:rsidRPr="00EA7959">
        <w:t> </w:t>
      </w:r>
      <w:r w:rsidRPr="00EA7959">
        <w:t>0,1 g</w:t>
      </w:r>
      <w:r w:rsidR="00BD0069" w:rsidRPr="00EA7959">
        <w:t> </w:t>
      </w:r>
      <w:r w:rsidRPr="00EA7959">
        <w:t>l</w:t>
      </w:r>
      <w:r w:rsidR="009D4957" w:rsidRPr="00EA7959">
        <w:rPr>
          <w:vertAlign w:val="superscript"/>
        </w:rPr>
        <w:t>-</w:t>
      </w:r>
      <w:r w:rsidRPr="00EA7959">
        <w:rPr>
          <w:vertAlign w:val="superscript"/>
        </w:rPr>
        <w:t>1</w:t>
      </w:r>
      <w:r w:rsidRPr="00EA7959">
        <w:t xml:space="preserve">). </w:t>
      </w:r>
      <w:r w:rsidR="00476ED0" w:rsidRPr="00EA7959">
        <w:t>For</w:t>
      </w:r>
      <w:r w:rsidRPr="00EA7959">
        <w:t xml:space="preserve"> wider concentration range</w:t>
      </w:r>
      <w:r w:rsidR="00476ED0" w:rsidRPr="00EA7959">
        <w:t>s</w:t>
      </w:r>
      <w:r w:rsidRPr="00EA7959">
        <w:t>, more than one stock solution can be prepared (e.g. solution A: 12,5 mg in 250 ml for C</w:t>
      </w:r>
      <w:r w:rsidR="00BD0069" w:rsidRPr="00EA7959">
        <w:t> </w:t>
      </w:r>
      <w:r w:rsidRPr="00EA7959">
        <w:t>=</w:t>
      </w:r>
      <w:r w:rsidR="00BD0069" w:rsidRPr="00EA7959">
        <w:t> </w:t>
      </w:r>
      <w:r w:rsidRPr="00EA7959">
        <w:t>0,05 g</w:t>
      </w:r>
      <w:r w:rsidR="00BD0069" w:rsidRPr="00EA7959">
        <w:t> </w:t>
      </w:r>
      <w:r w:rsidRPr="00EA7959">
        <w:t>l</w:t>
      </w:r>
      <w:r w:rsidR="009D4957" w:rsidRPr="00EA7959">
        <w:rPr>
          <w:vertAlign w:val="superscript"/>
        </w:rPr>
        <w:t>-</w:t>
      </w:r>
      <w:r w:rsidRPr="00EA7959">
        <w:rPr>
          <w:vertAlign w:val="superscript"/>
        </w:rPr>
        <w:t>1</w:t>
      </w:r>
      <w:r w:rsidRPr="00EA7959">
        <w:t>, and solution B: 25 mg in 50 ml for C = 0,5 g l</w:t>
      </w:r>
      <w:r w:rsidR="009D4957" w:rsidRPr="00EA7959">
        <w:rPr>
          <w:vertAlign w:val="superscript"/>
        </w:rPr>
        <w:t>-</w:t>
      </w:r>
      <w:r w:rsidRPr="00EA7959">
        <w:rPr>
          <w:vertAlign w:val="superscript"/>
        </w:rPr>
        <w:t>1</w:t>
      </w:r>
      <w:r w:rsidRPr="00EA7959">
        <w:t>).</w:t>
      </w:r>
    </w:p>
    <w:p w14:paraId="75FA6714" w14:textId="77777777" w:rsidR="00E04709" w:rsidRPr="00EA7959" w:rsidRDefault="00E04709" w:rsidP="009E194D">
      <w:pPr>
        <w:pStyle w:val="listlevel1"/>
      </w:pPr>
      <w:r w:rsidRPr="00EA7959">
        <w:t>The standards are conserved in a cool and dark area and the evaporation of the chloroform is limited by sealing the measuring flask.</w:t>
      </w:r>
    </w:p>
    <w:p w14:paraId="225159D6" w14:textId="30F13616" w:rsidR="00321638" w:rsidRPr="00EA7959" w:rsidRDefault="00321638" w:rsidP="00FD5A73">
      <w:pPr>
        <w:pStyle w:val="NOTE"/>
      </w:pPr>
      <w:r w:rsidRPr="00EA7959">
        <w:lastRenderedPageBreak/>
        <w:t xml:space="preserve">An example of recommended concentration ranges is given in </w:t>
      </w:r>
      <w:r w:rsidR="0022286C" w:rsidRPr="00EA7959">
        <w:fldChar w:fldCharType="begin"/>
      </w:r>
      <w:r w:rsidR="0022286C" w:rsidRPr="00EA7959">
        <w:instrText xml:space="preserve"> REF _Ref219624774 \n \h </w:instrText>
      </w:r>
      <w:r w:rsidR="0022286C" w:rsidRPr="00EA7959">
        <w:fldChar w:fldCharType="separate"/>
      </w:r>
      <w:r w:rsidR="00071157">
        <w:t>Table C-1</w:t>
      </w:r>
      <w:r w:rsidR="0022286C" w:rsidRPr="00EA7959">
        <w:fldChar w:fldCharType="end"/>
      </w:r>
      <w:r w:rsidR="00FD5A73">
        <w:t>.</w:t>
      </w:r>
    </w:p>
    <w:p w14:paraId="25F02C0E" w14:textId="77777777" w:rsidR="00E04709" w:rsidRPr="00EA7959" w:rsidRDefault="00E04709" w:rsidP="006864B4">
      <w:pPr>
        <w:pStyle w:val="CaptionAnnexTable"/>
        <w:ind w:left="1701"/>
      </w:pPr>
      <w:bookmarkStart w:id="1716" w:name="_Toc219616966"/>
      <w:bookmarkStart w:id="1717" w:name="_Toc223506179"/>
      <w:bookmarkStart w:id="1718" w:name="_Ref60567572"/>
      <w:bookmarkStart w:id="1719" w:name="_Toc193706899"/>
      <w:bookmarkStart w:id="1720" w:name="_Ref216172010"/>
      <w:bookmarkStart w:id="1721" w:name="_Ref219191739"/>
      <w:bookmarkStart w:id="1722" w:name="_Ref219191774"/>
      <w:bookmarkStart w:id="1723" w:name="_Ref219624774"/>
      <w:bookmarkStart w:id="1724" w:name="_Toc172031247"/>
      <w:bookmarkEnd w:id="1716"/>
      <w:bookmarkEnd w:id="1717"/>
      <w:r w:rsidRPr="00EA7959">
        <w:t>: Volumes to be applied from stock solutions and respective target amounts</w:t>
      </w:r>
      <w:bookmarkStart w:id="1725" w:name="ECSS_Q_ST_70_05_0540174"/>
      <w:bookmarkEnd w:id="1718"/>
      <w:bookmarkEnd w:id="1719"/>
      <w:bookmarkEnd w:id="1720"/>
      <w:bookmarkEnd w:id="1721"/>
      <w:bookmarkEnd w:id="1722"/>
      <w:bookmarkEnd w:id="1723"/>
      <w:bookmarkEnd w:id="1725"/>
      <w:bookmarkEnd w:id="1724"/>
    </w:p>
    <w:tbl>
      <w:tblPr>
        <w:tblW w:w="0" w:type="auto"/>
        <w:tblInd w:w="2101" w:type="dxa"/>
        <w:tblLayout w:type="fixed"/>
        <w:tblCellMar>
          <w:left w:w="60" w:type="dxa"/>
          <w:right w:w="60" w:type="dxa"/>
        </w:tblCellMar>
        <w:tblLook w:val="0000" w:firstRow="0" w:lastRow="0" w:firstColumn="0" w:lastColumn="0" w:noHBand="0" w:noVBand="0"/>
      </w:tblPr>
      <w:tblGrid>
        <w:gridCol w:w="1781"/>
        <w:gridCol w:w="1984"/>
        <w:gridCol w:w="2326"/>
      </w:tblGrid>
      <w:tr w:rsidR="00E04709" w:rsidRPr="00EA7959" w14:paraId="006E783E" w14:textId="77777777" w:rsidTr="00E04709">
        <w:tc>
          <w:tcPr>
            <w:tcW w:w="1781" w:type="dxa"/>
            <w:tcBorders>
              <w:top w:val="single" w:sz="2" w:space="0" w:color="auto"/>
              <w:left w:val="single" w:sz="2" w:space="0" w:color="auto"/>
              <w:bottom w:val="single" w:sz="2" w:space="0" w:color="auto"/>
              <w:right w:val="single" w:sz="2" w:space="0" w:color="auto"/>
            </w:tcBorders>
          </w:tcPr>
          <w:p w14:paraId="09D6C93D" w14:textId="77777777" w:rsidR="00E04709" w:rsidRPr="00EA7959" w:rsidRDefault="00E04709" w:rsidP="00E91455">
            <w:pPr>
              <w:pStyle w:val="TableHeaderCENTER"/>
              <w:keepNext/>
            </w:pPr>
            <w:r w:rsidRPr="00EA7959">
              <w:t>Stock solution</w:t>
            </w:r>
          </w:p>
        </w:tc>
        <w:tc>
          <w:tcPr>
            <w:tcW w:w="1984" w:type="dxa"/>
            <w:tcBorders>
              <w:top w:val="single" w:sz="2" w:space="0" w:color="auto"/>
              <w:left w:val="single" w:sz="2" w:space="0" w:color="auto"/>
              <w:bottom w:val="single" w:sz="2" w:space="0" w:color="auto"/>
              <w:right w:val="single" w:sz="2" w:space="0" w:color="auto"/>
            </w:tcBorders>
          </w:tcPr>
          <w:p w14:paraId="0FF2ECD3" w14:textId="77777777" w:rsidR="00E04709" w:rsidRPr="00EA7959" w:rsidRDefault="00E04709" w:rsidP="00E91455">
            <w:pPr>
              <w:pStyle w:val="TableHeaderCENTER"/>
              <w:keepNext/>
            </w:pPr>
            <w:r w:rsidRPr="00EA7959">
              <w:t xml:space="preserve">Volume </w:t>
            </w:r>
            <w:r w:rsidRPr="00EA7959">
              <w:rPr>
                <w:rFonts w:ascii="Symbol" w:hAnsi="Symbol"/>
              </w:rPr>
              <w:t></w:t>
            </w:r>
            <w:r w:rsidRPr="00EA7959">
              <w:rPr>
                <w:rFonts w:ascii="Symbol" w:hAnsi="Symbol"/>
              </w:rPr>
              <w:t></w:t>
            </w:r>
            <w:r w:rsidRPr="00EA7959">
              <w:t>l)</w:t>
            </w:r>
          </w:p>
        </w:tc>
        <w:tc>
          <w:tcPr>
            <w:tcW w:w="2326" w:type="dxa"/>
            <w:tcBorders>
              <w:top w:val="single" w:sz="2" w:space="0" w:color="auto"/>
              <w:left w:val="single" w:sz="2" w:space="0" w:color="auto"/>
              <w:bottom w:val="single" w:sz="2" w:space="0" w:color="auto"/>
              <w:right w:val="single" w:sz="2" w:space="0" w:color="auto"/>
            </w:tcBorders>
          </w:tcPr>
          <w:p w14:paraId="75740EF3" w14:textId="77777777" w:rsidR="00E04709" w:rsidRPr="00EA7959" w:rsidRDefault="00E04709" w:rsidP="00E91455">
            <w:pPr>
              <w:pStyle w:val="TableHeaderCENTER"/>
              <w:keepNext/>
            </w:pPr>
            <w:r w:rsidRPr="00EA7959">
              <w:t>Target amount (g)</w:t>
            </w:r>
          </w:p>
        </w:tc>
      </w:tr>
      <w:tr w:rsidR="00E04709" w:rsidRPr="00EA7959" w14:paraId="7105B1E0" w14:textId="77777777" w:rsidTr="00E04709">
        <w:tc>
          <w:tcPr>
            <w:tcW w:w="1781" w:type="dxa"/>
            <w:tcBorders>
              <w:top w:val="single" w:sz="2" w:space="0" w:color="auto"/>
              <w:left w:val="single" w:sz="2" w:space="0" w:color="auto"/>
              <w:bottom w:val="single" w:sz="2" w:space="0" w:color="auto"/>
              <w:right w:val="single" w:sz="2" w:space="0" w:color="auto"/>
            </w:tcBorders>
          </w:tcPr>
          <w:p w14:paraId="29078EA8" w14:textId="77777777" w:rsidR="00E04709" w:rsidRPr="00EA7959" w:rsidRDefault="00E04709" w:rsidP="006864B4">
            <w:pPr>
              <w:pStyle w:val="TablecellCENTER"/>
            </w:pPr>
            <w:r w:rsidRPr="00EA7959">
              <w:t>A</w:t>
            </w:r>
          </w:p>
        </w:tc>
        <w:tc>
          <w:tcPr>
            <w:tcW w:w="1984" w:type="dxa"/>
            <w:tcBorders>
              <w:top w:val="single" w:sz="2" w:space="0" w:color="auto"/>
              <w:left w:val="single" w:sz="2" w:space="0" w:color="auto"/>
              <w:bottom w:val="single" w:sz="2" w:space="0" w:color="auto"/>
              <w:right w:val="single" w:sz="2" w:space="0" w:color="auto"/>
            </w:tcBorders>
          </w:tcPr>
          <w:p w14:paraId="21F89C59" w14:textId="77777777" w:rsidR="00E04709" w:rsidRPr="00EA7959" w:rsidRDefault="00E04709" w:rsidP="006864B4">
            <w:pPr>
              <w:pStyle w:val="TablecellCENTER"/>
            </w:pPr>
            <w:r w:rsidRPr="00EA7959">
              <w:t>1,0</w:t>
            </w:r>
          </w:p>
        </w:tc>
        <w:tc>
          <w:tcPr>
            <w:tcW w:w="2326" w:type="dxa"/>
            <w:tcBorders>
              <w:top w:val="single" w:sz="2" w:space="0" w:color="auto"/>
              <w:left w:val="single" w:sz="2" w:space="0" w:color="auto"/>
              <w:bottom w:val="single" w:sz="2" w:space="0" w:color="auto"/>
              <w:right w:val="single" w:sz="2" w:space="0" w:color="auto"/>
            </w:tcBorders>
          </w:tcPr>
          <w:p w14:paraId="5992D517" w14:textId="77777777" w:rsidR="00E04709" w:rsidRPr="00EA7959" w:rsidRDefault="00E04709" w:rsidP="006864B4">
            <w:pPr>
              <w:pStyle w:val="TablecellCENTER"/>
              <w:rPr>
                <w:vertAlign w:val="superscript"/>
              </w:rPr>
            </w:pPr>
            <w:r w:rsidRPr="00EA7959">
              <w:t xml:space="preserve">5,0 </w:t>
            </w:r>
            <w:r w:rsidRPr="00EA7959">
              <w:rPr>
                <w:rFonts w:ascii="Symbol" w:hAnsi="Symbol"/>
              </w:rPr>
              <w:t></w:t>
            </w:r>
            <w:r w:rsidRPr="00EA7959">
              <w:t xml:space="preserve"> 10</w:t>
            </w:r>
            <w:r w:rsidR="009D4957" w:rsidRPr="00EA7959">
              <w:rPr>
                <w:vertAlign w:val="superscript"/>
              </w:rPr>
              <w:t>-</w:t>
            </w:r>
            <w:r w:rsidRPr="00EA7959">
              <w:rPr>
                <w:vertAlign w:val="superscript"/>
              </w:rPr>
              <w:t>8</w:t>
            </w:r>
          </w:p>
        </w:tc>
      </w:tr>
      <w:tr w:rsidR="00E04709" w:rsidRPr="00EA7959" w14:paraId="571129C3" w14:textId="77777777" w:rsidTr="00E04709">
        <w:tc>
          <w:tcPr>
            <w:tcW w:w="1781" w:type="dxa"/>
            <w:tcBorders>
              <w:top w:val="single" w:sz="2" w:space="0" w:color="auto"/>
              <w:left w:val="single" w:sz="2" w:space="0" w:color="auto"/>
              <w:bottom w:val="single" w:sz="2" w:space="0" w:color="auto"/>
              <w:right w:val="single" w:sz="2" w:space="0" w:color="auto"/>
            </w:tcBorders>
          </w:tcPr>
          <w:p w14:paraId="0285D0B8" w14:textId="77777777" w:rsidR="00E04709" w:rsidRPr="00EA7959" w:rsidRDefault="00E04709" w:rsidP="006864B4">
            <w:pPr>
              <w:pStyle w:val="TablecellCENTER"/>
            </w:pPr>
            <w:r w:rsidRPr="00EA7959">
              <w:t>A</w:t>
            </w:r>
          </w:p>
        </w:tc>
        <w:tc>
          <w:tcPr>
            <w:tcW w:w="1984" w:type="dxa"/>
            <w:tcBorders>
              <w:top w:val="single" w:sz="2" w:space="0" w:color="auto"/>
              <w:left w:val="single" w:sz="2" w:space="0" w:color="auto"/>
              <w:bottom w:val="single" w:sz="2" w:space="0" w:color="auto"/>
              <w:right w:val="single" w:sz="2" w:space="0" w:color="auto"/>
            </w:tcBorders>
          </w:tcPr>
          <w:p w14:paraId="62A4DD83" w14:textId="77777777" w:rsidR="00E04709" w:rsidRPr="00EA7959" w:rsidRDefault="00E04709" w:rsidP="006864B4">
            <w:pPr>
              <w:pStyle w:val="TablecellCENTER"/>
            </w:pPr>
            <w:r w:rsidRPr="00EA7959">
              <w:t>2,5</w:t>
            </w:r>
          </w:p>
        </w:tc>
        <w:tc>
          <w:tcPr>
            <w:tcW w:w="2326" w:type="dxa"/>
            <w:tcBorders>
              <w:top w:val="single" w:sz="2" w:space="0" w:color="auto"/>
              <w:left w:val="single" w:sz="2" w:space="0" w:color="auto"/>
              <w:bottom w:val="single" w:sz="2" w:space="0" w:color="auto"/>
              <w:right w:val="single" w:sz="2" w:space="0" w:color="auto"/>
            </w:tcBorders>
          </w:tcPr>
          <w:p w14:paraId="69D2CD0C" w14:textId="77777777" w:rsidR="00E04709" w:rsidRPr="00EA7959" w:rsidRDefault="00E04709" w:rsidP="006864B4">
            <w:pPr>
              <w:pStyle w:val="TablecellCENTER"/>
              <w:rPr>
                <w:vertAlign w:val="superscript"/>
              </w:rPr>
            </w:pPr>
            <w:r w:rsidRPr="00EA7959">
              <w:t xml:space="preserve">1,3 </w:t>
            </w:r>
            <w:r w:rsidRPr="00EA7959">
              <w:rPr>
                <w:rFonts w:ascii="Symbol" w:hAnsi="Symbol"/>
              </w:rPr>
              <w:t></w:t>
            </w:r>
            <w:r w:rsidRPr="00EA7959">
              <w:t xml:space="preserve"> 10</w:t>
            </w:r>
            <w:r w:rsidR="009D4957" w:rsidRPr="00EA7959">
              <w:rPr>
                <w:vertAlign w:val="superscript"/>
              </w:rPr>
              <w:t>-</w:t>
            </w:r>
            <w:r w:rsidRPr="00EA7959">
              <w:rPr>
                <w:vertAlign w:val="superscript"/>
              </w:rPr>
              <w:t>7</w:t>
            </w:r>
          </w:p>
        </w:tc>
      </w:tr>
      <w:tr w:rsidR="00E04709" w:rsidRPr="00EA7959" w14:paraId="0752EB5E" w14:textId="77777777" w:rsidTr="00E04709">
        <w:tc>
          <w:tcPr>
            <w:tcW w:w="1781" w:type="dxa"/>
            <w:tcBorders>
              <w:top w:val="single" w:sz="2" w:space="0" w:color="auto"/>
              <w:left w:val="single" w:sz="2" w:space="0" w:color="auto"/>
              <w:bottom w:val="single" w:sz="2" w:space="0" w:color="auto"/>
              <w:right w:val="single" w:sz="2" w:space="0" w:color="auto"/>
            </w:tcBorders>
          </w:tcPr>
          <w:p w14:paraId="487C06F7" w14:textId="77777777" w:rsidR="00E04709" w:rsidRPr="00EA7959" w:rsidRDefault="00E04709" w:rsidP="006864B4">
            <w:pPr>
              <w:pStyle w:val="TablecellCENTER"/>
            </w:pPr>
            <w:r w:rsidRPr="00EA7959">
              <w:t>A</w:t>
            </w:r>
          </w:p>
        </w:tc>
        <w:tc>
          <w:tcPr>
            <w:tcW w:w="1984" w:type="dxa"/>
            <w:tcBorders>
              <w:top w:val="single" w:sz="2" w:space="0" w:color="auto"/>
              <w:left w:val="single" w:sz="2" w:space="0" w:color="auto"/>
              <w:bottom w:val="single" w:sz="2" w:space="0" w:color="auto"/>
              <w:right w:val="single" w:sz="2" w:space="0" w:color="auto"/>
            </w:tcBorders>
          </w:tcPr>
          <w:p w14:paraId="59240580" w14:textId="77777777" w:rsidR="00E04709" w:rsidRPr="00EA7959" w:rsidRDefault="00E04709" w:rsidP="006864B4">
            <w:pPr>
              <w:pStyle w:val="TablecellCENTER"/>
            </w:pPr>
            <w:r w:rsidRPr="00EA7959">
              <w:t>5,0</w:t>
            </w:r>
          </w:p>
        </w:tc>
        <w:tc>
          <w:tcPr>
            <w:tcW w:w="2326" w:type="dxa"/>
            <w:tcBorders>
              <w:top w:val="single" w:sz="2" w:space="0" w:color="auto"/>
              <w:left w:val="single" w:sz="2" w:space="0" w:color="auto"/>
              <w:bottom w:val="single" w:sz="2" w:space="0" w:color="auto"/>
              <w:right w:val="single" w:sz="2" w:space="0" w:color="auto"/>
            </w:tcBorders>
          </w:tcPr>
          <w:p w14:paraId="55F3DC2F" w14:textId="77777777" w:rsidR="00E04709" w:rsidRPr="00EA7959" w:rsidRDefault="00E04709" w:rsidP="006864B4">
            <w:pPr>
              <w:pStyle w:val="TablecellCENTER"/>
              <w:rPr>
                <w:vertAlign w:val="superscript"/>
              </w:rPr>
            </w:pPr>
            <w:r w:rsidRPr="00EA7959">
              <w:t xml:space="preserve">2,5 </w:t>
            </w:r>
            <w:r w:rsidRPr="00EA7959">
              <w:rPr>
                <w:rFonts w:ascii="Symbol" w:hAnsi="Symbol"/>
              </w:rPr>
              <w:t></w:t>
            </w:r>
            <w:r w:rsidRPr="00EA7959">
              <w:t xml:space="preserve"> 10</w:t>
            </w:r>
            <w:r w:rsidR="009D4957" w:rsidRPr="00EA7959">
              <w:rPr>
                <w:vertAlign w:val="superscript"/>
              </w:rPr>
              <w:t>-</w:t>
            </w:r>
            <w:r w:rsidRPr="00EA7959">
              <w:rPr>
                <w:vertAlign w:val="superscript"/>
              </w:rPr>
              <w:t>7</w:t>
            </w:r>
          </w:p>
        </w:tc>
      </w:tr>
      <w:tr w:rsidR="00E04709" w:rsidRPr="00EA7959" w14:paraId="1307FCFF" w14:textId="77777777" w:rsidTr="00E04709">
        <w:tc>
          <w:tcPr>
            <w:tcW w:w="1781" w:type="dxa"/>
            <w:tcBorders>
              <w:top w:val="single" w:sz="2" w:space="0" w:color="auto"/>
              <w:left w:val="single" w:sz="2" w:space="0" w:color="auto"/>
              <w:bottom w:val="single" w:sz="2" w:space="0" w:color="auto"/>
              <w:right w:val="single" w:sz="2" w:space="0" w:color="auto"/>
            </w:tcBorders>
          </w:tcPr>
          <w:p w14:paraId="131C2508" w14:textId="77777777" w:rsidR="00E04709" w:rsidRPr="00EA7959" w:rsidRDefault="00E04709" w:rsidP="006864B4">
            <w:pPr>
              <w:pStyle w:val="TablecellCENTER"/>
            </w:pPr>
            <w:r w:rsidRPr="00EA7959">
              <w:t>B</w:t>
            </w:r>
          </w:p>
        </w:tc>
        <w:tc>
          <w:tcPr>
            <w:tcW w:w="1984" w:type="dxa"/>
            <w:tcBorders>
              <w:top w:val="single" w:sz="2" w:space="0" w:color="auto"/>
              <w:left w:val="single" w:sz="2" w:space="0" w:color="auto"/>
              <w:bottom w:val="single" w:sz="2" w:space="0" w:color="auto"/>
              <w:right w:val="single" w:sz="2" w:space="0" w:color="auto"/>
            </w:tcBorders>
          </w:tcPr>
          <w:p w14:paraId="39C55A01" w14:textId="77777777" w:rsidR="00E04709" w:rsidRPr="00EA7959" w:rsidRDefault="00E04709" w:rsidP="006864B4">
            <w:pPr>
              <w:pStyle w:val="TablecellCENTER"/>
            </w:pPr>
            <w:r w:rsidRPr="00EA7959">
              <w:t>1,0</w:t>
            </w:r>
          </w:p>
        </w:tc>
        <w:tc>
          <w:tcPr>
            <w:tcW w:w="2326" w:type="dxa"/>
            <w:tcBorders>
              <w:top w:val="single" w:sz="2" w:space="0" w:color="auto"/>
              <w:left w:val="single" w:sz="2" w:space="0" w:color="auto"/>
              <w:bottom w:val="single" w:sz="2" w:space="0" w:color="auto"/>
              <w:right w:val="single" w:sz="2" w:space="0" w:color="auto"/>
            </w:tcBorders>
          </w:tcPr>
          <w:p w14:paraId="631AB7BF" w14:textId="77777777" w:rsidR="00E04709" w:rsidRPr="00EA7959" w:rsidRDefault="00E04709" w:rsidP="006864B4">
            <w:pPr>
              <w:pStyle w:val="TablecellCENTER"/>
              <w:rPr>
                <w:vertAlign w:val="superscript"/>
              </w:rPr>
            </w:pPr>
            <w:r w:rsidRPr="00EA7959">
              <w:t xml:space="preserve">5,0 </w:t>
            </w:r>
            <w:r w:rsidRPr="00EA7959">
              <w:rPr>
                <w:rFonts w:ascii="Symbol" w:hAnsi="Symbol"/>
              </w:rPr>
              <w:t></w:t>
            </w:r>
            <w:r w:rsidRPr="00EA7959">
              <w:t xml:space="preserve"> 10</w:t>
            </w:r>
            <w:r w:rsidR="009D4957" w:rsidRPr="00EA7959">
              <w:rPr>
                <w:vertAlign w:val="superscript"/>
              </w:rPr>
              <w:t>-</w:t>
            </w:r>
            <w:r w:rsidRPr="00EA7959">
              <w:rPr>
                <w:vertAlign w:val="superscript"/>
              </w:rPr>
              <w:t>7</w:t>
            </w:r>
          </w:p>
        </w:tc>
      </w:tr>
      <w:tr w:rsidR="00E04709" w:rsidRPr="00EA7959" w14:paraId="78D87638" w14:textId="77777777" w:rsidTr="00E04709">
        <w:tc>
          <w:tcPr>
            <w:tcW w:w="1781" w:type="dxa"/>
            <w:tcBorders>
              <w:top w:val="single" w:sz="2" w:space="0" w:color="auto"/>
              <w:left w:val="single" w:sz="2" w:space="0" w:color="auto"/>
              <w:bottom w:val="single" w:sz="2" w:space="0" w:color="auto"/>
              <w:right w:val="single" w:sz="2" w:space="0" w:color="auto"/>
            </w:tcBorders>
          </w:tcPr>
          <w:p w14:paraId="3481779D" w14:textId="77777777" w:rsidR="00E04709" w:rsidRPr="00EA7959" w:rsidRDefault="00E04709" w:rsidP="006864B4">
            <w:pPr>
              <w:pStyle w:val="TablecellCENTER"/>
            </w:pPr>
            <w:r w:rsidRPr="00EA7959">
              <w:t>B</w:t>
            </w:r>
          </w:p>
        </w:tc>
        <w:tc>
          <w:tcPr>
            <w:tcW w:w="1984" w:type="dxa"/>
            <w:tcBorders>
              <w:top w:val="single" w:sz="2" w:space="0" w:color="auto"/>
              <w:left w:val="single" w:sz="2" w:space="0" w:color="auto"/>
              <w:bottom w:val="single" w:sz="2" w:space="0" w:color="auto"/>
              <w:right w:val="single" w:sz="2" w:space="0" w:color="auto"/>
            </w:tcBorders>
          </w:tcPr>
          <w:p w14:paraId="65D6859E" w14:textId="77777777" w:rsidR="00E04709" w:rsidRPr="00EA7959" w:rsidRDefault="00E04709" w:rsidP="006864B4">
            <w:pPr>
              <w:pStyle w:val="TablecellCENTER"/>
            </w:pPr>
            <w:r w:rsidRPr="00EA7959">
              <w:t>2,5</w:t>
            </w:r>
          </w:p>
        </w:tc>
        <w:tc>
          <w:tcPr>
            <w:tcW w:w="2326" w:type="dxa"/>
            <w:tcBorders>
              <w:top w:val="single" w:sz="2" w:space="0" w:color="auto"/>
              <w:left w:val="single" w:sz="2" w:space="0" w:color="auto"/>
              <w:bottom w:val="single" w:sz="2" w:space="0" w:color="auto"/>
              <w:right w:val="single" w:sz="2" w:space="0" w:color="auto"/>
            </w:tcBorders>
          </w:tcPr>
          <w:p w14:paraId="71D0F874" w14:textId="77777777" w:rsidR="00E04709" w:rsidRPr="00EA7959" w:rsidRDefault="00E04709" w:rsidP="006864B4">
            <w:pPr>
              <w:pStyle w:val="TablecellCENTER"/>
              <w:rPr>
                <w:vertAlign w:val="superscript"/>
              </w:rPr>
            </w:pPr>
            <w:r w:rsidRPr="00EA7959">
              <w:t xml:space="preserve">1,3 </w:t>
            </w:r>
            <w:r w:rsidRPr="00EA7959">
              <w:rPr>
                <w:rFonts w:ascii="Symbol" w:hAnsi="Symbol"/>
              </w:rPr>
              <w:t></w:t>
            </w:r>
            <w:r w:rsidRPr="00EA7959">
              <w:t xml:space="preserve"> 10</w:t>
            </w:r>
            <w:r w:rsidR="009D4957" w:rsidRPr="00EA7959">
              <w:rPr>
                <w:vertAlign w:val="superscript"/>
              </w:rPr>
              <w:t>-</w:t>
            </w:r>
            <w:r w:rsidRPr="00EA7959">
              <w:rPr>
                <w:vertAlign w:val="superscript"/>
              </w:rPr>
              <w:t>6</w:t>
            </w:r>
          </w:p>
        </w:tc>
      </w:tr>
      <w:tr w:rsidR="00E04709" w:rsidRPr="00EA7959" w14:paraId="1B01BD24" w14:textId="77777777" w:rsidTr="00E04709">
        <w:tc>
          <w:tcPr>
            <w:tcW w:w="1781" w:type="dxa"/>
            <w:tcBorders>
              <w:top w:val="single" w:sz="2" w:space="0" w:color="auto"/>
              <w:left w:val="single" w:sz="2" w:space="0" w:color="auto"/>
              <w:bottom w:val="single" w:sz="2" w:space="0" w:color="auto"/>
              <w:right w:val="single" w:sz="2" w:space="0" w:color="auto"/>
            </w:tcBorders>
          </w:tcPr>
          <w:p w14:paraId="233C3AC1" w14:textId="77777777" w:rsidR="00E04709" w:rsidRPr="00EA7959" w:rsidRDefault="00E04709" w:rsidP="006864B4">
            <w:pPr>
              <w:pStyle w:val="TablecellCENTER"/>
            </w:pPr>
            <w:r w:rsidRPr="00EA7959">
              <w:t>B</w:t>
            </w:r>
          </w:p>
        </w:tc>
        <w:tc>
          <w:tcPr>
            <w:tcW w:w="1984" w:type="dxa"/>
            <w:tcBorders>
              <w:top w:val="single" w:sz="2" w:space="0" w:color="auto"/>
              <w:left w:val="single" w:sz="2" w:space="0" w:color="auto"/>
              <w:bottom w:val="single" w:sz="2" w:space="0" w:color="auto"/>
              <w:right w:val="single" w:sz="2" w:space="0" w:color="auto"/>
            </w:tcBorders>
          </w:tcPr>
          <w:p w14:paraId="58A6D40E" w14:textId="77777777" w:rsidR="00E04709" w:rsidRPr="00EA7959" w:rsidRDefault="00E04709" w:rsidP="006864B4">
            <w:pPr>
              <w:pStyle w:val="TablecellCENTER"/>
            </w:pPr>
            <w:r w:rsidRPr="00EA7959">
              <w:t>5,0</w:t>
            </w:r>
          </w:p>
        </w:tc>
        <w:tc>
          <w:tcPr>
            <w:tcW w:w="2326" w:type="dxa"/>
            <w:tcBorders>
              <w:top w:val="single" w:sz="2" w:space="0" w:color="auto"/>
              <w:left w:val="single" w:sz="2" w:space="0" w:color="auto"/>
              <w:bottom w:val="single" w:sz="2" w:space="0" w:color="auto"/>
              <w:right w:val="single" w:sz="2" w:space="0" w:color="auto"/>
            </w:tcBorders>
          </w:tcPr>
          <w:p w14:paraId="1322040A" w14:textId="77777777" w:rsidR="00E04709" w:rsidRPr="00EA7959" w:rsidRDefault="00E04709" w:rsidP="006864B4">
            <w:pPr>
              <w:pStyle w:val="TablecellCENTER"/>
              <w:rPr>
                <w:vertAlign w:val="superscript"/>
              </w:rPr>
            </w:pPr>
            <w:r w:rsidRPr="00EA7959">
              <w:t xml:space="preserve">2,5 </w:t>
            </w:r>
            <w:r w:rsidRPr="00EA7959">
              <w:rPr>
                <w:rFonts w:ascii="Symbol" w:hAnsi="Symbol"/>
              </w:rPr>
              <w:t></w:t>
            </w:r>
            <w:r w:rsidRPr="00EA7959">
              <w:t xml:space="preserve"> 10</w:t>
            </w:r>
            <w:r w:rsidR="009D4957" w:rsidRPr="00EA7959">
              <w:rPr>
                <w:vertAlign w:val="superscript"/>
              </w:rPr>
              <w:t>-</w:t>
            </w:r>
            <w:r w:rsidRPr="00EA7959">
              <w:rPr>
                <w:vertAlign w:val="superscript"/>
              </w:rPr>
              <w:t>6</w:t>
            </w:r>
          </w:p>
        </w:tc>
      </w:tr>
      <w:tr w:rsidR="00E04709" w:rsidRPr="00EA7959" w14:paraId="0521570C" w14:textId="77777777" w:rsidTr="00E04709">
        <w:tc>
          <w:tcPr>
            <w:tcW w:w="1781" w:type="dxa"/>
            <w:tcBorders>
              <w:top w:val="single" w:sz="2" w:space="0" w:color="auto"/>
              <w:left w:val="single" w:sz="2" w:space="0" w:color="auto"/>
              <w:bottom w:val="single" w:sz="2" w:space="0" w:color="auto"/>
              <w:right w:val="single" w:sz="2" w:space="0" w:color="auto"/>
            </w:tcBorders>
          </w:tcPr>
          <w:p w14:paraId="2CC1C8D3" w14:textId="77777777" w:rsidR="00E04709" w:rsidRPr="00EA7959" w:rsidRDefault="00E04709" w:rsidP="006864B4">
            <w:pPr>
              <w:pStyle w:val="TablecellCENTER"/>
            </w:pPr>
            <w:r w:rsidRPr="00EA7959">
              <w:t>B</w:t>
            </w:r>
          </w:p>
        </w:tc>
        <w:tc>
          <w:tcPr>
            <w:tcW w:w="1984" w:type="dxa"/>
            <w:tcBorders>
              <w:top w:val="single" w:sz="2" w:space="0" w:color="auto"/>
              <w:left w:val="single" w:sz="2" w:space="0" w:color="auto"/>
              <w:bottom w:val="single" w:sz="2" w:space="0" w:color="auto"/>
              <w:right w:val="single" w:sz="2" w:space="0" w:color="auto"/>
            </w:tcBorders>
          </w:tcPr>
          <w:p w14:paraId="214209B7" w14:textId="77777777" w:rsidR="00E04709" w:rsidRPr="00EA7959" w:rsidRDefault="00E04709" w:rsidP="006864B4">
            <w:pPr>
              <w:pStyle w:val="TablecellCENTER"/>
            </w:pPr>
            <w:r w:rsidRPr="00EA7959">
              <w:t>10,0</w:t>
            </w:r>
          </w:p>
        </w:tc>
        <w:tc>
          <w:tcPr>
            <w:tcW w:w="2326" w:type="dxa"/>
            <w:tcBorders>
              <w:top w:val="single" w:sz="2" w:space="0" w:color="auto"/>
              <w:left w:val="single" w:sz="2" w:space="0" w:color="auto"/>
              <w:bottom w:val="single" w:sz="2" w:space="0" w:color="auto"/>
              <w:right w:val="single" w:sz="2" w:space="0" w:color="auto"/>
            </w:tcBorders>
          </w:tcPr>
          <w:p w14:paraId="7D7B7AC2" w14:textId="77777777" w:rsidR="00E04709" w:rsidRPr="00EA7959" w:rsidRDefault="00E04709" w:rsidP="006864B4">
            <w:pPr>
              <w:pStyle w:val="TablecellCENTER"/>
              <w:rPr>
                <w:vertAlign w:val="superscript"/>
              </w:rPr>
            </w:pPr>
            <w:r w:rsidRPr="00EA7959">
              <w:t xml:space="preserve">5,0 </w:t>
            </w:r>
            <w:r w:rsidRPr="00EA7959">
              <w:rPr>
                <w:rFonts w:ascii="Symbol" w:hAnsi="Symbol"/>
              </w:rPr>
              <w:t></w:t>
            </w:r>
            <w:r w:rsidRPr="00EA7959">
              <w:t xml:space="preserve"> 10</w:t>
            </w:r>
            <w:r w:rsidR="009D4957" w:rsidRPr="00EA7959">
              <w:rPr>
                <w:vertAlign w:val="superscript"/>
              </w:rPr>
              <w:t>-</w:t>
            </w:r>
            <w:r w:rsidRPr="00EA7959">
              <w:rPr>
                <w:vertAlign w:val="superscript"/>
              </w:rPr>
              <w:t>6</w:t>
            </w:r>
          </w:p>
        </w:tc>
      </w:tr>
      <w:tr w:rsidR="005B12E1" w:rsidRPr="00EA7959" w14:paraId="0F9C2E90" w14:textId="77777777" w:rsidTr="00CC0A6B">
        <w:trPr>
          <w:ins w:id="1726" w:author="Klaus Ehrlich [2]" w:date="2024-04-24T17:57:00Z"/>
        </w:trPr>
        <w:tc>
          <w:tcPr>
            <w:tcW w:w="6091" w:type="dxa"/>
            <w:gridSpan w:val="3"/>
            <w:tcBorders>
              <w:top w:val="single" w:sz="2" w:space="0" w:color="auto"/>
              <w:left w:val="single" w:sz="2" w:space="0" w:color="auto"/>
              <w:bottom w:val="single" w:sz="2" w:space="0" w:color="auto"/>
              <w:right w:val="single" w:sz="2" w:space="0" w:color="auto"/>
            </w:tcBorders>
          </w:tcPr>
          <w:p w14:paraId="70E1558E" w14:textId="6854283D" w:rsidR="005B12E1" w:rsidRPr="0050267E" w:rsidRDefault="005B12E1" w:rsidP="00E91455">
            <w:pPr>
              <w:pStyle w:val="TableFootnote0"/>
              <w:tabs>
                <w:tab w:val="clear" w:pos="284"/>
                <w:tab w:val="left" w:pos="534"/>
              </w:tabs>
              <w:ind w:left="534" w:hanging="534"/>
              <w:jc w:val="both"/>
              <w:rPr>
                <w:ins w:id="1727" w:author="Klaus Ehrlich [2]" w:date="2024-04-24T17:57:00Z"/>
              </w:rPr>
            </w:pPr>
            <w:r w:rsidRPr="0050267E">
              <w:t>Note:</w:t>
            </w:r>
            <w:ins w:id="1728" w:author="Klaus Ehrlich [2]" w:date="2024-04-24T17:58:00Z">
              <w:r w:rsidR="008C2944" w:rsidRPr="0050267E">
                <w:tab/>
              </w:r>
            </w:ins>
            <w:r w:rsidRPr="0050267E">
              <w:t xml:space="preserve">Example volumes include a rather high volume of 10 </w:t>
            </w:r>
            <w:ins w:id="1729" w:author="Klaus Ehrlich [2]" w:date="2024-04-24T18:00:00Z">
              <w:r w:rsidR="00D05227" w:rsidRPr="00EA7959">
                <w:rPr>
                  <w:rFonts w:ascii="Symbol" w:hAnsi="Symbol"/>
                </w:rPr>
                <w:t></w:t>
              </w:r>
              <w:r w:rsidR="00D05227" w:rsidRPr="00EA7959">
                <w:t>l</w:t>
              </w:r>
            </w:ins>
            <w:r w:rsidRPr="0050267E">
              <w:t xml:space="preserve">, which in experience of some operators can lead to overflow if applied immediately to the window. To avoid the issue of overflow </w:t>
            </w:r>
            <w:ins w:id="1730" w:author="Klaus Ehrlich [2]" w:date="2024-04-24T18:01:00Z">
              <w:r w:rsidR="00DA0E12">
                <w:t xml:space="preserve">apply </w:t>
              </w:r>
            </w:ins>
            <w:r w:rsidRPr="0050267E">
              <w:t>the volume sequentially.</w:t>
            </w:r>
          </w:p>
        </w:tc>
      </w:tr>
    </w:tbl>
    <w:p w14:paraId="1851BC64" w14:textId="77777777" w:rsidR="00E04514" w:rsidRDefault="00E04514" w:rsidP="006864B4">
      <w:pPr>
        <w:pStyle w:val="paragraph"/>
        <w:rPr>
          <w:ins w:id="1731" w:author="Michal Malicki" w:date="2024-04-17T14:19:00Z"/>
          <w:sz w:val="16"/>
          <w:szCs w:val="16"/>
        </w:rPr>
      </w:pPr>
    </w:p>
    <w:p w14:paraId="2226A743" w14:textId="3833C072" w:rsidR="00E04709" w:rsidRPr="00EA7959" w:rsidRDefault="00E04514" w:rsidP="00E04709">
      <w:pPr>
        <w:pStyle w:val="paragraph"/>
      </w:pPr>
      <w:bookmarkStart w:id="1732" w:name="ECSS_Q_ST_70_05_0540267"/>
      <w:bookmarkEnd w:id="1732"/>
      <w:ins w:id="1733" w:author="Michal Malicki" w:date="2024-04-17T14:19:00Z">
        <w:r w:rsidRPr="00E91455">
          <w:rPr>
            <w:szCs w:val="20"/>
          </w:rPr>
          <w:t xml:space="preserve">Alternative calibration methods are being explored and include the use of spin-coating technique. Initial results from spin coating of films of standard ECSS calibration compounds in mixtures with perdeuterated polymer matrix show that this approach </w:t>
        </w:r>
      </w:ins>
      <w:ins w:id="1734" w:author="Michal Malicki" w:date="2024-04-17T14:20:00Z">
        <w:r>
          <w:rPr>
            <w:szCs w:val="20"/>
          </w:rPr>
          <w:t>is a</w:t>
        </w:r>
      </w:ins>
      <w:ins w:id="1735" w:author="Michal Malicki" w:date="2024-04-17T14:19:00Z">
        <w:r w:rsidRPr="00E91455">
          <w:rPr>
            <w:szCs w:val="20"/>
          </w:rPr>
          <w:t xml:space="preserve"> promising alternative to the solution-based manual calibration.</w:t>
        </w:r>
      </w:ins>
      <w:del w:id="1736" w:author="Michal Malicki" w:date="2024-01-18T15:16:00Z">
        <w:r w:rsidR="00E04709" w:rsidRPr="00EA7959" w:rsidDel="00951448">
          <w:delText>Alternative calibration methods include the use of an evaporation vacuum chamber containing a quartz crystal microbalance (QCM). The standard material is placed in an electrically heated cell and yields, through a small hole, a homogenous stream of contamination in dire</w:delText>
        </w:r>
        <w:r w:rsidR="00E93C67" w:rsidDel="00951448">
          <w:delText>ct view of a QCM and IR-window.</w:delText>
        </w:r>
      </w:del>
    </w:p>
    <w:p w14:paraId="3FEB87FC" w14:textId="5682EB20" w:rsidR="00E04709" w:rsidRPr="00EA7959" w:rsidDel="00951448" w:rsidRDefault="00E04709" w:rsidP="00E04709">
      <w:pPr>
        <w:pStyle w:val="paragraph"/>
        <w:rPr>
          <w:del w:id="1737" w:author="Michal Malicki" w:date="2024-01-18T15:16:00Z"/>
        </w:rPr>
      </w:pPr>
      <w:del w:id="1738" w:author="Michal Malicki" w:date="2024-01-18T15:16:00Z">
        <w:r w:rsidRPr="00EA7959" w:rsidDel="00951448">
          <w:delText>The QCM measures the contamination on the IR-windows with an accuracy of 10</w:delText>
        </w:r>
        <w:r w:rsidR="006864B4" w:rsidRPr="00EA7959" w:rsidDel="00951448">
          <w:rPr>
            <w:vertAlign w:val="superscript"/>
          </w:rPr>
          <w:noBreakHyphen/>
        </w:r>
        <w:r w:rsidRPr="00EA7959" w:rsidDel="00951448">
          <w:rPr>
            <w:vertAlign w:val="superscript"/>
          </w:rPr>
          <w:delText>9</w:delText>
        </w:r>
        <w:r w:rsidRPr="00EA7959" w:rsidDel="00951448">
          <w:delText> g cm</w:delText>
        </w:r>
        <w:r w:rsidR="009D4957" w:rsidRPr="00EA7959" w:rsidDel="00951448">
          <w:rPr>
            <w:vertAlign w:val="superscript"/>
          </w:rPr>
          <w:delText>-</w:delText>
        </w:r>
        <w:r w:rsidRPr="00EA7959" w:rsidDel="00951448">
          <w:rPr>
            <w:vertAlign w:val="superscript"/>
          </w:rPr>
          <w:delText>2</w:delText>
        </w:r>
        <w:r w:rsidRPr="00EA7959" w:rsidDel="00951448">
          <w:delText>. The IR-windows can be directly measured in the FTIR and used for</w:delText>
        </w:r>
        <w:r w:rsidR="00E93C67" w:rsidDel="00951448">
          <w:delText xml:space="preserve"> calibration.</w:delText>
        </w:r>
      </w:del>
    </w:p>
    <w:p w14:paraId="49CCB5CC" w14:textId="78187D5B" w:rsidR="00E04709" w:rsidRPr="00EA7959" w:rsidDel="00951448" w:rsidRDefault="00E04709" w:rsidP="00E04709">
      <w:pPr>
        <w:pStyle w:val="paragraph"/>
        <w:rPr>
          <w:del w:id="1739" w:author="Michal Malicki" w:date="2024-01-18T15:16:00Z"/>
        </w:rPr>
      </w:pPr>
      <w:del w:id="1740" w:author="Michal Malicki" w:date="2024-01-18T15:16:00Z">
        <w:r w:rsidRPr="00EA7959" w:rsidDel="00951448">
          <w:delText>This QCM method can have drawbacks due to the differences in the view factor and the differences in the temperatures between the QCM and the IR-transparent window. As the process is performed in a vacuum, re-evaporation can affect the values.</w:delText>
        </w:r>
      </w:del>
    </w:p>
    <w:p w14:paraId="4D67387D" w14:textId="77777777" w:rsidR="00E04709" w:rsidRPr="00EA7959" w:rsidRDefault="00E04709" w:rsidP="00E04709">
      <w:pPr>
        <w:pStyle w:val="Annex3"/>
      </w:pPr>
      <w:bookmarkStart w:id="1741" w:name="_Toc216163344"/>
      <w:bookmarkStart w:id="1742" w:name="_Ref219192353"/>
      <w:bookmarkStart w:id="1743" w:name="_Ref219192399"/>
      <w:bookmarkStart w:id="1744" w:name="_Toc172031184"/>
      <w:r w:rsidRPr="00EA7959">
        <w:t>Calibration curve</w:t>
      </w:r>
      <w:bookmarkStart w:id="1745" w:name="ECSS_Q_ST_70_05_0540175"/>
      <w:bookmarkEnd w:id="1741"/>
      <w:bookmarkEnd w:id="1742"/>
      <w:bookmarkEnd w:id="1743"/>
      <w:bookmarkEnd w:id="1745"/>
      <w:bookmarkEnd w:id="1744"/>
    </w:p>
    <w:p w14:paraId="0BEEE409" w14:textId="1E7C7A13" w:rsidR="00E04709" w:rsidRPr="00EA7959" w:rsidRDefault="00E04709" w:rsidP="00E04709">
      <w:pPr>
        <w:pStyle w:val="paragraph"/>
      </w:pPr>
      <w:bookmarkStart w:id="1746" w:name="ECSS_Q_ST_70_05_0540176"/>
      <w:bookmarkEnd w:id="1746"/>
      <w:r w:rsidRPr="00EA7959">
        <w:t xml:space="preserve">A graph can be plotted of all the values measured, with the absorbance </w:t>
      </w:r>
      <w:r w:rsidRPr="00EA7959">
        <w:rPr>
          <w:i/>
        </w:rPr>
        <w:t>(A </w:t>
      </w:r>
      <w:r w:rsidRPr="00EA7959">
        <w:t>= Log(</w:t>
      </w:r>
      <w:r w:rsidRPr="00EA7959">
        <w:rPr>
          <w:i/>
        </w:rPr>
        <w:t>I</w:t>
      </w:r>
      <w:r w:rsidRPr="00EA7959">
        <w:rPr>
          <w:vertAlign w:val="subscript"/>
        </w:rPr>
        <w:t>0</w:t>
      </w:r>
      <w:r w:rsidRPr="00EA7959">
        <w:t>/</w:t>
      </w:r>
      <w:r w:rsidRPr="00EA7959">
        <w:rPr>
          <w:i/>
        </w:rPr>
        <w:t>I</w:t>
      </w:r>
      <w:r w:rsidRPr="00EA7959">
        <w:t xml:space="preserve">)) of the standard material versus mass. An example of a calibration curve for DOP, on a double logarithmic scale, is shown in </w:t>
      </w:r>
      <w:r w:rsidR="00EA5894" w:rsidRPr="00EA7959">
        <w:fldChar w:fldCharType="begin"/>
      </w:r>
      <w:r w:rsidR="00EA5894" w:rsidRPr="00EA7959">
        <w:instrText xml:space="preserve"> REF _Ref216255863 \r \h </w:instrText>
      </w:r>
      <w:r w:rsidR="00EA5894" w:rsidRPr="00EA7959">
        <w:fldChar w:fldCharType="separate"/>
      </w:r>
      <w:r w:rsidR="00071157">
        <w:t>Figure C-1</w:t>
      </w:r>
      <w:r w:rsidR="00EA5894" w:rsidRPr="00EA7959">
        <w:fldChar w:fldCharType="end"/>
      </w:r>
      <w:r w:rsidRPr="00EA7959">
        <w:t>.</w:t>
      </w:r>
    </w:p>
    <w:bookmarkStart w:id="1747" w:name="_MON_1289997606"/>
    <w:bookmarkStart w:id="1748" w:name="_MON_1297249226"/>
    <w:bookmarkStart w:id="1749" w:name="_MON_1297250047"/>
    <w:bookmarkStart w:id="1750" w:name="_MON_1297255176"/>
    <w:bookmarkStart w:id="1751" w:name="_MON_1297581070"/>
    <w:bookmarkEnd w:id="1747"/>
    <w:bookmarkEnd w:id="1748"/>
    <w:bookmarkEnd w:id="1749"/>
    <w:bookmarkEnd w:id="1750"/>
    <w:bookmarkEnd w:id="1751"/>
    <w:bookmarkStart w:id="1752" w:name="_MON_1297581473"/>
    <w:bookmarkEnd w:id="1752"/>
    <w:p w14:paraId="66AEF1D4" w14:textId="77777777" w:rsidR="00E04709" w:rsidRPr="00EA7959" w:rsidRDefault="007152E8" w:rsidP="00EA5894">
      <w:pPr>
        <w:pStyle w:val="graphic"/>
        <w:rPr>
          <w:lang w:val="en-GB"/>
        </w:rPr>
      </w:pPr>
      <w:r w:rsidRPr="00EA7959">
        <w:rPr>
          <w:lang w:val="en-GB"/>
        </w:rPr>
        <w:object w:dxaOrig="7981" w:dyaOrig="4111" w14:anchorId="4589F83B">
          <v:shape id="_x0000_i1032" type="#_x0000_t75" style="width:391.15pt;height:204.8pt" o:ole="">
            <v:imagedata r:id="rId25" o:title="" cropright="1257f"/>
          </v:shape>
          <o:OLEObject Type="Embed" ProgID="Word.Picture.8" ShapeID="_x0000_i1032" DrawAspect="Content" ObjectID="_1785234336" r:id="rId26"/>
        </w:object>
      </w:r>
      <w:bookmarkStart w:id="1753" w:name="_Toc152342389"/>
      <w:bookmarkStart w:id="1754" w:name="_Ref60567899"/>
      <w:bookmarkStart w:id="1755" w:name="_Ref60568024"/>
    </w:p>
    <w:p w14:paraId="60803392" w14:textId="77777777" w:rsidR="00E04709" w:rsidRPr="00EA7959" w:rsidRDefault="00EA5894" w:rsidP="00797D78">
      <w:pPr>
        <w:pStyle w:val="CaptionAnnexFigure"/>
        <w:spacing w:before="0"/>
        <w:ind w:left="284"/>
      </w:pPr>
      <w:bookmarkStart w:id="1756" w:name="_Ref60637486"/>
      <w:bookmarkStart w:id="1757" w:name="_Toc85808577"/>
      <w:bookmarkStart w:id="1758" w:name="_Ref216255863"/>
      <w:bookmarkStart w:id="1759" w:name="_Toc172031224"/>
      <w:r w:rsidRPr="00EA7959">
        <w:t>:</w:t>
      </w:r>
      <w:bookmarkEnd w:id="1756"/>
      <w:r w:rsidR="00E04709" w:rsidRPr="00EA7959">
        <w:t xml:space="preserve"> Example for a calibration curve</w:t>
      </w:r>
      <w:bookmarkStart w:id="1760" w:name="ECSS_Q_ST_70_05_0540177"/>
      <w:bookmarkEnd w:id="1753"/>
      <w:bookmarkEnd w:id="1754"/>
      <w:bookmarkEnd w:id="1755"/>
      <w:bookmarkEnd w:id="1757"/>
      <w:bookmarkEnd w:id="1758"/>
      <w:bookmarkEnd w:id="1760"/>
      <w:bookmarkEnd w:id="1759"/>
    </w:p>
    <w:p w14:paraId="314754E9" w14:textId="77777777" w:rsidR="00E04709" w:rsidRPr="00EA7959" w:rsidRDefault="00E04709" w:rsidP="00E04709">
      <w:pPr>
        <w:pStyle w:val="paragraph"/>
      </w:pPr>
      <w:bookmarkStart w:id="1761" w:name="ECSS_Q_ST_70_05_0540268"/>
      <w:bookmarkEnd w:id="1761"/>
      <w:r w:rsidRPr="00EA7959">
        <w:t>It is important that the same method (e.g. peak height or peak area, or setting a base line) is used for the experiment and the calibration.</w:t>
      </w:r>
    </w:p>
    <w:p w14:paraId="18914590" w14:textId="77777777" w:rsidR="002E421E" w:rsidRPr="00EA7959" w:rsidRDefault="002E421E" w:rsidP="00E04709">
      <w:pPr>
        <w:pStyle w:val="paragraph"/>
      </w:pPr>
      <w:r w:rsidRPr="00EA7959">
        <w:rPr>
          <w:rStyle w:val="paragraphChar"/>
        </w:rPr>
        <w:t>The best fit (usually a linear line or power curve) through the average points constitutes the calibration curve and can be used for quantification analysis.</w:t>
      </w:r>
    </w:p>
    <w:p w14:paraId="182673C4" w14:textId="1D9E5B26" w:rsidR="002E421E" w:rsidRDefault="002E421E" w:rsidP="002E421E">
      <w:pPr>
        <w:pStyle w:val="paragraph"/>
      </w:pPr>
      <w:r w:rsidRPr="00EA7959">
        <w:t xml:space="preserve">The peak height can be measured using the method indicated in </w:t>
      </w:r>
      <w:r w:rsidRPr="00EA7959">
        <w:fldChar w:fldCharType="begin"/>
      </w:r>
      <w:r w:rsidRPr="00EA7959">
        <w:instrText xml:space="preserve"> REF _Ref216264479 \r \h </w:instrText>
      </w:r>
      <w:r w:rsidRPr="00EA7959">
        <w:fldChar w:fldCharType="separate"/>
      </w:r>
      <w:r w:rsidR="00071157">
        <w:t>Figure C-2</w:t>
      </w:r>
      <w:r w:rsidRPr="00EA7959">
        <w:fldChar w:fldCharType="end"/>
      </w:r>
      <w:r w:rsidRPr="00EA7959">
        <w:t>. An alternative method is to calculate the corresponding peak area.</w:t>
      </w:r>
    </w:p>
    <w:bookmarkStart w:id="1762" w:name="_MON_1290009189"/>
    <w:bookmarkEnd w:id="1762"/>
    <w:p w14:paraId="7FD7106C" w14:textId="28683AC0" w:rsidR="004541C8" w:rsidRPr="00EA7959" w:rsidDel="00AE5191" w:rsidRDefault="004541C8" w:rsidP="004541C8">
      <w:pPr>
        <w:pStyle w:val="graphic"/>
        <w:rPr>
          <w:del w:id="1763" w:author="Klaus Ehrlich [2]" w:date="2024-06-18T15:03:00Z"/>
          <w:rStyle w:val="NOTEChar"/>
        </w:rPr>
      </w:pPr>
      <w:del w:id="1764" w:author="Klaus Ehrlich [2]" w:date="2024-01-29T17:05:00Z">
        <w:r w:rsidRPr="00EA7959" w:rsidDel="004541C8">
          <w:rPr>
            <w:lang w:val="en-GB"/>
          </w:rPr>
          <w:object w:dxaOrig="7320" w:dyaOrig="2569" w14:anchorId="172BC6B4">
            <v:shape id="_x0000_i1033" type="#_x0000_t75" style="width:366.05pt;height:128.55pt" o:ole="">
              <v:imagedata r:id="rId27" o:title=""/>
            </v:shape>
            <o:OLEObject Type="Embed" ProgID="Word.Picture.8" ShapeID="_x0000_i1033" DrawAspect="Content" ObjectID="_1785234337" r:id="rId28"/>
          </w:object>
        </w:r>
      </w:del>
    </w:p>
    <w:p w14:paraId="1633E080" w14:textId="7897849D" w:rsidR="00E04709" w:rsidRPr="00EA7959" w:rsidRDefault="001F5B14" w:rsidP="00E91455">
      <w:pPr>
        <w:pStyle w:val="graphic"/>
        <w:rPr>
          <w:lang w:val="en-GB"/>
        </w:rPr>
      </w:pPr>
      <w:bookmarkStart w:id="1765" w:name="_MON_1297250049"/>
      <w:bookmarkStart w:id="1766" w:name="_MON_1297255177"/>
      <w:bookmarkStart w:id="1767" w:name="_MON_1297581071"/>
      <w:bookmarkStart w:id="1768" w:name="_MON_1290006188"/>
      <w:bookmarkStart w:id="1769" w:name="_MON_1290009189"/>
      <w:bookmarkStart w:id="1770" w:name="_Toc152342390"/>
      <w:bookmarkStart w:id="1771" w:name="_Ref60567950"/>
      <w:bookmarkStart w:id="1772" w:name="_Ref60568080"/>
      <w:bookmarkEnd w:id="1765"/>
      <w:bookmarkEnd w:id="1766"/>
      <w:bookmarkEnd w:id="1767"/>
      <w:bookmarkEnd w:id="1768"/>
      <w:bookmarkEnd w:id="1769"/>
      <w:ins w:id="1773" w:author="Michal Malicki" w:date="2024-01-18T15:40:00Z">
        <w:r>
          <w:rPr>
            <w:noProof/>
            <w:lang w:val="en-GB"/>
          </w:rPr>
          <w:drawing>
            <wp:inline distT="0" distB="0" distL="0" distR="0" wp14:anchorId="7F799098" wp14:editId="36B9AEF2">
              <wp:extent cx="3248542" cy="2218437"/>
              <wp:effectExtent l="0" t="0" r="0" b="0"/>
              <wp:docPr id="21447163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69200" cy="2232544"/>
                      </a:xfrm>
                      <a:prstGeom prst="rect">
                        <a:avLst/>
                      </a:prstGeom>
                      <a:noFill/>
                    </pic:spPr>
                  </pic:pic>
                </a:graphicData>
              </a:graphic>
            </wp:inline>
          </w:drawing>
        </w:r>
      </w:ins>
    </w:p>
    <w:p w14:paraId="5F384E1D" w14:textId="77777777" w:rsidR="00E04709" w:rsidRPr="00EA7959" w:rsidRDefault="00E04709" w:rsidP="00797D78">
      <w:pPr>
        <w:pStyle w:val="CaptionAnnexFigure"/>
        <w:spacing w:before="0"/>
        <w:ind w:left="284"/>
      </w:pPr>
      <w:bookmarkStart w:id="1774" w:name="_Toc85808578"/>
      <w:bookmarkStart w:id="1775" w:name="_Ref216264479"/>
      <w:bookmarkStart w:id="1776" w:name="_Toc172031225"/>
      <w:r w:rsidRPr="00EA7959">
        <w:t>: Measurement of peak heights</w:t>
      </w:r>
      <w:bookmarkStart w:id="1777" w:name="ECSS_Q_ST_70_05_0540178"/>
      <w:bookmarkEnd w:id="1770"/>
      <w:bookmarkEnd w:id="1771"/>
      <w:bookmarkEnd w:id="1772"/>
      <w:bookmarkEnd w:id="1774"/>
      <w:bookmarkEnd w:id="1775"/>
      <w:bookmarkEnd w:id="1777"/>
      <w:bookmarkEnd w:id="1776"/>
    </w:p>
    <w:p w14:paraId="0E19908B" w14:textId="3EDAD6B4" w:rsidR="00E04709" w:rsidRPr="00EA7959" w:rsidRDefault="00540707" w:rsidP="00E04709">
      <w:pPr>
        <w:pStyle w:val="paragraph"/>
      </w:pPr>
      <w:bookmarkStart w:id="1778" w:name="ECSS_Q_ST_70_05_0540269"/>
      <w:bookmarkStart w:id="1779" w:name="_Toc216163345"/>
      <w:bookmarkEnd w:id="1778"/>
      <w:r w:rsidRPr="00EA7959">
        <w:lastRenderedPageBreak/>
        <w:t xml:space="preserve">As an example, </w:t>
      </w:r>
      <w:bookmarkEnd w:id="1779"/>
      <w:r w:rsidR="001121D5" w:rsidRPr="00EA7959">
        <w:fldChar w:fldCharType="begin"/>
      </w:r>
      <w:r w:rsidR="001121D5" w:rsidRPr="00EA7959">
        <w:instrText xml:space="preserve"> REF _Ref216264668 \r \h </w:instrText>
      </w:r>
      <w:r w:rsidR="001121D5" w:rsidRPr="00EA7959">
        <w:fldChar w:fldCharType="separate"/>
      </w:r>
      <w:r w:rsidR="00071157">
        <w:t>Table C-2</w:t>
      </w:r>
      <w:r w:rsidR="001121D5" w:rsidRPr="00EA7959">
        <w:fldChar w:fldCharType="end"/>
      </w:r>
      <w:r w:rsidR="00E04709" w:rsidRPr="00EA7959">
        <w:t xml:space="preserve"> shows the data obtained using the direct calibration method on a system with a beam diameter of 7</w:t>
      </w:r>
      <w:r w:rsidR="007152E8">
        <w:t xml:space="preserve"> </w:t>
      </w:r>
      <w:r w:rsidR="00E04709" w:rsidRPr="00EA7959">
        <w:t>mm (0,38</w:t>
      </w:r>
      <w:r w:rsidR="007152E8">
        <w:t xml:space="preserve"> </w:t>
      </w:r>
      <w:r w:rsidR="00E04709" w:rsidRPr="00EA7959">
        <w:t>cm</w:t>
      </w:r>
      <w:r w:rsidR="00E04709" w:rsidRPr="00EA7959">
        <w:rPr>
          <w:vertAlign w:val="superscript"/>
        </w:rPr>
        <w:t>2</w:t>
      </w:r>
      <w:r w:rsidR="00E04709" w:rsidRPr="00EA7959">
        <w:t>). The peaks at 1</w:t>
      </w:r>
      <w:r w:rsidR="00E04709" w:rsidRPr="00EA7959">
        <w:rPr>
          <w:sz w:val="10"/>
        </w:rPr>
        <w:t> </w:t>
      </w:r>
      <w:r w:rsidR="00E04709" w:rsidRPr="00EA7959">
        <w:t>260 cm</w:t>
      </w:r>
      <w:r w:rsidR="009D4957" w:rsidRPr="00EA7959">
        <w:rPr>
          <w:vertAlign w:val="superscript"/>
        </w:rPr>
        <w:t>-</w:t>
      </w:r>
      <w:r w:rsidR="00E04709" w:rsidRPr="00EA7959">
        <w:rPr>
          <w:vertAlign w:val="superscript"/>
        </w:rPr>
        <w:t>1</w:t>
      </w:r>
      <w:r w:rsidR="00E04709" w:rsidRPr="00EA7959">
        <w:t xml:space="preserve"> and 1</w:t>
      </w:r>
      <w:r w:rsidR="007152E8">
        <w:rPr>
          <w:sz w:val="10"/>
        </w:rPr>
        <w:t xml:space="preserve"> </w:t>
      </w:r>
      <w:r w:rsidR="00E04709" w:rsidRPr="00EA7959">
        <w:t>120</w:t>
      </w:r>
      <w:r w:rsidR="007152E8">
        <w:t xml:space="preserve"> </w:t>
      </w:r>
      <w:r w:rsidR="00E04709" w:rsidRPr="00EA7959">
        <w:t>cm</w:t>
      </w:r>
      <w:r w:rsidR="009D4957" w:rsidRPr="00EA7959">
        <w:rPr>
          <w:vertAlign w:val="superscript"/>
        </w:rPr>
        <w:t>-</w:t>
      </w:r>
      <w:r w:rsidR="00E04709" w:rsidRPr="00EA7959">
        <w:rPr>
          <w:vertAlign w:val="superscript"/>
        </w:rPr>
        <w:t>1</w:t>
      </w:r>
      <w:r w:rsidR="00E04709" w:rsidRPr="00EA7959">
        <w:t xml:space="preserve"> were selected, to be used with CaF</w:t>
      </w:r>
      <w:r w:rsidR="00E04709" w:rsidRPr="00EA7959">
        <w:rPr>
          <w:vertAlign w:val="subscript"/>
        </w:rPr>
        <w:t>2</w:t>
      </w:r>
      <w:r w:rsidR="00E04709" w:rsidRPr="00EA7959">
        <w:t xml:space="preserve"> windows. These calibration lines are examples and are not generally applicable. Individual calibration lines are determined for each spectrometer,</w:t>
      </w:r>
      <w:bookmarkStart w:id="1780" w:name="_Ref60568580"/>
      <w:bookmarkStart w:id="1781" w:name="_Ref60568704"/>
      <w:r w:rsidR="00E04709" w:rsidRPr="00EA7959">
        <w:t xml:space="preserve"> transfer process and operator.</w:t>
      </w:r>
    </w:p>
    <w:p w14:paraId="05CAEE74" w14:textId="77777777" w:rsidR="00E04709" w:rsidRPr="00EA7959" w:rsidRDefault="00E04709" w:rsidP="001121D5">
      <w:pPr>
        <w:pStyle w:val="CaptionAnnexTable"/>
        <w:ind w:left="851" w:hanging="142"/>
      </w:pPr>
      <w:bookmarkStart w:id="1782" w:name="_Toc193706900"/>
      <w:bookmarkStart w:id="1783" w:name="_Ref216264668"/>
      <w:bookmarkStart w:id="1784" w:name="_Toc172031248"/>
      <w:r w:rsidRPr="00EA7959">
        <w:t>: Example results of the direct calibration method</w:t>
      </w:r>
      <w:bookmarkStart w:id="1785" w:name="ECSS_Q_ST_70_05_0540179"/>
      <w:bookmarkEnd w:id="1780"/>
      <w:bookmarkEnd w:id="1781"/>
      <w:bookmarkEnd w:id="1782"/>
      <w:bookmarkEnd w:id="1783"/>
      <w:bookmarkEnd w:id="1785"/>
      <w:bookmarkEnd w:id="1784"/>
    </w:p>
    <w:tbl>
      <w:tblPr>
        <w:tblW w:w="8931" w:type="dxa"/>
        <w:tblInd w:w="60" w:type="dxa"/>
        <w:tblLayout w:type="fixed"/>
        <w:tblCellMar>
          <w:left w:w="60" w:type="dxa"/>
          <w:right w:w="60" w:type="dxa"/>
        </w:tblCellMar>
        <w:tblLook w:val="0000" w:firstRow="0" w:lastRow="0" w:firstColumn="0" w:lastColumn="0" w:noHBand="0" w:noVBand="0"/>
      </w:tblPr>
      <w:tblGrid>
        <w:gridCol w:w="1505"/>
        <w:gridCol w:w="2557"/>
        <w:gridCol w:w="1373"/>
        <w:gridCol w:w="1718"/>
        <w:gridCol w:w="1778"/>
      </w:tblGrid>
      <w:tr w:rsidR="00E04709" w:rsidRPr="00EA7959" w14:paraId="68CD7DC5" w14:textId="77777777" w:rsidTr="001121D5">
        <w:trPr>
          <w:trHeight w:val="586"/>
          <w:tblHeader/>
        </w:trPr>
        <w:tc>
          <w:tcPr>
            <w:tcW w:w="1505" w:type="dxa"/>
            <w:tcBorders>
              <w:top w:val="single" w:sz="2" w:space="0" w:color="auto"/>
              <w:left w:val="single" w:sz="2" w:space="0" w:color="auto"/>
              <w:bottom w:val="single" w:sz="2" w:space="0" w:color="auto"/>
              <w:right w:val="single" w:sz="2" w:space="0" w:color="auto"/>
            </w:tcBorders>
            <w:vAlign w:val="bottom"/>
          </w:tcPr>
          <w:p w14:paraId="552A9655" w14:textId="77777777" w:rsidR="00E04709" w:rsidRPr="00EA7959" w:rsidRDefault="00E04709" w:rsidP="001121D5">
            <w:pPr>
              <w:pStyle w:val="TableHeaderCENTER"/>
            </w:pPr>
            <w:r w:rsidRPr="00EA7959">
              <w:t>Standard</w:t>
            </w:r>
          </w:p>
        </w:tc>
        <w:tc>
          <w:tcPr>
            <w:tcW w:w="2557" w:type="dxa"/>
            <w:tcBorders>
              <w:top w:val="single" w:sz="2" w:space="0" w:color="auto"/>
              <w:left w:val="single" w:sz="2" w:space="0" w:color="auto"/>
              <w:bottom w:val="single" w:sz="2" w:space="0" w:color="auto"/>
              <w:right w:val="single" w:sz="2" w:space="0" w:color="auto"/>
            </w:tcBorders>
            <w:vAlign w:val="bottom"/>
          </w:tcPr>
          <w:p w14:paraId="5DD60B93" w14:textId="77777777" w:rsidR="00E04709" w:rsidRPr="00EA7959" w:rsidRDefault="00E04709" w:rsidP="001121D5">
            <w:pPr>
              <w:pStyle w:val="TableHeaderCENTER"/>
            </w:pPr>
            <w:r w:rsidRPr="00EA7959">
              <w:t xml:space="preserve">Equation mass (g) = </w:t>
            </w:r>
          </w:p>
        </w:tc>
        <w:tc>
          <w:tcPr>
            <w:tcW w:w="1373" w:type="dxa"/>
            <w:tcBorders>
              <w:top w:val="single" w:sz="2" w:space="0" w:color="auto"/>
              <w:left w:val="single" w:sz="2" w:space="0" w:color="auto"/>
              <w:bottom w:val="single" w:sz="2" w:space="0" w:color="auto"/>
              <w:right w:val="single" w:sz="2" w:space="0" w:color="auto"/>
            </w:tcBorders>
            <w:vAlign w:val="bottom"/>
          </w:tcPr>
          <w:p w14:paraId="7786F84A" w14:textId="77777777" w:rsidR="00E04709" w:rsidRPr="00EA7959" w:rsidRDefault="00E04709" w:rsidP="001121D5">
            <w:pPr>
              <w:pStyle w:val="TableHeaderCENTER"/>
            </w:pPr>
            <w:r w:rsidRPr="00EA7959">
              <w:t>Noise level (AU)</w:t>
            </w:r>
          </w:p>
        </w:tc>
        <w:tc>
          <w:tcPr>
            <w:tcW w:w="1718" w:type="dxa"/>
            <w:tcBorders>
              <w:top w:val="single" w:sz="2" w:space="0" w:color="auto"/>
              <w:left w:val="single" w:sz="2" w:space="0" w:color="auto"/>
              <w:bottom w:val="single" w:sz="2" w:space="0" w:color="auto"/>
              <w:right w:val="single" w:sz="2" w:space="0" w:color="auto"/>
            </w:tcBorders>
            <w:vAlign w:val="bottom"/>
          </w:tcPr>
          <w:p w14:paraId="0FF032AF" w14:textId="77777777" w:rsidR="00E04709" w:rsidRPr="00EA7959" w:rsidRDefault="00E04709" w:rsidP="001121D5">
            <w:pPr>
              <w:pStyle w:val="TableHeaderCENTER"/>
            </w:pPr>
            <w:r w:rsidRPr="00EA7959">
              <w:t>Detection limit (10</w:t>
            </w:r>
            <w:r w:rsidR="009D4957" w:rsidRPr="00EA7959">
              <w:rPr>
                <w:vertAlign w:val="superscript"/>
              </w:rPr>
              <w:t>-</w:t>
            </w:r>
            <w:r w:rsidRPr="00EA7959">
              <w:rPr>
                <w:vertAlign w:val="superscript"/>
              </w:rPr>
              <w:t>7</w:t>
            </w:r>
            <w:r w:rsidRPr="00EA7959">
              <w:t>g)</w:t>
            </w:r>
          </w:p>
        </w:tc>
        <w:tc>
          <w:tcPr>
            <w:tcW w:w="1778" w:type="dxa"/>
            <w:tcBorders>
              <w:top w:val="single" w:sz="2" w:space="0" w:color="auto"/>
              <w:left w:val="single" w:sz="2" w:space="0" w:color="auto"/>
              <w:bottom w:val="single" w:sz="2" w:space="0" w:color="auto"/>
              <w:right w:val="single" w:sz="2" w:space="0" w:color="auto"/>
            </w:tcBorders>
            <w:vAlign w:val="bottom"/>
          </w:tcPr>
          <w:p w14:paraId="0CD52A89" w14:textId="77777777" w:rsidR="00E04709" w:rsidRPr="00EA7959" w:rsidRDefault="00E04709" w:rsidP="001121D5">
            <w:pPr>
              <w:pStyle w:val="TableHeaderCENTER"/>
            </w:pPr>
            <w:r w:rsidRPr="00EA7959">
              <w:t>Wave</w:t>
            </w:r>
            <w:r w:rsidR="007152E8">
              <w:t xml:space="preserve"> </w:t>
            </w:r>
            <w:r w:rsidRPr="00EA7959">
              <w:t>number (cm</w:t>
            </w:r>
            <w:r w:rsidR="009D4957" w:rsidRPr="00EA7959">
              <w:rPr>
                <w:vertAlign w:val="superscript"/>
              </w:rPr>
              <w:t>-</w:t>
            </w:r>
            <w:r w:rsidRPr="00EA7959">
              <w:rPr>
                <w:vertAlign w:val="superscript"/>
              </w:rPr>
              <w:t>1</w:t>
            </w:r>
            <w:r w:rsidRPr="00EA7959">
              <w:t>)</w:t>
            </w:r>
          </w:p>
        </w:tc>
      </w:tr>
      <w:tr w:rsidR="00E04709" w:rsidRPr="00EA7959" w14:paraId="00F3B47C" w14:textId="77777777" w:rsidTr="001121D5">
        <w:trPr>
          <w:trHeight w:val="333"/>
        </w:trPr>
        <w:tc>
          <w:tcPr>
            <w:tcW w:w="1505" w:type="dxa"/>
            <w:tcBorders>
              <w:top w:val="single" w:sz="2" w:space="0" w:color="auto"/>
              <w:left w:val="single" w:sz="2" w:space="0" w:color="auto"/>
              <w:bottom w:val="single" w:sz="2" w:space="0" w:color="auto"/>
              <w:right w:val="single" w:sz="2" w:space="0" w:color="auto"/>
            </w:tcBorders>
          </w:tcPr>
          <w:p w14:paraId="2E5ECAA8" w14:textId="77777777" w:rsidR="00E04709" w:rsidRPr="00EA7959" w:rsidRDefault="0042142F" w:rsidP="001121D5">
            <w:pPr>
              <w:pStyle w:val="TablecellLEFT"/>
            </w:pPr>
            <w:r w:rsidRPr="00EA7959">
              <w:t>Paraffin</w:t>
            </w:r>
          </w:p>
        </w:tc>
        <w:tc>
          <w:tcPr>
            <w:tcW w:w="2557" w:type="dxa"/>
            <w:tcBorders>
              <w:top w:val="single" w:sz="2" w:space="0" w:color="auto"/>
              <w:left w:val="single" w:sz="2" w:space="0" w:color="auto"/>
              <w:bottom w:val="single" w:sz="2" w:space="0" w:color="auto"/>
              <w:right w:val="single" w:sz="2" w:space="0" w:color="auto"/>
            </w:tcBorders>
          </w:tcPr>
          <w:p w14:paraId="05914B94" w14:textId="77777777" w:rsidR="00E04709" w:rsidRPr="00EA7959" w:rsidRDefault="00E04709" w:rsidP="001121D5">
            <w:pPr>
              <w:pStyle w:val="TablecellLEFT"/>
              <w:rPr>
                <w:vertAlign w:val="superscript"/>
              </w:rPr>
            </w:pPr>
            <w:r w:rsidRPr="00EA7959">
              <w:t xml:space="preserve">5,55 </w:t>
            </w:r>
            <w:r w:rsidRPr="00EA7959">
              <w:rPr>
                <w:rFonts w:ascii="Symbol" w:hAnsi="Symbol"/>
              </w:rPr>
              <w:t></w:t>
            </w:r>
            <w:r w:rsidRPr="00EA7959">
              <w:t xml:space="preserve"> 10</w:t>
            </w:r>
            <w:r w:rsidR="009D4957" w:rsidRPr="00EA7959">
              <w:rPr>
                <w:vertAlign w:val="superscript"/>
              </w:rPr>
              <w:t>-</w:t>
            </w:r>
            <w:r w:rsidRPr="00EA7959">
              <w:rPr>
                <w:vertAlign w:val="superscript"/>
              </w:rPr>
              <w:t>4</w:t>
            </w:r>
            <w:r w:rsidRPr="00EA7959">
              <w:t xml:space="preserve"> </w:t>
            </w:r>
            <w:r w:rsidRPr="00EA7959">
              <w:rPr>
                <w:rFonts w:ascii="Symbol" w:hAnsi="Symbol"/>
              </w:rPr>
              <w:t></w:t>
            </w:r>
            <w:r w:rsidRPr="00EA7959">
              <w:t xml:space="preserve"> absorbance</w:t>
            </w:r>
            <w:r w:rsidR="007152E8">
              <w:t xml:space="preserve"> </w:t>
            </w:r>
            <w:r w:rsidRPr="00EA7959">
              <w:rPr>
                <w:vertAlign w:val="superscript"/>
              </w:rPr>
              <w:t>1,34</w:t>
            </w:r>
          </w:p>
        </w:tc>
        <w:tc>
          <w:tcPr>
            <w:tcW w:w="1373" w:type="dxa"/>
            <w:tcBorders>
              <w:top w:val="single" w:sz="2" w:space="0" w:color="auto"/>
              <w:left w:val="single" w:sz="2" w:space="0" w:color="auto"/>
              <w:bottom w:val="single" w:sz="2" w:space="0" w:color="auto"/>
              <w:right w:val="single" w:sz="2" w:space="0" w:color="auto"/>
            </w:tcBorders>
          </w:tcPr>
          <w:p w14:paraId="320D1740" w14:textId="77777777" w:rsidR="00E04709" w:rsidRPr="00EA7959" w:rsidRDefault="00E04709" w:rsidP="001121D5">
            <w:pPr>
              <w:pStyle w:val="TablecellCENTER"/>
            </w:pPr>
            <w:r w:rsidRPr="00EA7959">
              <w:t>0,000</w:t>
            </w:r>
            <w:r w:rsidR="007152E8">
              <w:rPr>
                <w:sz w:val="10"/>
              </w:rPr>
              <w:t xml:space="preserve"> </w:t>
            </w:r>
            <w:r w:rsidRPr="00EA7959">
              <w:t>15</w:t>
            </w:r>
          </w:p>
        </w:tc>
        <w:tc>
          <w:tcPr>
            <w:tcW w:w="1718" w:type="dxa"/>
            <w:tcBorders>
              <w:top w:val="single" w:sz="2" w:space="0" w:color="auto"/>
              <w:left w:val="single" w:sz="2" w:space="0" w:color="auto"/>
              <w:bottom w:val="single" w:sz="2" w:space="0" w:color="auto"/>
              <w:right w:val="single" w:sz="2" w:space="0" w:color="auto"/>
            </w:tcBorders>
          </w:tcPr>
          <w:p w14:paraId="3B41CBB7" w14:textId="77777777" w:rsidR="00E04709" w:rsidRPr="00EA7959" w:rsidRDefault="00E04709" w:rsidP="001121D5">
            <w:pPr>
              <w:pStyle w:val="TablecellCENTER"/>
            </w:pPr>
            <w:r w:rsidRPr="00EA7959">
              <w:t>0,1</w:t>
            </w:r>
          </w:p>
        </w:tc>
        <w:tc>
          <w:tcPr>
            <w:tcW w:w="1778" w:type="dxa"/>
            <w:tcBorders>
              <w:top w:val="single" w:sz="2" w:space="0" w:color="auto"/>
              <w:left w:val="single" w:sz="2" w:space="0" w:color="auto"/>
              <w:bottom w:val="single" w:sz="2" w:space="0" w:color="auto"/>
              <w:right w:val="single" w:sz="2" w:space="0" w:color="auto"/>
            </w:tcBorders>
          </w:tcPr>
          <w:p w14:paraId="663100AC" w14:textId="77777777" w:rsidR="00E04709" w:rsidRPr="00EA7959" w:rsidRDefault="00E04709" w:rsidP="001121D5">
            <w:pPr>
              <w:pStyle w:val="TablecellCENTER"/>
            </w:pPr>
            <w:r w:rsidRPr="00EA7959">
              <w:t>2</w:t>
            </w:r>
            <w:r w:rsidR="007152E8">
              <w:rPr>
                <w:sz w:val="10"/>
              </w:rPr>
              <w:t xml:space="preserve"> </w:t>
            </w:r>
            <w:r w:rsidRPr="00EA7959">
              <w:t>920</w:t>
            </w:r>
          </w:p>
        </w:tc>
      </w:tr>
      <w:tr w:rsidR="00E04709" w:rsidRPr="00EA7959" w14:paraId="34102110" w14:textId="77777777" w:rsidTr="001121D5">
        <w:trPr>
          <w:trHeight w:val="333"/>
        </w:trPr>
        <w:tc>
          <w:tcPr>
            <w:tcW w:w="1505" w:type="dxa"/>
            <w:tcBorders>
              <w:top w:val="single" w:sz="2" w:space="0" w:color="auto"/>
              <w:left w:val="single" w:sz="2" w:space="0" w:color="auto"/>
              <w:bottom w:val="single" w:sz="2" w:space="0" w:color="auto"/>
              <w:right w:val="single" w:sz="2" w:space="0" w:color="auto"/>
            </w:tcBorders>
          </w:tcPr>
          <w:p w14:paraId="205F9F0A" w14:textId="77777777" w:rsidR="00E04709" w:rsidRPr="00EA7959" w:rsidRDefault="0042142F" w:rsidP="001121D5">
            <w:pPr>
              <w:pStyle w:val="TablecellLEFT"/>
            </w:pPr>
            <w:r w:rsidRPr="00EA7959">
              <w:t>DOP</w:t>
            </w:r>
          </w:p>
        </w:tc>
        <w:tc>
          <w:tcPr>
            <w:tcW w:w="2557" w:type="dxa"/>
            <w:tcBorders>
              <w:top w:val="single" w:sz="2" w:space="0" w:color="auto"/>
              <w:left w:val="single" w:sz="2" w:space="0" w:color="auto"/>
              <w:bottom w:val="single" w:sz="2" w:space="0" w:color="auto"/>
              <w:right w:val="single" w:sz="2" w:space="0" w:color="auto"/>
            </w:tcBorders>
          </w:tcPr>
          <w:p w14:paraId="0F64F9A2" w14:textId="77777777" w:rsidR="00E04709" w:rsidRPr="00EA7959" w:rsidRDefault="00E04709" w:rsidP="001121D5">
            <w:pPr>
              <w:pStyle w:val="TablecellLEFT"/>
              <w:rPr>
                <w:vertAlign w:val="superscript"/>
              </w:rPr>
            </w:pPr>
            <w:r w:rsidRPr="00EA7959">
              <w:t xml:space="preserve">7,72 </w:t>
            </w:r>
            <w:r w:rsidRPr="00EA7959">
              <w:rPr>
                <w:rFonts w:ascii="Symbol" w:hAnsi="Symbol"/>
              </w:rPr>
              <w:t></w:t>
            </w:r>
            <w:r w:rsidRPr="00EA7959">
              <w:t xml:space="preserve"> 10</w:t>
            </w:r>
            <w:r w:rsidR="009D4957" w:rsidRPr="00EA7959">
              <w:rPr>
                <w:vertAlign w:val="superscript"/>
              </w:rPr>
              <w:t>-</w:t>
            </w:r>
            <w:r w:rsidRPr="00EA7959">
              <w:rPr>
                <w:vertAlign w:val="superscript"/>
              </w:rPr>
              <w:t>4</w:t>
            </w:r>
            <w:r w:rsidRPr="00EA7959">
              <w:t xml:space="preserve"> </w:t>
            </w:r>
            <w:r w:rsidRPr="00EA7959">
              <w:rPr>
                <w:rFonts w:ascii="Symbol" w:hAnsi="Symbol"/>
              </w:rPr>
              <w:t></w:t>
            </w:r>
            <w:r w:rsidRPr="00EA7959">
              <w:t xml:space="preserve"> absorbance</w:t>
            </w:r>
            <w:r w:rsidR="007152E8">
              <w:t xml:space="preserve"> </w:t>
            </w:r>
            <w:r w:rsidRPr="00EA7959">
              <w:rPr>
                <w:vertAlign w:val="superscript"/>
              </w:rPr>
              <w:t>1,29</w:t>
            </w:r>
          </w:p>
        </w:tc>
        <w:tc>
          <w:tcPr>
            <w:tcW w:w="1373" w:type="dxa"/>
            <w:tcBorders>
              <w:top w:val="single" w:sz="2" w:space="0" w:color="auto"/>
              <w:left w:val="single" w:sz="2" w:space="0" w:color="auto"/>
              <w:bottom w:val="single" w:sz="2" w:space="0" w:color="auto"/>
              <w:right w:val="single" w:sz="2" w:space="0" w:color="auto"/>
            </w:tcBorders>
          </w:tcPr>
          <w:p w14:paraId="2FC98745" w14:textId="77777777" w:rsidR="00E04709" w:rsidRPr="00EA7959" w:rsidRDefault="00E04709" w:rsidP="001121D5">
            <w:pPr>
              <w:pStyle w:val="TablecellCENTER"/>
            </w:pPr>
            <w:r w:rsidRPr="00EA7959">
              <w:t>0,000</w:t>
            </w:r>
            <w:r w:rsidR="007152E8">
              <w:rPr>
                <w:sz w:val="10"/>
              </w:rPr>
              <w:t xml:space="preserve"> </w:t>
            </w:r>
            <w:r w:rsidRPr="00EA7959">
              <w:t>1</w:t>
            </w:r>
          </w:p>
        </w:tc>
        <w:tc>
          <w:tcPr>
            <w:tcW w:w="1718" w:type="dxa"/>
            <w:tcBorders>
              <w:top w:val="single" w:sz="2" w:space="0" w:color="auto"/>
              <w:left w:val="single" w:sz="2" w:space="0" w:color="auto"/>
              <w:bottom w:val="single" w:sz="2" w:space="0" w:color="auto"/>
              <w:right w:val="single" w:sz="2" w:space="0" w:color="auto"/>
            </w:tcBorders>
          </w:tcPr>
          <w:p w14:paraId="615721DE" w14:textId="77777777" w:rsidR="00E04709" w:rsidRPr="00EA7959" w:rsidRDefault="00E04709" w:rsidP="001121D5">
            <w:pPr>
              <w:pStyle w:val="TablecellCENTER"/>
            </w:pPr>
            <w:r w:rsidRPr="00EA7959">
              <w:t>0,1</w:t>
            </w:r>
          </w:p>
        </w:tc>
        <w:tc>
          <w:tcPr>
            <w:tcW w:w="1778" w:type="dxa"/>
            <w:tcBorders>
              <w:top w:val="single" w:sz="2" w:space="0" w:color="auto"/>
              <w:left w:val="single" w:sz="2" w:space="0" w:color="auto"/>
              <w:bottom w:val="single" w:sz="2" w:space="0" w:color="auto"/>
              <w:right w:val="single" w:sz="2" w:space="0" w:color="auto"/>
            </w:tcBorders>
          </w:tcPr>
          <w:p w14:paraId="66BB21E4" w14:textId="77777777" w:rsidR="00E04709" w:rsidRPr="00EA7959" w:rsidRDefault="00E04709" w:rsidP="001121D5">
            <w:pPr>
              <w:pStyle w:val="TablecellCENTER"/>
            </w:pPr>
            <w:r w:rsidRPr="00EA7959">
              <w:t>1</w:t>
            </w:r>
            <w:r w:rsidR="007152E8">
              <w:rPr>
                <w:sz w:val="10"/>
              </w:rPr>
              <w:t xml:space="preserve"> </w:t>
            </w:r>
            <w:r w:rsidRPr="00EA7959">
              <w:t>735</w:t>
            </w:r>
          </w:p>
        </w:tc>
      </w:tr>
      <w:tr w:rsidR="00E04709" w:rsidRPr="00EA7959" w14:paraId="578BA2BC" w14:textId="77777777" w:rsidTr="001121D5">
        <w:trPr>
          <w:trHeight w:val="333"/>
        </w:trPr>
        <w:tc>
          <w:tcPr>
            <w:tcW w:w="1505" w:type="dxa"/>
            <w:tcBorders>
              <w:top w:val="single" w:sz="2" w:space="0" w:color="auto"/>
              <w:left w:val="single" w:sz="2" w:space="0" w:color="auto"/>
              <w:bottom w:val="single" w:sz="2" w:space="0" w:color="auto"/>
              <w:right w:val="single" w:sz="2" w:space="0" w:color="auto"/>
            </w:tcBorders>
          </w:tcPr>
          <w:p w14:paraId="69D1389A" w14:textId="77777777" w:rsidR="00E04709" w:rsidRPr="00EA7959" w:rsidRDefault="00E04709" w:rsidP="001121D5">
            <w:pPr>
              <w:pStyle w:val="TablecellLEFT"/>
            </w:pPr>
            <w:r w:rsidRPr="00EA7959">
              <w:t>DC 200</w:t>
            </w:r>
          </w:p>
        </w:tc>
        <w:tc>
          <w:tcPr>
            <w:tcW w:w="2557" w:type="dxa"/>
            <w:tcBorders>
              <w:top w:val="single" w:sz="2" w:space="0" w:color="auto"/>
              <w:left w:val="single" w:sz="2" w:space="0" w:color="auto"/>
              <w:bottom w:val="single" w:sz="2" w:space="0" w:color="auto"/>
              <w:right w:val="single" w:sz="2" w:space="0" w:color="auto"/>
            </w:tcBorders>
          </w:tcPr>
          <w:p w14:paraId="1A756B53" w14:textId="77777777" w:rsidR="00E04709" w:rsidRPr="00EA7959" w:rsidRDefault="00E04709" w:rsidP="001121D5">
            <w:pPr>
              <w:pStyle w:val="TablecellLEFT"/>
              <w:rPr>
                <w:vertAlign w:val="superscript"/>
              </w:rPr>
            </w:pPr>
            <w:r w:rsidRPr="00EA7959">
              <w:t xml:space="preserve">3,66 </w:t>
            </w:r>
            <w:r w:rsidRPr="00EA7959">
              <w:rPr>
                <w:rFonts w:ascii="Symbol" w:hAnsi="Symbol"/>
              </w:rPr>
              <w:t></w:t>
            </w:r>
            <w:r w:rsidRPr="00EA7959">
              <w:t xml:space="preserve"> 10</w:t>
            </w:r>
            <w:r w:rsidR="009D4957" w:rsidRPr="00EA7959">
              <w:rPr>
                <w:vertAlign w:val="superscript"/>
              </w:rPr>
              <w:t>-</w:t>
            </w:r>
            <w:r w:rsidRPr="00EA7959">
              <w:rPr>
                <w:vertAlign w:val="superscript"/>
              </w:rPr>
              <w:t>4</w:t>
            </w:r>
            <w:r w:rsidRPr="00EA7959">
              <w:t xml:space="preserve"> </w:t>
            </w:r>
            <w:r w:rsidRPr="00EA7959">
              <w:rPr>
                <w:rFonts w:ascii="Symbol" w:hAnsi="Symbol"/>
              </w:rPr>
              <w:t></w:t>
            </w:r>
            <w:r w:rsidRPr="00EA7959">
              <w:t xml:space="preserve"> absorbance</w:t>
            </w:r>
            <w:r w:rsidR="007152E8">
              <w:t xml:space="preserve"> </w:t>
            </w:r>
            <w:r w:rsidRPr="00EA7959">
              <w:rPr>
                <w:vertAlign w:val="superscript"/>
              </w:rPr>
              <w:t>1,14</w:t>
            </w:r>
          </w:p>
        </w:tc>
        <w:tc>
          <w:tcPr>
            <w:tcW w:w="1373" w:type="dxa"/>
            <w:tcBorders>
              <w:top w:val="single" w:sz="2" w:space="0" w:color="auto"/>
              <w:left w:val="single" w:sz="2" w:space="0" w:color="auto"/>
              <w:bottom w:val="single" w:sz="2" w:space="0" w:color="auto"/>
              <w:right w:val="single" w:sz="2" w:space="0" w:color="auto"/>
            </w:tcBorders>
          </w:tcPr>
          <w:p w14:paraId="25A320E7" w14:textId="77777777" w:rsidR="00E04709" w:rsidRPr="00EA7959" w:rsidRDefault="00E04709" w:rsidP="001121D5">
            <w:pPr>
              <w:pStyle w:val="TablecellCENTER"/>
            </w:pPr>
            <w:r w:rsidRPr="00EA7959">
              <w:t>0,000</w:t>
            </w:r>
            <w:r w:rsidR="007152E8">
              <w:rPr>
                <w:sz w:val="10"/>
              </w:rPr>
              <w:t xml:space="preserve"> </w:t>
            </w:r>
            <w:r w:rsidRPr="00EA7959">
              <w:t>1</w:t>
            </w:r>
          </w:p>
        </w:tc>
        <w:tc>
          <w:tcPr>
            <w:tcW w:w="1718" w:type="dxa"/>
            <w:tcBorders>
              <w:top w:val="single" w:sz="2" w:space="0" w:color="auto"/>
              <w:left w:val="single" w:sz="2" w:space="0" w:color="auto"/>
              <w:bottom w:val="single" w:sz="2" w:space="0" w:color="auto"/>
              <w:right w:val="single" w:sz="2" w:space="0" w:color="auto"/>
            </w:tcBorders>
          </w:tcPr>
          <w:p w14:paraId="7E31F7E9" w14:textId="77777777" w:rsidR="00E04709" w:rsidRPr="00EA7959" w:rsidRDefault="00E04709" w:rsidP="001121D5">
            <w:pPr>
              <w:pStyle w:val="TablecellCENTER"/>
            </w:pPr>
            <w:r w:rsidRPr="00EA7959">
              <w:t>0,2</w:t>
            </w:r>
          </w:p>
        </w:tc>
        <w:tc>
          <w:tcPr>
            <w:tcW w:w="1778" w:type="dxa"/>
            <w:tcBorders>
              <w:top w:val="single" w:sz="2" w:space="0" w:color="auto"/>
              <w:left w:val="single" w:sz="2" w:space="0" w:color="auto"/>
              <w:bottom w:val="single" w:sz="2" w:space="0" w:color="auto"/>
              <w:right w:val="single" w:sz="2" w:space="0" w:color="auto"/>
            </w:tcBorders>
          </w:tcPr>
          <w:p w14:paraId="5E00961C" w14:textId="77777777" w:rsidR="00E04709" w:rsidRPr="00EA7959" w:rsidRDefault="00E04709" w:rsidP="001121D5">
            <w:pPr>
              <w:pStyle w:val="TablecellCENTER"/>
            </w:pPr>
            <w:r w:rsidRPr="00EA7959">
              <w:t>1</w:t>
            </w:r>
            <w:r w:rsidR="007152E8">
              <w:rPr>
                <w:sz w:val="10"/>
              </w:rPr>
              <w:t xml:space="preserve"> </w:t>
            </w:r>
            <w:r w:rsidRPr="00EA7959">
              <w:t>260</w:t>
            </w:r>
          </w:p>
        </w:tc>
      </w:tr>
      <w:tr w:rsidR="00E04709" w:rsidRPr="00EA7959" w14:paraId="58E4A582" w14:textId="77777777" w:rsidTr="001121D5">
        <w:trPr>
          <w:trHeight w:val="333"/>
        </w:trPr>
        <w:tc>
          <w:tcPr>
            <w:tcW w:w="1505" w:type="dxa"/>
            <w:tcBorders>
              <w:top w:val="single" w:sz="2" w:space="0" w:color="auto"/>
              <w:left w:val="single" w:sz="2" w:space="0" w:color="auto"/>
              <w:bottom w:val="single" w:sz="2" w:space="0" w:color="auto"/>
              <w:right w:val="single" w:sz="2" w:space="0" w:color="auto"/>
            </w:tcBorders>
          </w:tcPr>
          <w:p w14:paraId="22EEFC16" w14:textId="77777777" w:rsidR="00E04709" w:rsidRPr="00EA7959" w:rsidRDefault="00E04709" w:rsidP="001121D5">
            <w:pPr>
              <w:pStyle w:val="TablecellLEFT"/>
            </w:pPr>
            <w:r w:rsidRPr="00EA7959">
              <w:t>DC 710</w:t>
            </w:r>
          </w:p>
        </w:tc>
        <w:tc>
          <w:tcPr>
            <w:tcW w:w="2557" w:type="dxa"/>
            <w:tcBorders>
              <w:top w:val="single" w:sz="2" w:space="0" w:color="auto"/>
              <w:left w:val="single" w:sz="2" w:space="0" w:color="auto"/>
              <w:bottom w:val="single" w:sz="2" w:space="0" w:color="auto"/>
              <w:right w:val="single" w:sz="2" w:space="0" w:color="auto"/>
            </w:tcBorders>
          </w:tcPr>
          <w:p w14:paraId="4549A026" w14:textId="77777777" w:rsidR="00E04709" w:rsidRPr="00EA7959" w:rsidRDefault="00E04709" w:rsidP="001121D5">
            <w:pPr>
              <w:pStyle w:val="TablecellLEFT"/>
              <w:rPr>
                <w:vertAlign w:val="superscript"/>
              </w:rPr>
            </w:pPr>
            <w:r w:rsidRPr="00EA7959">
              <w:t xml:space="preserve">5,84 </w:t>
            </w:r>
            <w:r w:rsidRPr="00EA7959">
              <w:rPr>
                <w:rFonts w:ascii="Symbol" w:hAnsi="Symbol"/>
              </w:rPr>
              <w:t></w:t>
            </w:r>
            <w:r w:rsidRPr="00EA7959">
              <w:t xml:space="preserve"> 10</w:t>
            </w:r>
            <w:r w:rsidR="009D4957" w:rsidRPr="00EA7959">
              <w:rPr>
                <w:vertAlign w:val="superscript"/>
              </w:rPr>
              <w:t>-</w:t>
            </w:r>
            <w:r w:rsidRPr="00EA7959">
              <w:rPr>
                <w:vertAlign w:val="superscript"/>
              </w:rPr>
              <w:t>3</w:t>
            </w:r>
            <w:r w:rsidRPr="00EA7959">
              <w:t xml:space="preserve"> </w:t>
            </w:r>
            <w:r w:rsidRPr="00EA7959">
              <w:rPr>
                <w:rFonts w:ascii="Symbol" w:hAnsi="Symbol"/>
              </w:rPr>
              <w:t></w:t>
            </w:r>
            <w:r w:rsidRPr="00EA7959">
              <w:t xml:space="preserve"> absorbance</w:t>
            </w:r>
            <w:r w:rsidR="007152E8">
              <w:t xml:space="preserve"> </w:t>
            </w:r>
            <w:r w:rsidRPr="00EA7959">
              <w:rPr>
                <w:vertAlign w:val="superscript"/>
              </w:rPr>
              <w:t>1,38</w:t>
            </w:r>
          </w:p>
        </w:tc>
        <w:tc>
          <w:tcPr>
            <w:tcW w:w="1373" w:type="dxa"/>
            <w:tcBorders>
              <w:top w:val="single" w:sz="2" w:space="0" w:color="auto"/>
              <w:left w:val="single" w:sz="2" w:space="0" w:color="auto"/>
              <w:bottom w:val="single" w:sz="2" w:space="0" w:color="auto"/>
              <w:right w:val="single" w:sz="2" w:space="0" w:color="auto"/>
            </w:tcBorders>
          </w:tcPr>
          <w:p w14:paraId="3491A893" w14:textId="77777777" w:rsidR="00E04709" w:rsidRPr="00EA7959" w:rsidRDefault="00E04709" w:rsidP="001121D5">
            <w:pPr>
              <w:pStyle w:val="TablecellCENTER"/>
            </w:pPr>
            <w:r w:rsidRPr="00EA7959">
              <w:t>0,000</w:t>
            </w:r>
            <w:r w:rsidR="007152E8">
              <w:rPr>
                <w:sz w:val="10"/>
              </w:rPr>
              <w:t xml:space="preserve"> </w:t>
            </w:r>
            <w:r w:rsidRPr="00EA7959">
              <w:t>1</w:t>
            </w:r>
          </w:p>
        </w:tc>
        <w:tc>
          <w:tcPr>
            <w:tcW w:w="1718" w:type="dxa"/>
            <w:tcBorders>
              <w:top w:val="single" w:sz="2" w:space="0" w:color="auto"/>
              <w:left w:val="single" w:sz="2" w:space="0" w:color="auto"/>
              <w:bottom w:val="single" w:sz="2" w:space="0" w:color="auto"/>
              <w:right w:val="single" w:sz="2" w:space="0" w:color="auto"/>
            </w:tcBorders>
          </w:tcPr>
          <w:p w14:paraId="52FCCFEA" w14:textId="77777777" w:rsidR="00E04709" w:rsidRPr="00EA7959" w:rsidRDefault="00E04709" w:rsidP="001121D5">
            <w:pPr>
              <w:pStyle w:val="TablecellCENTER"/>
            </w:pPr>
            <w:r w:rsidRPr="00EA7959">
              <w:t>0,3</w:t>
            </w:r>
          </w:p>
        </w:tc>
        <w:tc>
          <w:tcPr>
            <w:tcW w:w="1778" w:type="dxa"/>
            <w:tcBorders>
              <w:top w:val="single" w:sz="2" w:space="0" w:color="auto"/>
              <w:left w:val="single" w:sz="2" w:space="0" w:color="auto"/>
              <w:bottom w:val="single" w:sz="2" w:space="0" w:color="auto"/>
              <w:right w:val="single" w:sz="2" w:space="0" w:color="auto"/>
            </w:tcBorders>
          </w:tcPr>
          <w:p w14:paraId="47C12CE8" w14:textId="77777777" w:rsidR="00E04709" w:rsidRPr="00EA7959" w:rsidRDefault="00E04709" w:rsidP="001121D5">
            <w:pPr>
              <w:pStyle w:val="TablecellCENTER"/>
            </w:pPr>
            <w:r w:rsidRPr="00EA7959">
              <w:t>1</w:t>
            </w:r>
            <w:r w:rsidR="007152E8">
              <w:rPr>
                <w:sz w:val="10"/>
              </w:rPr>
              <w:t xml:space="preserve"> </w:t>
            </w:r>
            <w:r w:rsidRPr="00EA7959">
              <w:t>120</w:t>
            </w:r>
          </w:p>
        </w:tc>
      </w:tr>
    </w:tbl>
    <w:p w14:paraId="56AE5546" w14:textId="77777777" w:rsidR="00E04709" w:rsidRPr="00EA7959" w:rsidRDefault="00E04709" w:rsidP="007D66D2">
      <w:pPr>
        <w:pStyle w:val="paragraph"/>
      </w:pPr>
    </w:p>
    <w:p w14:paraId="790A5197" w14:textId="77777777" w:rsidR="00CE2DAF" w:rsidRPr="00E93C67" w:rsidRDefault="003C0812" w:rsidP="00FC767D">
      <w:pPr>
        <w:pStyle w:val="Annex1"/>
      </w:pPr>
      <w:bookmarkStart w:id="1786" w:name="_Ref219621812"/>
      <w:bookmarkStart w:id="1787" w:name="_Ref219622794"/>
      <w:bookmarkStart w:id="1788" w:name="_Toc216163346"/>
      <w:r w:rsidRPr="00E93C67">
        <w:lastRenderedPageBreak/>
        <w:t xml:space="preserve"> </w:t>
      </w:r>
      <w:bookmarkStart w:id="1789" w:name="_Ref223511482"/>
      <w:bookmarkStart w:id="1790" w:name="_Toc172031185"/>
      <w:r w:rsidR="00CE2DAF" w:rsidRPr="00E93C67">
        <w:t>(informative)</w:t>
      </w:r>
      <w:r w:rsidR="00CE2DAF" w:rsidRPr="00E93C67">
        <w:br/>
        <w:t>Interpretation of infrared spectra</w:t>
      </w:r>
      <w:bookmarkStart w:id="1791" w:name="ECSS_Q_ST_70_05_0540180"/>
      <w:bookmarkEnd w:id="1786"/>
      <w:bookmarkEnd w:id="1787"/>
      <w:bookmarkEnd w:id="1789"/>
      <w:bookmarkEnd w:id="1791"/>
      <w:bookmarkEnd w:id="1790"/>
    </w:p>
    <w:p w14:paraId="1BE91507" w14:textId="40201F7D" w:rsidR="00CE2DAF" w:rsidRPr="00EA7959" w:rsidRDefault="00CE2DAF" w:rsidP="00CE2DAF">
      <w:pPr>
        <w:pStyle w:val="Annex2"/>
      </w:pPr>
      <w:r w:rsidRPr="00EA7959">
        <w:t>Qualitative interpretation of spectra</w:t>
      </w:r>
      <w:bookmarkStart w:id="1792" w:name="ECSS_Q_ST_70_05_0540181"/>
      <w:bookmarkEnd w:id="1792"/>
    </w:p>
    <w:p w14:paraId="57D87B18" w14:textId="77777777" w:rsidR="00CE2DAF" w:rsidRPr="00EA7959" w:rsidRDefault="00CE2DAF" w:rsidP="00CE2DAF">
      <w:pPr>
        <w:pStyle w:val="paragraph"/>
        <w:rPr>
          <w:spacing w:val="-2"/>
        </w:rPr>
      </w:pPr>
      <w:bookmarkStart w:id="1793" w:name="ECSS_Q_ST_70_05_0540182"/>
      <w:bookmarkEnd w:id="1793"/>
      <w:r w:rsidRPr="00EA7959">
        <w:rPr>
          <w:spacing w:val="-2"/>
        </w:rPr>
        <w:t>The different types of contamination present can be determined by examining the absorption bands of the spectra obtained from the analyses. Contamination in spacecraft and vacuum chambers commonly comprises mixtures of several contaminants. This makes it more difficult to identify the type and origin of the contamination. The “Micro-VCM” materials screening method (ECSS-Q-ST-70-02) provides infrared spectra of the volatile condensable products released from the materials tested and these can be used as standards in contamination monitoring tests.</w:t>
      </w:r>
    </w:p>
    <w:p w14:paraId="26F7217C" w14:textId="77777777" w:rsidR="00CE2DAF" w:rsidRPr="00EA7959" w:rsidRDefault="00CE2DAF" w:rsidP="00CE2DAF">
      <w:pPr>
        <w:pStyle w:val="paragraph"/>
      </w:pPr>
      <w:r w:rsidRPr="00EA7959">
        <w:t xml:space="preserve">Past experience of numerous analyses has indicated that in general the contaminants can be divided into four main groups: </w:t>
      </w:r>
    </w:p>
    <w:p w14:paraId="71CC5CBF" w14:textId="77777777" w:rsidR="00CE2DAF" w:rsidRPr="00EA7959" w:rsidRDefault="00CE2DAF" w:rsidP="00CE2DAF">
      <w:pPr>
        <w:pStyle w:val="listlevel1"/>
        <w:numPr>
          <w:ilvl w:val="0"/>
          <w:numId w:val="74"/>
        </w:numPr>
      </w:pPr>
      <w:r w:rsidRPr="00EA7959">
        <w:t xml:space="preserve">hydrocarbons, </w:t>
      </w:r>
    </w:p>
    <w:p w14:paraId="480F0F43" w14:textId="77777777" w:rsidR="00CE2DAF" w:rsidRPr="00EA7959" w:rsidRDefault="00CE2DAF" w:rsidP="00CE2DAF">
      <w:pPr>
        <w:pStyle w:val="listlevel1"/>
      </w:pPr>
      <w:r w:rsidRPr="00EA7959">
        <w:t xml:space="preserve">esters, </w:t>
      </w:r>
    </w:p>
    <w:p w14:paraId="04C94B32" w14:textId="77777777" w:rsidR="00CE2DAF" w:rsidRPr="00EA7959" w:rsidRDefault="00CE2DAF" w:rsidP="00CE2DAF">
      <w:pPr>
        <w:pStyle w:val="listlevel1"/>
      </w:pPr>
      <w:r w:rsidRPr="00EA7959">
        <w:t xml:space="preserve">methyl silicones, </w:t>
      </w:r>
    </w:p>
    <w:p w14:paraId="39566613" w14:textId="77777777" w:rsidR="00CE2DAF" w:rsidRPr="00EA7959" w:rsidRDefault="00CE2DAF" w:rsidP="00CE2DAF">
      <w:pPr>
        <w:pStyle w:val="listlevel1"/>
      </w:pPr>
      <w:r w:rsidRPr="00EA7959">
        <w:t>phenyl silicones</w:t>
      </w:r>
    </w:p>
    <w:p w14:paraId="4296C77C" w14:textId="7E6DA706" w:rsidR="00CE2DAF" w:rsidRPr="00EA7959" w:rsidRDefault="00CE2DAF" w:rsidP="00CE2DAF">
      <w:pPr>
        <w:pStyle w:val="paragraph"/>
        <w:tabs>
          <w:tab w:val="left" w:pos="180"/>
        </w:tabs>
        <w:spacing w:before="40"/>
      </w:pPr>
      <w:r w:rsidRPr="00EA7959">
        <w:t xml:space="preserve">See </w:t>
      </w:r>
      <w:r w:rsidR="00653FF8" w:rsidRPr="00EA7959">
        <w:fldChar w:fldCharType="begin"/>
      </w:r>
      <w:r w:rsidR="00653FF8" w:rsidRPr="00EA7959">
        <w:instrText xml:space="preserve"> REF _Ref219625752 \n \h </w:instrText>
      </w:r>
      <w:r w:rsidR="00653FF8" w:rsidRPr="00EA7959">
        <w:fldChar w:fldCharType="separate"/>
      </w:r>
      <w:r w:rsidR="00071157">
        <w:t>Figure D-1</w:t>
      </w:r>
      <w:r w:rsidR="00653FF8" w:rsidRPr="00EA7959">
        <w:fldChar w:fldCharType="end"/>
      </w:r>
      <w:r w:rsidR="00653FF8" w:rsidRPr="00EA7959">
        <w:t xml:space="preserve"> </w:t>
      </w:r>
      <w:r w:rsidRPr="00EA7959">
        <w:t xml:space="preserve">to </w:t>
      </w:r>
      <w:r w:rsidR="00653FF8" w:rsidRPr="00EA7959">
        <w:fldChar w:fldCharType="begin"/>
      </w:r>
      <w:r w:rsidR="00653FF8" w:rsidRPr="00EA7959">
        <w:instrText xml:space="preserve"> REF _Ref219625775 \n \h </w:instrText>
      </w:r>
      <w:r w:rsidR="00653FF8" w:rsidRPr="00EA7959">
        <w:fldChar w:fldCharType="separate"/>
      </w:r>
      <w:r w:rsidR="00071157">
        <w:t>Figure D-3</w:t>
      </w:r>
      <w:r w:rsidR="00653FF8" w:rsidRPr="00EA7959">
        <w:fldChar w:fldCharType="end"/>
      </w:r>
      <w:r w:rsidR="00653FF8" w:rsidRPr="00EA7959">
        <w:t xml:space="preserve"> </w:t>
      </w:r>
      <w:r w:rsidRPr="00EA7959">
        <w:t>for example spectra for these four main groups. The main IR absorption bands for each group are attributed in</w:t>
      </w:r>
      <w:r w:rsidR="00653FF8" w:rsidRPr="00EA7959">
        <w:t xml:space="preserve"> </w:t>
      </w:r>
      <w:r w:rsidR="00653FF8" w:rsidRPr="00EA7959">
        <w:fldChar w:fldCharType="begin"/>
      </w:r>
      <w:r w:rsidR="00653FF8" w:rsidRPr="00EA7959">
        <w:instrText xml:space="preserve"> REF _Ref219625858 \n \h </w:instrText>
      </w:r>
      <w:r w:rsidR="00653FF8" w:rsidRPr="00EA7959">
        <w:fldChar w:fldCharType="separate"/>
      </w:r>
      <w:r w:rsidR="00071157">
        <w:t>Table D-1</w:t>
      </w:r>
      <w:r w:rsidR="00653FF8" w:rsidRPr="00EA7959">
        <w:fldChar w:fldCharType="end"/>
      </w:r>
      <w:r w:rsidRPr="00EA7959">
        <w:t>.</w:t>
      </w:r>
    </w:p>
    <w:p w14:paraId="2D6FBF0F" w14:textId="4E6A8879" w:rsidR="00653FF8" w:rsidRPr="00EA7959" w:rsidRDefault="00CE2DAF" w:rsidP="00CE2DAF">
      <w:pPr>
        <w:pStyle w:val="paragraph"/>
      </w:pPr>
      <w:r w:rsidRPr="00EA7959">
        <w:t>The ester band at about 1</w:t>
      </w:r>
      <w:r w:rsidR="007152E8">
        <w:rPr>
          <w:sz w:val="10"/>
        </w:rPr>
        <w:t xml:space="preserve"> </w:t>
      </w:r>
      <w:r w:rsidRPr="00EA7959">
        <w:t>735</w:t>
      </w:r>
      <w:r w:rsidR="007152E8">
        <w:t xml:space="preserve"> </w:t>
      </w:r>
      <w:r w:rsidRPr="00EA7959">
        <w:t>cm</w:t>
      </w:r>
      <w:r w:rsidRPr="00EA7959">
        <w:rPr>
          <w:vertAlign w:val="superscript"/>
        </w:rPr>
        <w:t>-1</w:t>
      </w:r>
      <w:r w:rsidRPr="00EA7959">
        <w:t xml:space="preserve"> and the confirmatory bands between 1</w:t>
      </w:r>
      <w:r w:rsidR="007152E8">
        <w:t> </w:t>
      </w:r>
      <w:r w:rsidRPr="00EA7959">
        <w:t>300 cm</w:t>
      </w:r>
      <w:r w:rsidRPr="00EA7959">
        <w:rPr>
          <w:vertAlign w:val="superscript"/>
        </w:rPr>
        <w:t>-1</w:t>
      </w:r>
      <w:r w:rsidRPr="00EA7959">
        <w:t xml:space="preserve"> and 1</w:t>
      </w:r>
      <w:r w:rsidR="007152E8">
        <w:rPr>
          <w:sz w:val="10"/>
        </w:rPr>
        <w:t xml:space="preserve"> </w:t>
      </w:r>
      <w:r w:rsidRPr="00EA7959">
        <w:t>100</w:t>
      </w:r>
      <w:r w:rsidR="007152E8">
        <w:t xml:space="preserve"> </w:t>
      </w:r>
      <w:r w:rsidRPr="00EA7959">
        <w:t>cm</w:t>
      </w:r>
      <w:r w:rsidRPr="00EA7959">
        <w:rPr>
          <w:vertAlign w:val="superscript"/>
        </w:rPr>
        <w:t>-1</w:t>
      </w:r>
      <w:r w:rsidRPr="00EA7959">
        <w:t xml:space="preserve"> indicate the type of ester (aryl or alkyl ester of aromatic or aliphatic acid). For a phthalate ester (mostly used as a plasticizer) the typical bands are the doublet at 1</w:t>
      </w:r>
      <w:r w:rsidR="007152E8">
        <w:rPr>
          <w:sz w:val="10"/>
        </w:rPr>
        <w:t xml:space="preserve"> </w:t>
      </w:r>
      <w:r w:rsidRPr="00EA7959">
        <w:t>600</w:t>
      </w:r>
      <w:r w:rsidR="007152E8">
        <w:t xml:space="preserve"> </w:t>
      </w:r>
      <w:r w:rsidRPr="00EA7959">
        <w:t>cm</w:t>
      </w:r>
      <w:r w:rsidRPr="00EA7959">
        <w:rPr>
          <w:vertAlign w:val="superscript"/>
        </w:rPr>
        <w:t>-1</w:t>
      </w:r>
      <w:r w:rsidRPr="00EA7959">
        <w:t xml:space="preserve"> and 1</w:t>
      </w:r>
      <w:r w:rsidR="007152E8">
        <w:rPr>
          <w:sz w:val="10"/>
        </w:rPr>
        <w:t xml:space="preserve"> </w:t>
      </w:r>
      <w:r w:rsidRPr="00EA7959">
        <w:t>580</w:t>
      </w:r>
      <w:r w:rsidR="007152E8">
        <w:t xml:space="preserve"> </w:t>
      </w:r>
      <w:r w:rsidRPr="00EA7959">
        <w:t>cm</w:t>
      </w:r>
      <w:r w:rsidRPr="00EA7959">
        <w:rPr>
          <w:vertAlign w:val="superscript"/>
        </w:rPr>
        <w:t>-1</w:t>
      </w:r>
      <w:r w:rsidRPr="00EA7959">
        <w:t xml:space="preserve"> with intensities of about 1:11 of the 1</w:t>
      </w:r>
      <w:r w:rsidR="007152E8">
        <w:rPr>
          <w:sz w:val="10"/>
        </w:rPr>
        <w:t xml:space="preserve"> </w:t>
      </w:r>
      <w:r w:rsidRPr="00EA7959">
        <w:t>735</w:t>
      </w:r>
      <w:r w:rsidR="007152E8">
        <w:t xml:space="preserve"> </w:t>
      </w:r>
      <w:r w:rsidRPr="00EA7959">
        <w:t>cm</w:t>
      </w:r>
      <w:r w:rsidRPr="00EA7959">
        <w:rPr>
          <w:vertAlign w:val="superscript"/>
        </w:rPr>
        <w:t>-1</w:t>
      </w:r>
      <w:r w:rsidRPr="00EA7959">
        <w:t xml:space="preserve"> band. For human grease the ester or acid doublet at 1</w:t>
      </w:r>
      <w:r w:rsidR="007152E8">
        <w:rPr>
          <w:sz w:val="10"/>
        </w:rPr>
        <w:t xml:space="preserve"> </w:t>
      </w:r>
      <w:r w:rsidRPr="00EA7959">
        <w:t>735</w:t>
      </w:r>
      <w:r w:rsidR="007152E8">
        <w:t xml:space="preserve"> </w:t>
      </w:r>
      <w:r w:rsidRPr="00EA7959">
        <w:t>cm</w:t>
      </w:r>
      <w:r w:rsidRPr="00EA7959">
        <w:rPr>
          <w:vertAlign w:val="superscript"/>
        </w:rPr>
        <w:t>-1</w:t>
      </w:r>
      <w:r w:rsidRPr="00EA7959">
        <w:t xml:space="preserve"> and 1</w:t>
      </w:r>
      <w:r w:rsidR="007152E8">
        <w:rPr>
          <w:sz w:val="10"/>
        </w:rPr>
        <w:t xml:space="preserve"> </w:t>
      </w:r>
      <w:r w:rsidRPr="00EA7959">
        <w:t>710</w:t>
      </w:r>
      <w:r w:rsidR="007152E8">
        <w:t xml:space="preserve"> </w:t>
      </w:r>
      <w:r w:rsidRPr="00EA7959">
        <w:t>cm</w:t>
      </w:r>
      <w:r w:rsidRPr="00EA7959">
        <w:rPr>
          <w:vertAlign w:val="superscript"/>
        </w:rPr>
        <w:t>-1</w:t>
      </w:r>
      <w:r w:rsidRPr="00EA7959">
        <w:t xml:space="preserve"> are typical. Alkyl or aryl esters have also typical bands in the hydrocarbon region as indicated in </w:t>
      </w:r>
      <w:r w:rsidR="00653FF8" w:rsidRPr="00EA7959">
        <w:fldChar w:fldCharType="begin"/>
      </w:r>
      <w:r w:rsidR="00653FF8" w:rsidRPr="00EA7959">
        <w:instrText xml:space="preserve"> REF _Ref219625858 \n \h </w:instrText>
      </w:r>
      <w:r w:rsidR="00653FF8" w:rsidRPr="00EA7959">
        <w:fldChar w:fldCharType="separate"/>
      </w:r>
      <w:r w:rsidR="00071157">
        <w:t>Table D-1</w:t>
      </w:r>
      <w:r w:rsidR="00653FF8" w:rsidRPr="00EA7959">
        <w:fldChar w:fldCharType="end"/>
      </w:r>
      <w:r w:rsidR="00653FF8" w:rsidRPr="00EA7959">
        <w:t>.</w:t>
      </w:r>
    </w:p>
    <w:p w14:paraId="33016237" w14:textId="77777777" w:rsidR="00CE2DAF" w:rsidRPr="00EA7959" w:rsidRDefault="00CE2DAF" w:rsidP="00CE2DAF">
      <w:pPr>
        <w:pStyle w:val="paragraph"/>
      </w:pPr>
      <w:r w:rsidRPr="00EA7959">
        <w:t>Methyl and phenyl silicones have different IR spectra, but both have bands at about 805</w:t>
      </w:r>
      <w:r w:rsidR="007152E8">
        <w:t xml:space="preserve"> </w:t>
      </w:r>
      <w:r w:rsidRPr="00EA7959">
        <w:t>cm</w:t>
      </w:r>
      <w:r w:rsidRPr="00EA7959">
        <w:rPr>
          <w:vertAlign w:val="superscript"/>
        </w:rPr>
        <w:t>-1</w:t>
      </w:r>
      <w:r w:rsidRPr="00EA7959">
        <w:t>. From the ratio of the bands at 1</w:t>
      </w:r>
      <w:r w:rsidR="007152E8">
        <w:rPr>
          <w:sz w:val="10"/>
        </w:rPr>
        <w:t xml:space="preserve"> </w:t>
      </w:r>
      <w:r w:rsidRPr="00EA7959">
        <w:t>430</w:t>
      </w:r>
      <w:r w:rsidR="007152E8">
        <w:t xml:space="preserve"> </w:t>
      </w:r>
      <w:r w:rsidRPr="00EA7959">
        <w:t>cm</w:t>
      </w:r>
      <w:r w:rsidRPr="00EA7959">
        <w:rPr>
          <w:vertAlign w:val="superscript"/>
        </w:rPr>
        <w:t>-1</w:t>
      </w:r>
      <w:r w:rsidRPr="00EA7959">
        <w:t xml:space="preserve"> and 790</w:t>
      </w:r>
      <w:r w:rsidR="007152E8">
        <w:t xml:space="preserve"> </w:t>
      </w:r>
      <w:r w:rsidRPr="00EA7959">
        <w:t>cm</w:t>
      </w:r>
      <w:r w:rsidRPr="00EA7959">
        <w:rPr>
          <w:vertAlign w:val="superscript"/>
        </w:rPr>
        <w:t>-1</w:t>
      </w:r>
      <w:r w:rsidRPr="00EA7959">
        <w:t>, the contribution of the phenyl silicones to the 805</w:t>
      </w:r>
      <w:r w:rsidR="007152E8">
        <w:t xml:space="preserve"> </w:t>
      </w:r>
      <w:r w:rsidRPr="00EA7959">
        <w:t>cm</w:t>
      </w:r>
      <w:r w:rsidRPr="00EA7959">
        <w:rPr>
          <w:vertAlign w:val="superscript"/>
        </w:rPr>
        <w:t>-1</w:t>
      </w:r>
      <w:r w:rsidRPr="00EA7959">
        <w:t xml:space="preserve"> band can be calculated for defined compounds. Methyl and phenyl silicones generally do not have a band at 2</w:t>
      </w:r>
      <w:r w:rsidR="007152E8">
        <w:rPr>
          <w:sz w:val="10"/>
        </w:rPr>
        <w:t xml:space="preserve"> </w:t>
      </w:r>
      <w:r w:rsidRPr="00EA7959">
        <w:t>925</w:t>
      </w:r>
      <w:r w:rsidR="007152E8">
        <w:t xml:space="preserve"> </w:t>
      </w:r>
      <w:r w:rsidRPr="00EA7959">
        <w:t>cm</w:t>
      </w:r>
      <w:r w:rsidRPr="00EA7959">
        <w:rPr>
          <w:vertAlign w:val="superscript"/>
        </w:rPr>
        <w:t>-1</w:t>
      </w:r>
      <w:r w:rsidRPr="00EA7959">
        <w:t xml:space="preserve"> or at 1</w:t>
      </w:r>
      <w:r w:rsidR="007152E8">
        <w:rPr>
          <w:sz w:val="10"/>
        </w:rPr>
        <w:t xml:space="preserve"> </w:t>
      </w:r>
      <w:r w:rsidRPr="00EA7959">
        <w:t>735</w:t>
      </w:r>
      <w:r w:rsidR="007152E8">
        <w:t xml:space="preserve"> </w:t>
      </w:r>
      <w:r w:rsidRPr="00EA7959">
        <w:t>cm</w:t>
      </w:r>
      <w:r w:rsidRPr="00EA7959">
        <w:rPr>
          <w:vertAlign w:val="superscript"/>
        </w:rPr>
        <w:t>-1</w:t>
      </w:r>
      <w:r w:rsidRPr="00EA7959">
        <w:t>.</w:t>
      </w:r>
    </w:p>
    <w:bookmarkStart w:id="1794" w:name="_MON_1297249229"/>
    <w:bookmarkStart w:id="1795" w:name="_MON_1297250050"/>
    <w:bookmarkStart w:id="1796" w:name="_MON_1297255178"/>
    <w:bookmarkEnd w:id="1794"/>
    <w:bookmarkEnd w:id="1795"/>
    <w:bookmarkEnd w:id="1796"/>
    <w:bookmarkStart w:id="1797" w:name="_MON_1297581072"/>
    <w:bookmarkEnd w:id="1797"/>
    <w:p w14:paraId="5721A18F" w14:textId="77777777" w:rsidR="00CE2DAF" w:rsidRPr="00EA7959" w:rsidRDefault="00CE2DAF" w:rsidP="00CE2DAF">
      <w:pPr>
        <w:pStyle w:val="graphic"/>
        <w:spacing w:before="240"/>
        <w:rPr>
          <w:lang w:val="en-GB"/>
        </w:rPr>
      </w:pPr>
      <w:r w:rsidRPr="00EA7959">
        <w:rPr>
          <w:lang w:val="en-GB"/>
        </w:rPr>
        <w:object w:dxaOrig="8281" w:dyaOrig="3285" w14:anchorId="2A287765">
          <v:shape id="_x0000_i1034" type="#_x0000_t75" style="width:415.65pt;height:163.95pt" o:ole="">
            <v:imagedata r:id="rId30" o:title=""/>
          </v:shape>
          <o:OLEObject Type="Embed" ProgID="Word.Picture.8" ShapeID="_x0000_i1034" DrawAspect="Content" ObjectID="_1785234338" r:id="rId31"/>
        </w:object>
      </w:r>
    </w:p>
    <w:p w14:paraId="403FD306" w14:textId="77777777" w:rsidR="00CE2DAF" w:rsidRPr="00EA7959" w:rsidRDefault="00CE2DAF" w:rsidP="00CE2DAF">
      <w:pPr>
        <w:pStyle w:val="CaptionAnnexFigure"/>
        <w:spacing w:before="0"/>
        <w:ind w:left="567"/>
      </w:pPr>
      <w:bookmarkStart w:id="1798" w:name="_Ref219625752"/>
      <w:bookmarkStart w:id="1799" w:name="_Ref219626261"/>
      <w:bookmarkStart w:id="1800" w:name="_Toc172031226"/>
      <w:r w:rsidRPr="00EA7959">
        <w:t>: Characteristic spectrum of bis (2-ethylhexyl) phthalate</w:t>
      </w:r>
      <w:bookmarkStart w:id="1801" w:name="ECSS_Q_ST_70_05_0540183"/>
      <w:bookmarkEnd w:id="1798"/>
      <w:bookmarkEnd w:id="1799"/>
      <w:bookmarkEnd w:id="1801"/>
      <w:bookmarkEnd w:id="1800"/>
    </w:p>
    <w:bookmarkStart w:id="1802" w:name="_MON_1297249230"/>
    <w:bookmarkStart w:id="1803" w:name="_MON_1297250051"/>
    <w:bookmarkStart w:id="1804" w:name="_MON_1297255179"/>
    <w:bookmarkEnd w:id="1802"/>
    <w:bookmarkEnd w:id="1803"/>
    <w:bookmarkEnd w:id="1804"/>
    <w:bookmarkStart w:id="1805" w:name="_MON_1297581073"/>
    <w:bookmarkEnd w:id="1805"/>
    <w:p w14:paraId="6B8F727B" w14:textId="77777777" w:rsidR="00CE2DAF" w:rsidRPr="00EA7959" w:rsidRDefault="00CE2DAF" w:rsidP="00CE2DAF">
      <w:pPr>
        <w:pStyle w:val="graphic"/>
        <w:spacing w:before="240"/>
        <w:rPr>
          <w:lang w:val="en-GB"/>
        </w:rPr>
      </w:pPr>
      <w:r w:rsidRPr="00EA7959">
        <w:rPr>
          <w:lang w:val="en-GB"/>
        </w:rPr>
        <w:object w:dxaOrig="8295" w:dyaOrig="2970" w14:anchorId="6D79168F">
          <v:shape id="_x0000_i1035" type="#_x0000_t75" style="width:415.65pt;height:147.35pt" o:ole="">
            <v:imagedata r:id="rId32" o:title=""/>
          </v:shape>
          <o:OLEObject Type="Embed" ProgID="Word.Picture.8" ShapeID="_x0000_i1035" DrawAspect="Content" ObjectID="_1785234339" r:id="rId33"/>
        </w:object>
      </w:r>
    </w:p>
    <w:p w14:paraId="7927C8B3" w14:textId="77777777" w:rsidR="00CE2DAF" w:rsidRPr="00EA7959" w:rsidRDefault="00CE2DAF" w:rsidP="00CE2DAF">
      <w:pPr>
        <w:pStyle w:val="CaptionAnnexFigure"/>
        <w:spacing w:before="0"/>
        <w:ind w:left="567"/>
      </w:pPr>
      <w:bookmarkStart w:id="1806" w:name="_Toc172031227"/>
      <w:r w:rsidRPr="00EA7959">
        <w:t>: Characteristic spectrum of a long chain aliphatic hydrocarbon</w:t>
      </w:r>
      <w:bookmarkStart w:id="1807" w:name="ECSS_Q_ST_70_05_0540184"/>
      <w:bookmarkEnd w:id="1807"/>
      <w:bookmarkEnd w:id="1806"/>
    </w:p>
    <w:bookmarkStart w:id="1808" w:name="_MON_1297249231"/>
    <w:bookmarkStart w:id="1809" w:name="_MON_1297250052"/>
    <w:bookmarkStart w:id="1810" w:name="_MON_1297255181"/>
    <w:bookmarkEnd w:id="1808"/>
    <w:bookmarkEnd w:id="1809"/>
    <w:bookmarkEnd w:id="1810"/>
    <w:bookmarkStart w:id="1811" w:name="_MON_1297581074"/>
    <w:bookmarkEnd w:id="1811"/>
    <w:p w14:paraId="064B6A26" w14:textId="77777777" w:rsidR="00CE2DAF" w:rsidRPr="00EA7959" w:rsidRDefault="00CE2DAF" w:rsidP="00CE2DAF">
      <w:pPr>
        <w:pStyle w:val="graphic"/>
        <w:spacing w:before="240"/>
        <w:rPr>
          <w:lang w:val="en-GB"/>
        </w:rPr>
      </w:pPr>
      <w:r w:rsidRPr="00EA7959">
        <w:rPr>
          <w:lang w:val="en-GB"/>
        </w:rPr>
        <w:object w:dxaOrig="8311" w:dyaOrig="2801" w14:anchorId="596366FB">
          <v:shape id="_x0000_i1036" type="#_x0000_t75" style="width:415.65pt;height:139.15pt" o:ole="">
            <v:imagedata r:id="rId34" o:title=""/>
          </v:shape>
          <o:OLEObject Type="Embed" ProgID="Word.Picture.8" ShapeID="_x0000_i1036" DrawAspect="Content" ObjectID="_1785234340" r:id="rId35"/>
        </w:object>
      </w:r>
    </w:p>
    <w:p w14:paraId="1633F5AB" w14:textId="77777777" w:rsidR="00CE2DAF" w:rsidRPr="00EA7959" w:rsidRDefault="00CE2DAF" w:rsidP="00CE2DAF">
      <w:pPr>
        <w:pStyle w:val="CaptionAnnexFigure"/>
        <w:spacing w:before="0"/>
        <w:ind w:left="567"/>
      </w:pPr>
      <w:bookmarkStart w:id="1812" w:name="_Ref219625775"/>
      <w:bookmarkStart w:id="1813" w:name="_Toc172031228"/>
      <w:r w:rsidRPr="00EA7959">
        <w:t>: Characteristic spectrum of poly (</w:t>
      </w:r>
      <w:proofErr w:type="spellStart"/>
      <w:r w:rsidRPr="00EA7959">
        <w:t>dimethylsiloxane</w:t>
      </w:r>
      <w:proofErr w:type="spellEnd"/>
      <w:r w:rsidRPr="00EA7959">
        <w:t>)</w:t>
      </w:r>
      <w:bookmarkStart w:id="1814" w:name="ECSS_Q_ST_70_05_0540185"/>
      <w:bookmarkEnd w:id="1812"/>
      <w:bookmarkEnd w:id="1814"/>
      <w:bookmarkEnd w:id="1813"/>
    </w:p>
    <w:bookmarkStart w:id="1815" w:name="_MON_1297249232"/>
    <w:bookmarkStart w:id="1816" w:name="_MON_1297250053"/>
    <w:bookmarkStart w:id="1817" w:name="_MON_1297255182"/>
    <w:bookmarkEnd w:id="1815"/>
    <w:bookmarkEnd w:id="1816"/>
    <w:bookmarkEnd w:id="1817"/>
    <w:bookmarkStart w:id="1818" w:name="_MON_1297581076"/>
    <w:bookmarkEnd w:id="1818"/>
    <w:p w14:paraId="62646DFF" w14:textId="77777777" w:rsidR="00CE2DAF" w:rsidRPr="00EA7959" w:rsidRDefault="00CE2DAF" w:rsidP="00CE2DAF">
      <w:pPr>
        <w:pStyle w:val="graphic"/>
        <w:spacing w:before="240"/>
        <w:rPr>
          <w:lang w:val="en-GB"/>
        </w:rPr>
      </w:pPr>
      <w:r w:rsidRPr="00EA7959">
        <w:rPr>
          <w:lang w:val="en-GB"/>
        </w:rPr>
        <w:object w:dxaOrig="7981" w:dyaOrig="2834" w14:anchorId="55728EEA">
          <v:shape id="_x0000_i1037" type="#_x0000_t75" style="width:397.5pt;height:141.9pt" o:ole="">
            <v:imagedata r:id="rId36" o:title=""/>
          </v:shape>
          <o:OLEObject Type="Embed" ProgID="Word.Picture.8" ShapeID="_x0000_i1037" DrawAspect="Content" ObjectID="_1785234341" r:id="rId37"/>
        </w:object>
      </w:r>
    </w:p>
    <w:p w14:paraId="41DCB76A" w14:textId="77777777" w:rsidR="00CE2DAF" w:rsidRPr="00EA7959" w:rsidRDefault="00CE2DAF" w:rsidP="00CE2DAF">
      <w:pPr>
        <w:pStyle w:val="CaptionAnnexFigure"/>
        <w:spacing w:before="0"/>
        <w:ind w:left="567"/>
      </w:pPr>
      <w:bookmarkStart w:id="1819" w:name="_Ref219626299"/>
      <w:bookmarkStart w:id="1820" w:name="_Toc172031229"/>
      <w:r w:rsidRPr="00EA7959">
        <w:t>: Characteristic spectrum of poly (</w:t>
      </w:r>
      <w:proofErr w:type="spellStart"/>
      <w:r w:rsidRPr="00EA7959">
        <w:t>methylphenylsiloxane</w:t>
      </w:r>
      <w:proofErr w:type="spellEnd"/>
      <w:r w:rsidRPr="00EA7959">
        <w:t>)</w:t>
      </w:r>
      <w:bookmarkStart w:id="1821" w:name="ECSS_Q_ST_70_05_0540186"/>
      <w:bookmarkEnd w:id="1819"/>
      <w:bookmarkEnd w:id="1821"/>
      <w:bookmarkEnd w:id="1820"/>
    </w:p>
    <w:p w14:paraId="4B7526F0" w14:textId="77777777" w:rsidR="00CE2DAF" w:rsidRPr="00EA7959" w:rsidRDefault="00CE2DAF" w:rsidP="00CE2DAF">
      <w:pPr>
        <w:pStyle w:val="CaptionAnnexTable"/>
      </w:pPr>
      <w:bookmarkStart w:id="1822" w:name="_Ref219625858"/>
      <w:bookmarkStart w:id="1823" w:name="_Toc172031249"/>
      <w:r w:rsidRPr="00EA7959">
        <w:t>: Assignment of infrared absorption bands for the four main groups of contaminants</w:t>
      </w:r>
      <w:bookmarkStart w:id="1824" w:name="ECSS_Q_ST_70_05_0540187"/>
      <w:bookmarkEnd w:id="1822"/>
      <w:bookmarkEnd w:id="1824"/>
      <w:bookmarkEnd w:id="1823"/>
    </w:p>
    <w:tbl>
      <w:tblPr>
        <w:tblW w:w="0" w:type="auto"/>
        <w:tblInd w:w="60" w:type="dxa"/>
        <w:tblLayout w:type="fixed"/>
        <w:tblCellMar>
          <w:left w:w="60" w:type="dxa"/>
          <w:right w:w="60" w:type="dxa"/>
        </w:tblCellMar>
        <w:tblLook w:val="0000" w:firstRow="0" w:lastRow="0" w:firstColumn="0" w:lastColumn="0" w:noHBand="0" w:noVBand="0"/>
      </w:tblPr>
      <w:tblGrid>
        <w:gridCol w:w="1675"/>
        <w:gridCol w:w="1675"/>
        <w:gridCol w:w="1589"/>
        <w:gridCol w:w="1151"/>
        <w:gridCol w:w="3320"/>
      </w:tblGrid>
      <w:tr w:rsidR="00CE2DAF" w:rsidRPr="00EA7959" w14:paraId="29BA5E1D" w14:textId="77777777" w:rsidTr="001723E9">
        <w:trPr>
          <w:tblHeader/>
        </w:trPr>
        <w:tc>
          <w:tcPr>
            <w:tcW w:w="1675" w:type="dxa"/>
            <w:tcBorders>
              <w:top w:val="single" w:sz="2" w:space="0" w:color="auto"/>
              <w:left w:val="single" w:sz="2" w:space="0" w:color="auto"/>
              <w:bottom w:val="single" w:sz="2" w:space="0" w:color="auto"/>
              <w:right w:val="single" w:sz="2" w:space="0" w:color="auto"/>
            </w:tcBorders>
            <w:vAlign w:val="center"/>
          </w:tcPr>
          <w:p w14:paraId="68639F53" w14:textId="77777777" w:rsidR="00CE2DAF" w:rsidRPr="00EA7959" w:rsidRDefault="00CE2DAF" w:rsidP="001723E9">
            <w:pPr>
              <w:pStyle w:val="TableHeaderCENTER"/>
              <w:keepNext/>
              <w:keepLines/>
            </w:pPr>
            <w:r w:rsidRPr="00EA7959">
              <w:t>Type of contaminant</w:t>
            </w:r>
          </w:p>
        </w:tc>
        <w:tc>
          <w:tcPr>
            <w:tcW w:w="1675" w:type="dxa"/>
            <w:tcBorders>
              <w:top w:val="single" w:sz="2" w:space="0" w:color="auto"/>
              <w:left w:val="single" w:sz="2" w:space="0" w:color="auto"/>
              <w:bottom w:val="single" w:sz="2" w:space="0" w:color="auto"/>
              <w:right w:val="single" w:sz="2" w:space="0" w:color="auto"/>
            </w:tcBorders>
            <w:vAlign w:val="center"/>
          </w:tcPr>
          <w:p w14:paraId="50E420B2" w14:textId="77777777" w:rsidR="00CE2DAF" w:rsidRPr="00EA7959" w:rsidRDefault="00CE2DAF" w:rsidP="001723E9">
            <w:pPr>
              <w:pStyle w:val="TableHeaderCENTER"/>
              <w:keepNext/>
              <w:keepLines/>
            </w:pPr>
            <w:r w:rsidRPr="00EA7959">
              <w:t>Characteristic wave number (cm</w:t>
            </w:r>
            <w:r w:rsidRPr="00EA7959">
              <w:rPr>
                <w:vertAlign w:val="superscript"/>
              </w:rPr>
              <w:t>-1</w:t>
            </w:r>
            <w:r w:rsidRPr="00EA7959">
              <w:t>)</w:t>
            </w:r>
          </w:p>
        </w:tc>
        <w:tc>
          <w:tcPr>
            <w:tcW w:w="1589" w:type="dxa"/>
            <w:tcBorders>
              <w:top w:val="single" w:sz="2" w:space="0" w:color="auto"/>
              <w:left w:val="single" w:sz="2" w:space="0" w:color="auto"/>
              <w:bottom w:val="single" w:sz="2" w:space="0" w:color="auto"/>
              <w:right w:val="single" w:sz="2" w:space="0" w:color="auto"/>
            </w:tcBorders>
            <w:vAlign w:val="center"/>
          </w:tcPr>
          <w:p w14:paraId="5AC73BEE" w14:textId="77777777" w:rsidR="00CE2DAF" w:rsidRPr="00EA7959" w:rsidRDefault="00CE2DAF" w:rsidP="001723E9">
            <w:pPr>
              <w:pStyle w:val="TableHeaderCENTER"/>
              <w:keepNext/>
              <w:keepLines/>
            </w:pPr>
            <w:r w:rsidRPr="00EA7959">
              <w:t>Functional group</w:t>
            </w:r>
          </w:p>
        </w:tc>
        <w:tc>
          <w:tcPr>
            <w:tcW w:w="1151" w:type="dxa"/>
            <w:tcBorders>
              <w:top w:val="single" w:sz="2" w:space="0" w:color="auto"/>
              <w:left w:val="single" w:sz="2" w:space="0" w:color="auto"/>
              <w:bottom w:val="single" w:sz="2" w:space="0" w:color="auto"/>
              <w:right w:val="single" w:sz="2" w:space="0" w:color="auto"/>
            </w:tcBorders>
            <w:vAlign w:val="center"/>
          </w:tcPr>
          <w:p w14:paraId="28530F8D" w14:textId="77777777" w:rsidR="00CE2DAF" w:rsidRPr="00EA7959" w:rsidRDefault="00CE2DAF" w:rsidP="001723E9">
            <w:pPr>
              <w:pStyle w:val="TableHeaderCENTER"/>
              <w:keepNext/>
              <w:keepLines/>
              <w:rPr>
                <w:vertAlign w:val="superscript"/>
              </w:rPr>
            </w:pPr>
            <w:r w:rsidRPr="00EA7959">
              <w:t>Signal strength</w:t>
            </w:r>
            <w:r w:rsidR="007152E8">
              <w:t xml:space="preserve"> </w:t>
            </w:r>
            <w:r w:rsidRPr="00EA7959">
              <w:rPr>
                <w:vertAlign w:val="superscript"/>
              </w:rPr>
              <w:t>a</w:t>
            </w:r>
          </w:p>
        </w:tc>
        <w:tc>
          <w:tcPr>
            <w:tcW w:w="3320" w:type="dxa"/>
            <w:tcBorders>
              <w:top w:val="single" w:sz="2" w:space="0" w:color="auto"/>
              <w:left w:val="single" w:sz="2" w:space="0" w:color="auto"/>
              <w:bottom w:val="single" w:sz="2" w:space="0" w:color="auto"/>
              <w:right w:val="single" w:sz="2" w:space="0" w:color="auto"/>
            </w:tcBorders>
            <w:vAlign w:val="center"/>
          </w:tcPr>
          <w:p w14:paraId="158851E4" w14:textId="77777777" w:rsidR="00CE2DAF" w:rsidRPr="00EA7959" w:rsidRDefault="00CE2DAF" w:rsidP="001723E9">
            <w:pPr>
              <w:pStyle w:val="TableHeaderCENTER"/>
              <w:keepNext/>
              <w:keepLines/>
            </w:pPr>
            <w:r w:rsidRPr="00EA7959">
              <w:t>Remarks</w:t>
            </w:r>
          </w:p>
        </w:tc>
      </w:tr>
      <w:tr w:rsidR="00CE2DAF" w:rsidRPr="00EA7959" w14:paraId="7F589385" w14:textId="77777777" w:rsidTr="001723E9">
        <w:trPr>
          <w:cantSplit/>
        </w:trPr>
        <w:tc>
          <w:tcPr>
            <w:tcW w:w="1675" w:type="dxa"/>
            <w:vMerge w:val="restart"/>
            <w:tcBorders>
              <w:top w:val="single" w:sz="2" w:space="0" w:color="auto"/>
              <w:left w:val="single" w:sz="2" w:space="0" w:color="auto"/>
              <w:bottom w:val="nil"/>
              <w:right w:val="single" w:sz="2" w:space="0" w:color="auto"/>
            </w:tcBorders>
          </w:tcPr>
          <w:p w14:paraId="6DB9408B" w14:textId="77777777" w:rsidR="00CE2DAF" w:rsidRPr="00EA7959" w:rsidRDefault="00CE2DAF" w:rsidP="001723E9">
            <w:pPr>
              <w:pStyle w:val="TableHeaderCENTER"/>
              <w:keepNext/>
              <w:keepLines/>
            </w:pPr>
            <w:r w:rsidRPr="00EA7959">
              <w:t>Hydrocarbons</w:t>
            </w:r>
          </w:p>
        </w:tc>
        <w:tc>
          <w:tcPr>
            <w:tcW w:w="1675" w:type="dxa"/>
            <w:tcBorders>
              <w:top w:val="single" w:sz="2" w:space="0" w:color="auto"/>
              <w:left w:val="single" w:sz="2" w:space="0" w:color="auto"/>
              <w:bottom w:val="single" w:sz="2" w:space="0" w:color="auto"/>
              <w:right w:val="single" w:sz="2" w:space="0" w:color="auto"/>
            </w:tcBorders>
          </w:tcPr>
          <w:p w14:paraId="76EE15AB" w14:textId="77777777" w:rsidR="00CE2DAF" w:rsidRPr="00EA7959" w:rsidRDefault="00CE2DAF" w:rsidP="001723E9">
            <w:pPr>
              <w:pStyle w:val="TablecellLEFT"/>
              <w:keepNext/>
              <w:keepLines/>
            </w:pPr>
            <w:r w:rsidRPr="00EA7959">
              <w:t>3</w:t>
            </w:r>
            <w:r w:rsidR="007152E8">
              <w:rPr>
                <w:sz w:val="10"/>
              </w:rPr>
              <w:t xml:space="preserve"> </w:t>
            </w:r>
            <w:r w:rsidRPr="00EA7959">
              <w:t>000 - 2</w:t>
            </w:r>
            <w:r w:rsidR="007152E8">
              <w:rPr>
                <w:sz w:val="10"/>
              </w:rPr>
              <w:t xml:space="preserve"> </w:t>
            </w:r>
            <w:r w:rsidRPr="00EA7959">
              <w:t>850</w:t>
            </w:r>
          </w:p>
        </w:tc>
        <w:tc>
          <w:tcPr>
            <w:tcW w:w="1589" w:type="dxa"/>
            <w:tcBorders>
              <w:top w:val="single" w:sz="2" w:space="0" w:color="auto"/>
              <w:left w:val="single" w:sz="2" w:space="0" w:color="auto"/>
              <w:bottom w:val="single" w:sz="2" w:space="0" w:color="auto"/>
              <w:right w:val="single" w:sz="2" w:space="0" w:color="auto"/>
            </w:tcBorders>
          </w:tcPr>
          <w:p w14:paraId="26C24705" w14:textId="77777777" w:rsidR="00CE2DAF" w:rsidRPr="00EA7959" w:rsidRDefault="00CE2DAF" w:rsidP="001723E9">
            <w:pPr>
              <w:pStyle w:val="TablecellLEFT"/>
              <w:keepNext/>
              <w:keepLines/>
            </w:pPr>
            <w:r w:rsidRPr="00EA7959">
              <w:t>Alkanes (CH, CH</w:t>
            </w:r>
            <w:r w:rsidRPr="00EA7959">
              <w:rPr>
                <w:vertAlign w:val="subscript"/>
              </w:rPr>
              <w:t>2</w:t>
            </w:r>
            <w:r w:rsidRPr="00EA7959">
              <w:t>, CH</w:t>
            </w:r>
            <w:r w:rsidRPr="00EA7959">
              <w:rPr>
                <w:vertAlign w:val="subscript"/>
              </w:rPr>
              <w:t>3</w:t>
            </w:r>
            <w:r w:rsidRPr="00EA7959">
              <w:t>)</w:t>
            </w:r>
          </w:p>
        </w:tc>
        <w:tc>
          <w:tcPr>
            <w:tcW w:w="1151" w:type="dxa"/>
            <w:tcBorders>
              <w:top w:val="single" w:sz="2" w:space="0" w:color="auto"/>
              <w:left w:val="single" w:sz="2" w:space="0" w:color="auto"/>
              <w:bottom w:val="single" w:sz="2" w:space="0" w:color="auto"/>
              <w:right w:val="single" w:sz="2" w:space="0" w:color="auto"/>
            </w:tcBorders>
          </w:tcPr>
          <w:p w14:paraId="062B5513" w14:textId="77777777" w:rsidR="00CE2DAF" w:rsidRPr="00EA7959" w:rsidRDefault="00CE2DAF" w:rsidP="001723E9">
            <w:pPr>
              <w:pStyle w:val="TablecellLEFT"/>
              <w:keepNext/>
              <w:keepLines/>
            </w:pPr>
            <w:r w:rsidRPr="00EA7959">
              <w:t>s</w:t>
            </w:r>
          </w:p>
        </w:tc>
        <w:tc>
          <w:tcPr>
            <w:tcW w:w="3320" w:type="dxa"/>
            <w:tcBorders>
              <w:top w:val="single" w:sz="2" w:space="0" w:color="auto"/>
              <w:left w:val="single" w:sz="2" w:space="0" w:color="auto"/>
              <w:bottom w:val="single" w:sz="2" w:space="0" w:color="auto"/>
              <w:right w:val="single" w:sz="2" w:space="0" w:color="auto"/>
            </w:tcBorders>
          </w:tcPr>
          <w:p w14:paraId="476B6D9A" w14:textId="77777777" w:rsidR="00CE2DAF" w:rsidRPr="00EA7959" w:rsidRDefault="00CE2DAF" w:rsidP="001723E9">
            <w:pPr>
              <w:pStyle w:val="TablecellLEFT"/>
              <w:keepNext/>
              <w:keepLines/>
            </w:pPr>
            <w:r w:rsidRPr="00EA7959">
              <w:t>2 or 3 bands, stretching</w:t>
            </w:r>
          </w:p>
        </w:tc>
      </w:tr>
      <w:tr w:rsidR="00CE2DAF" w:rsidRPr="00EA7959" w14:paraId="77301C21" w14:textId="77777777" w:rsidTr="001723E9">
        <w:trPr>
          <w:cantSplit/>
        </w:trPr>
        <w:tc>
          <w:tcPr>
            <w:tcW w:w="1675" w:type="dxa"/>
            <w:vMerge/>
            <w:tcBorders>
              <w:top w:val="nil"/>
              <w:left w:val="single" w:sz="2" w:space="0" w:color="auto"/>
              <w:bottom w:val="nil"/>
              <w:right w:val="single" w:sz="2" w:space="0" w:color="auto"/>
            </w:tcBorders>
          </w:tcPr>
          <w:p w14:paraId="042048B6" w14:textId="77777777" w:rsidR="00CE2DAF" w:rsidRPr="00EA7959" w:rsidRDefault="00CE2DAF" w:rsidP="001723E9">
            <w:pPr>
              <w:pStyle w:val="TableHeaderCENTER"/>
              <w:keepNext/>
              <w:keepLines/>
              <w:rPr>
                <w:rFonts w:ascii="NewCenturySchlbk" w:hAnsi="NewCenturySchlbk"/>
              </w:rPr>
            </w:pPr>
          </w:p>
        </w:tc>
        <w:tc>
          <w:tcPr>
            <w:tcW w:w="1675" w:type="dxa"/>
            <w:tcBorders>
              <w:top w:val="single" w:sz="2" w:space="0" w:color="auto"/>
              <w:left w:val="single" w:sz="2" w:space="0" w:color="auto"/>
              <w:bottom w:val="single" w:sz="2" w:space="0" w:color="auto"/>
              <w:right w:val="single" w:sz="2" w:space="0" w:color="auto"/>
            </w:tcBorders>
          </w:tcPr>
          <w:p w14:paraId="6592171A" w14:textId="77777777" w:rsidR="00CE2DAF" w:rsidRPr="00EA7959" w:rsidRDefault="00CE2DAF" w:rsidP="001723E9">
            <w:pPr>
              <w:pStyle w:val="TablecellLEFT"/>
              <w:keepNext/>
              <w:keepLines/>
            </w:pPr>
            <w:r w:rsidRPr="00EA7959">
              <w:t>3</w:t>
            </w:r>
            <w:r w:rsidR="007152E8">
              <w:rPr>
                <w:sz w:val="10"/>
              </w:rPr>
              <w:t xml:space="preserve"> </w:t>
            </w:r>
            <w:r w:rsidRPr="00EA7959">
              <w:t>100 - 3</w:t>
            </w:r>
            <w:r w:rsidR="007152E8">
              <w:rPr>
                <w:sz w:val="10"/>
              </w:rPr>
              <w:t xml:space="preserve"> </w:t>
            </w:r>
            <w:r w:rsidRPr="00EA7959">
              <w:t>020</w:t>
            </w:r>
          </w:p>
        </w:tc>
        <w:tc>
          <w:tcPr>
            <w:tcW w:w="1589" w:type="dxa"/>
            <w:tcBorders>
              <w:top w:val="single" w:sz="2" w:space="0" w:color="auto"/>
              <w:left w:val="single" w:sz="2" w:space="0" w:color="auto"/>
              <w:bottom w:val="single" w:sz="2" w:space="0" w:color="auto"/>
              <w:right w:val="single" w:sz="2" w:space="0" w:color="auto"/>
            </w:tcBorders>
          </w:tcPr>
          <w:p w14:paraId="308D27FF" w14:textId="77777777" w:rsidR="00CE2DAF" w:rsidRPr="00EA7959" w:rsidRDefault="00CE2DAF" w:rsidP="001723E9">
            <w:pPr>
              <w:pStyle w:val="TablecellLEFT"/>
              <w:keepNext/>
              <w:keepLines/>
            </w:pPr>
            <w:r w:rsidRPr="00EA7959">
              <w:t>Alkenes</w:t>
            </w:r>
          </w:p>
        </w:tc>
        <w:tc>
          <w:tcPr>
            <w:tcW w:w="1151" w:type="dxa"/>
            <w:tcBorders>
              <w:top w:val="single" w:sz="2" w:space="0" w:color="auto"/>
              <w:left w:val="single" w:sz="2" w:space="0" w:color="auto"/>
              <w:bottom w:val="single" w:sz="2" w:space="0" w:color="auto"/>
              <w:right w:val="single" w:sz="2" w:space="0" w:color="auto"/>
            </w:tcBorders>
          </w:tcPr>
          <w:p w14:paraId="32443C87" w14:textId="77777777" w:rsidR="00CE2DAF" w:rsidRPr="00EA7959" w:rsidRDefault="00CE2DAF" w:rsidP="001723E9">
            <w:pPr>
              <w:pStyle w:val="TablecellLEFT"/>
              <w:keepNext/>
              <w:keepLines/>
            </w:pPr>
            <w:r w:rsidRPr="00EA7959">
              <w:t>m</w:t>
            </w:r>
          </w:p>
        </w:tc>
        <w:tc>
          <w:tcPr>
            <w:tcW w:w="3320" w:type="dxa"/>
            <w:tcBorders>
              <w:top w:val="single" w:sz="2" w:space="0" w:color="auto"/>
              <w:left w:val="single" w:sz="2" w:space="0" w:color="auto"/>
              <w:bottom w:val="single" w:sz="2" w:space="0" w:color="auto"/>
              <w:right w:val="single" w:sz="2" w:space="0" w:color="auto"/>
            </w:tcBorders>
          </w:tcPr>
          <w:p w14:paraId="7ED2C72E" w14:textId="77777777" w:rsidR="00CE2DAF" w:rsidRPr="00EA7959" w:rsidRDefault="00CE2DAF" w:rsidP="001723E9">
            <w:pPr>
              <w:pStyle w:val="TablecellLEFT"/>
              <w:keepNext/>
              <w:keepLines/>
            </w:pPr>
            <w:r w:rsidRPr="00EA7959">
              <w:t>Stretching</w:t>
            </w:r>
          </w:p>
        </w:tc>
      </w:tr>
      <w:tr w:rsidR="00CE2DAF" w:rsidRPr="00EA7959" w14:paraId="34A8C799" w14:textId="77777777" w:rsidTr="001723E9">
        <w:trPr>
          <w:cantSplit/>
        </w:trPr>
        <w:tc>
          <w:tcPr>
            <w:tcW w:w="1675" w:type="dxa"/>
            <w:vMerge/>
            <w:tcBorders>
              <w:top w:val="nil"/>
              <w:left w:val="single" w:sz="2" w:space="0" w:color="auto"/>
              <w:bottom w:val="nil"/>
              <w:right w:val="single" w:sz="2" w:space="0" w:color="auto"/>
            </w:tcBorders>
          </w:tcPr>
          <w:p w14:paraId="0BB417E6" w14:textId="77777777" w:rsidR="00CE2DAF" w:rsidRPr="00EA7959" w:rsidRDefault="00CE2DAF" w:rsidP="001723E9">
            <w:pPr>
              <w:pStyle w:val="TableHeaderCENTER"/>
              <w:keepNext/>
              <w:keepLines/>
              <w:rPr>
                <w:rFonts w:ascii="NewCenturySchlbk" w:hAnsi="NewCenturySchlbk"/>
              </w:rPr>
            </w:pPr>
          </w:p>
        </w:tc>
        <w:tc>
          <w:tcPr>
            <w:tcW w:w="1675" w:type="dxa"/>
            <w:tcBorders>
              <w:top w:val="single" w:sz="2" w:space="0" w:color="auto"/>
              <w:left w:val="single" w:sz="2" w:space="0" w:color="auto"/>
              <w:bottom w:val="single" w:sz="2" w:space="0" w:color="auto"/>
              <w:right w:val="single" w:sz="2" w:space="0" w:color="auto"/>
            </w:tcBorders>
          </w:tcPr>
          <w:p w14:paraId="17059A6A" w14:textId="77777777" w:rsidR="00CE2DAF" w:rsidRPr="00EA7959" w:rsidRDefault="00CE2DAF" w:rsidP="001723E9">
            <w:pPr>
              <w:pStyle w:val="TablecellLEFT"/>
              <w:keepNext/>
              <w:keepLines/>
            </w:pPr>
            <w:r w:rsidRPr="00EA7959">
              <w:t>1</w:t>
            </w:r>
            <w:r w:rsidR="007152E8">
              <w:rPr>
                <w:sz w:val="10"/>
              </w:rPr>
              <w:t xml:space="preserve"> </w:t>
            </w:r>
            <w:r w:rsidRPr="00EA7959">
              <w:t>470 - 1</w:t>
            </w:r>
            <w:r w:rsidR="007152E8">
              <w:rPr>
                <w:sz w:val="10"/>
              </w:rPr>
              <w:t xml:space="preserve"> </w:t>
            </w:r>
            <w:r w:rsidRPr="00EA7959">
              <w:t>440</w:t>
            </w:r>
          </w:p>
        </w:tc>
        <w:tc>
          <w:tcPr>
            <w:tcW w:w="1589" w:type="dxa"/>
            <w:tcBorders>
              <w:top w:val="single" w:sz="2" w:space="0" w:color="auto"/>
              <w:left w:val="single" w:sz="2" w:space="0" w:color="auto"/>
              <w:bottom w:val="single" w:sz="2" w:space="0" w:color="auto"/>
              <w:right w:val="single" w:sz="2" w:space="0" w:color="auto"/>
            </w:tcBorders>
          </w:tcPr>
          <w:p w14:paraId="4D018F67" w14:textId="77777777" w:rsidR="00CE2DAF" w:rsidRPr="00EA7959" w:rsidRDefault="00CE2DAF" w:rsidP="001723E9">
            <w:pPr>
              <w:pStyle w:val="TablecellLEFT"/>
              <w:keepNext/>
              <w:keepLines/>
              <w:rPr>
                <w:vertAlign w:val="subscript"/>
              </w:rPr>
            </w:pPr>
            <w:r w:rsidRPr="00EA7959">
              <w:t>-CH</w:t>
            </w:r>
            <w:r w:rsidRPr="00EA7959">
              <w:rPr>
                <w:vertAlign w:val="subscript"/>
              </w:rPr>
              <w:t>3</w:t>
            </w:r>
          </w:p>
        </w:tc>
        <w:tc>
          <w:tcPr>
            <w:tcW w:w="1151" w:type="dxa"/>
            <w:tcBorders>
              <w:top w:val="single" w:sz="2" w:space="0" w:color="auto"/>
              <w:left w:val="single" w:sz="2" w:space="0" w:color="auto"/>
              <w:bottom w:val="single" w:sz="2" w:space="0" w:color="auto"/>
              <w:right w:val="single" w:sz="2" w:space="0" w:color="auto"/>
            </w:tcBorders>
          </w:tcPr>
          <w:p w14:paraId="4FE7336A" w14:textId="77777777" w:rsidR="00CE2DAF" w:rsidRPr="00EA7959" w:rsidRDefault="00CE2DAF" w:rsidP="001723E9">
            <w:pPr>
              <w:pStyle w:val="TablecellLEFT"/>
              <w:keepNext/>
              <w:keepLines/>
            </w:pPr>
            <w:proofErr w:type="spellStart"/>
            <w:r w:rsidRPr="00EA7959">
              <w:t>ms</w:t>
            </w:r>
            <w:proofErr w:type="spellEnd"/>
          </w:p>
        </w:tc>
        <w:tc>
          <w:tcPr>
            <w:tcW w:w="3320" w:type="dxa"/>
            <w:tcBorders>
              <w:top w:val="single" w:sz="2" w:space="0" w:color="auto"/>
              <w:left w:val="single" w:sz="2" w:space="0" w:color="auto"/>
              <w:bottom w:val="single" w:sz="2" w:space="0" w:color="auto"/>
              <w:right w:val="single" w:sz="2" w:space="0" w:color="auto"/>
            </w:tcBorders>
          </w:tcPr>
          <w:p w14:paraId="73AC50E8" w14:textId="77777777" w:rsidR="00CE2DAF" w:rsidRPr="00EA7959" w:rsidRDefault="00CE2DAF" w:rsidP="001723E9">
            <w:pPr>
              <w:pStyle w:val="TablecellLEFT"/>
              <w:keepNext/>
              <w:keepLines/>
            </w:pPr>
            <w:r w:rsidRPr="00EA7959">
              <w:t>Asymmetric deformation</w:t>
            </w:r>
          </w:p>
        </w:tc>
      </w:tr>
      <w:tr w:rsidR="00CE2DAF" w:rsidRPr="00EA7959" w14:paraId="47D5B0B2" w14:textId="77777777" w:rsidTr="001723E9">
        <w:trPr>
          <w:cantSplit/>
        </w:trPr>
        <w:tc>
          <w:tcPr>
            <w:tcW w:w="1675" w:type="dxa"/>
            <w:vMerge/>
            <w:tcBorders>
              <w:top w:val="nil"/>
              <w:left w:val="single" w:sz="2" w:space="0" w:color="auto"/>
              <w:bottom w:val="single" w:sz="2" w:space="0" w:color="auto"/>
              <w:right w:val="single" w:sz="2" w:space="0" w:color="auto"/>
            </w:tcBorders>
          </w:tcPr>
          <w:p w14:paraId="49FE010A" w14:textId="77777777" w:rsidR="00CE2DAF" w:rsidRPr="00EA7959" w:rsidRDefault="00CE2DAF" w:rsidP="001723E9">
            <w:pPr>
              <w:pStyle w:val="TableHeaderCENTER"/>
              <w:keepNext/>
              <w:keepLines/>
              <w:rPr>
                <w:rFonts w:ascii="NewCenturySchlbk" w:hAnsi="NewCenturySchlbk"/>
              </w:rPr>
            </w:pPr>
          </w:p>
        </w:tc>
        <w:tc>
          <w:tcPr>
            <w:tcW w:w="1675" w:type="dxa"/>
            <w:tcBorders>
              <w:top w:val="single" w:sz="2" w:space="0" w:color="auto"/>
              <w:left w:val="single" w:sz="2" w:space="0" w:color="auto"/>
              <w:bottom w:val="single" w:sz="2" w:space="0" w:color="auto"/>
              <w:right w:val="single" w:sz="2" w:space="0" w:color="auto"/>
            </w:tcBorders>
          </w:tcPr>
          <w:p w14:paraId="307AA8E9" w14:textId="77777777" w:rsidR="00CE2DAF" w:rsidRPr="00EA7959" w:rsidRDefault="00CE2DAF" w:rsidP="001723E9">
            <w:pPr>
              <w:pStyle w:val="TablecellLEFT"/>
              <w:keepNext/>
              <w:keepLines/>
            </w:pPr>
            <w:r w:rsidRPr="00EA7959">
              <w:t>1</w:t>
            </w:r>
            <w:r w:rsidR="007152E8">
              <w:rPr>
                <w:sz w:val="10"/>
              </w:rPr>
              <w:t xml:space="preserve"> </w:t>
            </w:r>
            <w:r w:rsidRPr="00EA7959">
              <w:t>390 - 1</w:t>
            </w:r>
            <w:r w:rsidR="007152E8">
              <w:rPr>
                <w:sz w:val="10"/>
              </w:rPr>
              <w:t xml:space="preserve"> </w:t>
            </w:r>
            <w:r w:rsidRPr="00EA7959">
              <w:t>370</w:t>
            </w:r>
          </w:p>
        </w:tc>
        <w:tc>
          <w:tcPr>
            <w:tcW w:w="1589" w:type="dxa"/>
            <w:tcBorders>
              <w:top w:val="single" w:sz="2" w:space="0" w:color="auto"/>
              <w:left w:val="single" w:sz="2" w:space="0" w:color="auto"/>
              <w:bottom w:val="single" w:sz="2" w:space="0" w:color="auto"/>
              <w:right w:val="single" w:sz="2" w:space="0" w:color="auto"/>
            </w:tcBorders>
          </w:tcPr>
          <w:p w14:paraId="6CAEC909" w14:textId="77777777" w:rsidR="00CE2DAF" w:rsidRPr="00EA7959" w:rsidRDefault="00CE2DAF" w:rsidP="001723E9">
            <w:pPr>
              <w:pStyle w:val="TablecellLEFT"/>
              <w:keepNext/>
              <w:keepLines/>
              <w:rPr>
                <w:vertAlign w:val="subscript"/>
              </w:rPr>
            </w:pPr>
            <w:r w:rsidRPr="00EA7959">
              <w:t>-CH</w:t>
            </w:r>
            <w:r w:rsidRPr="00EA7959">
              <w:rPr>
                <w:vertAlign w:val="subscript"/>
              </w:rPr>
              <w:t>3</w:t>
            </w:r>
          </w:p>
        </w:tc>
        <w:tc>
          <w:tcPr>
            <w:tcW w:w="1151" w:type="dxa"/>
            <w:tcBorders>
              <w:top w:val="single" w:sz="2" w:space="0" w:color="auto"/>
              <w:left w:val="single" w:sz="2" w:space="0" w:color="auto"/>
              <w:bottom w:val="single" w:sz="2" w:space="0" w:color="auto"/>
              <w:right w:val="single" w:sz="2" w:space="0" w:color="auto"/>
            </w:tcBorders>
          </w:tcPr>
          <w:p w14:paraId="086348AC" w14:textId="77777777" w:rsidR="00CE2DAF" w:rsidRPr="00EA7959" w:rsidRDefault="00CE2DAF" w:rsidP="001723E9">
            <w:pPr>
              <w:pStyle w:val="TablecellLEFT"/>
              <w:keepNext/>
              <w:keepLines/>
            </w:pPr>
            <w:r w:rsidRPr="00EA7959">
              <w:t>m</w:t>
            </w:r>
          </w:p>
        </w:tc>
        <w:tc>
          <w:tcPr>
            <w:tcW w:w="3320" w:type="dxa"/>
            <w:tcBorders>
              <w:top w:val="single" w:sz="2" w:space="0" w:color="auto"/>
              <w:left w:val="single" w:sz="2" w:space="0" w:color="auto"/>
              <w:bottom w:val="single" w:sz="2" w:space="0" w:color="auto"/>
              <w:right w:val="single" w:sz="2" w:space="0" w:color="auto"/>
            </w:tcBorders>
          </w:tcPr>
          <w:p w14:paraId="63E79F43" w14:textId="77777777" w:rsidR="00CE2DAF" w:rsidRPr="00EA7959" w:rsidRDefault="00CE2DAF" w:rsidP="001723E9">
            <w:pPr>
              <w:pStyle w:val="TablecellLEFT"/>
              <w:keepNext/>
              <w:keepLines/>
            </w:pPr>
            <w:r w:rsidRPr="00EA7959">
              <w:t>Symmetric deformation</w:t>
            </w:r>
          </w:p>
        </w:tc>
      </w:tr>
      <w:tr w:rsidR="00CE2DAF" w:rsidRPr="00EA7959" w14:paraId="59B70F5A" w14:textId="77777777" w:rsidTr="001723E9">
        <w:trPr>
          <w:cantSplit/>
        </w:trPr>
        <w:tc>
          <w:tcPr>
            <w:tcW w:w="1675" w:type="dxa"/>
            <w:vMerge w:val="restart"/>
            <w:tcBorders>
              <w:top w:val="single" w:sz="2" w:space="0" w:color="auto"/>
              <w:left w:val="single" w:sz="2" w:space="0" w:color="auto"/>
              <w:bottom w:val="nil"/>
              <w:right w:val="single" w:sz="2" w:space="0" w:color="auto"/>
            </w:tcBorders>
          </w:tcPr>
          <w:p w14:paraId="6BE870F5" w14:textId="77777777" w:rsidR="00CE2DAF" w:rsidRPr="00EA7959" w:rsidRDefault="00CE2DAF" w:rsidP="001723E9">
            <w:pPr>
              <w:pStyle w:val="TableHeaderCENTER"/>
              <w:keepNext/>
              <w:keepLines/>
            </w:pPr>
            <w:r w:rsidRPr="00EA7959">
              <w:t>Esters</w:t>
            </w:r>
          </w:p>
        </w:tc>
        <w:tc>
          <w:tcPr>
            <w:tcW w:w="1675" w:type="dxa"/>
            <w:tcBorders>
              <w:top w:val="single" w:sz="2" w:space="0" w:color="auto"/>
              <w:left w:val="single" w:sz="2" w:space="0" w:color="auto"/>
              <w:bottom w:val="single" w:sz="2" w:space="0" w:color="auto"/>
              <w:right w:val="single" w:sz="2" w:space="0" w:color="auto"/>
            </w:tcBorders>
          </w:tcPr>
          <w:p w14:paraId="4F424E1B" w14:textId="77777777" w:rsidR="00CE2DAF" w:rsidRPr="00EA7959" w:rsidRDefault="00CE2DAF" w:rsidP="001723E9">
            <w:pPr>
              <w:pStyle w:val="TablecellLEFT"/>
              <w:keepNext/>
              <w:keepLines/>
            </w:pPr>
            <w:r w:rsidRPr="00EA7959">
              <w:t>1</w:t>
            </w:r>
            <w:r w:rsidR="007152E8">
              <w:rPr>
                <w:sz w:val="10"/>
              </w:rPr>
              <w:t xml:space="preserve"> </w:t>
            </w:r>
            <w:r w:rsidRPr="00EA7959">
              <w:t>750 - 1</w:t>
            </w:r>
            <w:r w:rsidR="007152E8">
              <w:rPr>
                <w:sz w:val="10"/>
              </w:rPr>
              <w:t xml:space="preserve"> </w:t>
            </w:r>
            <w:r w:rsidRPr="00EA7959">
              <w:t>735</w:t>
            </w:r>
          </w:p>
        </w:tc>
        <w:tc>
          <w:tcPr>
            <w:tcW w:w="1589" w:type="dxa"/>
            <w:tcBorders>
              <w:top w:val="single" w:sz="2" w:space="0" w:color="auto"/>
              <w:left w:val="single" w:sz="2" w:space="0" w:color="auto"/>
              <w:bottom w:val="single" w:sz="2" w:space="0" w:color="auto"/>
              <w:right w:val="single" w:sz="2" w:space="0" w:color="auto"/>
            </w:tcBorders>
          </w:tcPr>
          <w:p w14:paraId="3DBB3940" w14:textId="77777777" w:rsidR="00CE2DAF" w:rsidRPr="00EA7959" w:rsidRDefault="00CE2DAF" w:rsidP="001723E9">
            <w:pPr>
              <w:pStyle w:val="TablecellLEFT"/>
              <w:keepNext/>
              <w:keepLines/>
            </w:pPr>
            <w:r w:rsidRPr="00EA7959">
              <w:t>C=O</w:t>
            </w:r>
          </w:p>
        </w:tc>
        <w:tc>
          <w:tcPr>
            <w:tcW w:w="1151" w:type="dxa"/>
            <w:tcBorders>
              <w:top w:val="single" w:sz="2" w:space="0" w:color="auto"/>
              <w:left w:val="single" w:sz="2" w:space="0" w:color="auto"/>
              <w:bottom w:val="single" w:sz="2" w:space="0" w:color="auto"/>
              <w:right w:val="single" w:sz="2" w:space="0" w:color="auto"/>
            </w:tcBorders>
          </w:tcPr>
          <w:p w14:paraId="5290251D" w14:textId="77777777" w:rsidR="00CE2DAF" w:rsidRPr="00EA7959" w:rsidRDefault="00CE2DAF" w:rsidP="001723E9">
            <w:pPr>
              <w:pStyle w:val="TablecellLEFT"/>
              <w:keepNext/>
              <w:keepLines/>
            </w:pPr>
            <w:r w:rsidRPr="00EA7959">
              <w:t>s</w:t>
            </w:r>
          </w:p>
        </w:tc>
        <w:tc>
          <w:tcPr>
            <w:tcW w:w="3320" w:type="dxa"/>
            <w:tcBorders>
              <w:top w:val="single" w:sz="2" w:space="0" w:color="auto"/>
              <w:left w:val="single" w:sz="2" w:space="0" w:color="auto"/>
              <w:bottom w:val="single" w:sz="2" w:space="0" w:color="auto"/>
              <w:right w:val="single" w:sz="2" w:space="0" w:color="auto"/>
            </w:tcBorders>
          </w:tcPr>
          <w:p w14:paraId="7EECB3B4" w14:textId="77777777" w:rsidR="00CE2DAF" w:rsidRPr="00EA7959" w:rsidRDefault="00CE2DAF" w:rsidP="001723E9">
            <w:pPr>
              <w:pStyle w:val="TablecellLEFT"/>
              <w:keepNext/>
              <w:keepLines/>
            </w:pPr>
            <w:r w:rsidRPr="00EA7959">
              <w:t>Stretching (saturated ester)</w:t>
            </w:r>
          </w:p>
        </w:tc>
      </w:tr>
      <w:tr w:rsidR="00CE2DAF" w:rsidRPr="00EA7959" w14:paraId="451D7584" w14:textId="77777777" w:rsidTr="001723E9">
        <w:trPr>
          <w:cantSplit/>
        </w:trPr>
        <w:tc>
          <w:tcPr>
            <w:tcW w:w="1675" w:type="dxa"/>
            <w:vMerge/>
            <w:tcBorders>
              <w:top w:val="nil"/>
              <w:left w:val="single" w:sz="2" w:space="0" w:color="auto"/>
              <w:bottom w:val="single" w:sz="2" w:space="0" w:color="auto"/>
              <w:right w:val="single" w:sz="2" w:space="0" w:color="auto"/>
            </w:tcBorders>
          </w:tcPr>
          <w:p w14:paraId="5ED4DF69" w14:textId="77777777" w:rsidR="00CE2DAF" w:rsidRPr="00EA7959" w:rsidRDefault="00CE2DAF" w:rsidP="001723E9">
            <w:pPr>
              <w:pStyle w:val="TableHeaderCENTER"/>
              <w:keepNext/>
              <w:keepLines/>
              <w:rPr>
                <w:rFonts w:ascii="NewCenturySchlbk" w:hAnsi="NewCenturySchlbk"/>
              </w:rPr>
            </w:pPr>
          </w:p>
        </w:tc>
        <w:tc>
          <w:tcPr>
            <w:tcW w:w="1675" w:type="dxa"/>
            <w:tcBorders>
              <w:top w:val="single" w:sz="2" w:space="0" w:color="auto"/>
              <w:left w:val="single" w:sz="2" w:space="0" w:color="auto"/>
              <w:bottom w:val="single" w:sz="2" w:space="0" w:color="auto"/>
              <w:right w:val="single" w:sz="2" w:space="0" w:color="auto"/>
            </w:tcBorders>
          </w:tcPr>
          <w:p w14:paraId="278BB8AE" w14:textId="77777777" w:rsidR="00CE2DAF" w:rsidRPr="00EA7959" w:rsidRDefault="00CE2DAF" w:rsidP="001723E9">
            <w:pPr>
              <w:pStyle w:val="TablecellLEFT"/>
              <w:keepNext/>
              <w:keepLines/>
            </w:pPr>
            <w:r w:rsidRPr="00EA7959">
              <w:t>1</w:t>
            </w:r>
            <w:r w:rsidR="007152E8">
              <w:rPr>
                <w:sz w:val="10"/>
              </w:rPr>
              <w:t xml:space="preserve"> </w:t>
            </w:r>
            <w:r w:rsidRPr="00EA7959">
              <w:t>300 - 1</w:t>
            </w:r>
            <w:r w:rsidR="007152E8">
              <w:rPr>
                <w:sz w:val="10"/>
              </w:rPr>
              <w:t xml:space="preserve"> </w:t>
            </w:r>
            <w:r w:rsidRPr="00EA7959">
              <w:t>050</w:t>
            </w:r>
          </w:p>
        </w:tc>
        <w:tc>
          <w:tcPr>
            <w:tcW w:w="1589" w:type="dxa"/>
            <w:tcBorders>
              <w:top w:val="single" w:sz="2" w:space="0" w:color="auto"/>
              <w:left w:val="single" w:sz="2" w:space="0" w:color="auto"/>
              <w:bottom w:val="single" w:sz="2" w:space="0" w:color="auto"/>
              <w:right w:val="single" w:sz="2" w:space="0" w:color="auto"/>
            </w:tcBorders>
          </w:tcPr>
          <w:p w14:paraId="3638B684" w14:textId="77777777" w:rsidR="00CE2DAF" w:rsidRPr="00EA7959" w:rsidRDefault="00CE2DAF" w:rsidP="001723E9">
            <w:pPr>
              <w:pStyle w:val="TablecellLEFT"/>
              <w:keepNext/>
              <w:keepLines/>
            </w:pPr>
            <w:r w:rsidRPr="00EA7959">
              <w:t>C-O</w:t>
            </w:r>
          </w:p>
        </w:tc>
        <w:tc>
          <w:tcPr>
            <w:tcW w:w="1151" w:type="dxa"/>
            <w:tcBorders>
              <w:top w:val="single" w:sz="2" w:space="0" w:color="auto"/>
              <w:left w:val="single" w:sz="2" w:space="0" w:color="auto"/>
              <w:bottom w:val="single" w:sz="2" w:space="0" w:color="auto"/>
              <w:right w:val="single" w:sz="2" w:space="0" w:color="auto"/>
            </w:tcBorders>
          </w:tcPr>
          <w:p w14:paraId="38BEAE7C" w14:textId="77777777" w:rsidR="00CE2DAF" w:rsidRPr="00EA7959" w:rsidRDefault="00CE2DAF" w:rsidP="001723E9">
            <w:pPr>
              <w:pStyle w:val="TablecellLEFT"/>
              <w:keepNext/>
              <w:keepLines/>
            </w:pPr>
            <w:r w:rsidRPr="00EA7959">
              <w:t>s</w:t>
            </w:r>
          </w:p>
        </w:tc>
        <w:tc>
          <w:tcPr>
            <w:tcW w:w="3320" w:type="dxa"/>
            <w:tcBorders>
              <w:top w:val="single" w:sz="2" w:space="0" w:color="auto"/>
              <w:left w:val="single" w:sz="2" w:space="0" w:color="auto"/>
              <w:bottom w:val="single" w:sz="2" w:space="0" w:color="auto"/>
              <w:right w:val="single" w:sz="2" w:space="0" w:color="auto"/>
            </w:tcBorders>
          </w:tcPr>
          <w:p w14:paraId="06389E4C" w14:textId="77777777" w:rsidR="00CE2DAF" w:rsidRPr="00EA7959" w:rsidRDefault="00CE2DAF" w:rsidP="001723E9">
            <w:pPr>
              <w:pStyle w:val="TablecellLEFT"/>
              <w:keepNext/>
              <w:keepLines/>
            </w:pPr>
            <w:r w:rsidRPr="00EA7959">
              <w:t>Stretching</w:t>
            </w:r>
          </w:p>
        </w:tc>
      </w:tr>
      <w:tr w:rsidR="00CE2DAF" w:rsidRPr="00EA7959" w14:paraId="56944FCB" w14:textId="77777777" w:rsidTr="001723E9">
        <w:trPr>
          <w:cantSplit/>
        </w:trPr>
        <w:tc>
          <w:tcPr>
            <w:tcW w:w="1675" w:type="dxa"/>
            <w:vMerge w:val="restart"/>
            <w:tcBorders>
              <w:top w:val="single" w:sz="2" w:space="0" w:color="auto"/>
              <w:left w:val="single" w:sz="2" w:space="0" w:color="auto"/>
              <w:bottom w:val="nil"/>
              <w:right w:val="single" w:sz="2" w:space="0" w:color="auto"/>
            </w:tcBorders>
          </w:tcPr>
          <w:p w14:paraId="163233BB" w14:textId="77777777" w:rsidR="00CE2DAF" w:rsidRPr="00EA7959" w:rsidRDefault="00CE2DAF" w:rsidP="001723E9">
            <w:pPr>
              <w:pStyle w:val="TableHeaderCENTER"/>
              <w:keepNext/>
              <w:keepLines/>
            </w:pPr>
            <w:r w:rsidRPr="00EA7959">
              <w:t>Methyl silicones</w:t>
            </w:r>
          </w:p>
        </w:tc>
        <w:tc>
          <w:tcPr>
            <w:tcW w:w="1675" w:type="dxa"/>
            <w:tcBorders>
              <w:top w:val="single" w:sz="2" w:space="0" w:color="auto"/>
              <w:left w:val="single" w:sz="2" w:space="0" w:color="auto"/>
              <w:bottom w:val="single" w:sz="2" w:space="0" w:color="auto"/>
              <w:right w:val="single" w:sz="2" w:space="0" w:color="auto"/>
            </w:tcBorders>
          </w:tcPr>
          <w:p w14:paraId="1EF73A31" w14:textId="77777777" w:rsidR="00CE2DAF" w:rsidRPr="00EA7959" w:rsidRDefault="00CE2DAF" w:rsidP="001723E9">
            <w:pPr>
              <w:pStyle w:val="TablecellLEFT"/>
              <w:keepNext/>
              <w:keepLines/>
            </w:pPr>
            <w:r w:rsidRPr="00EA7959">
              <w:t>1</w:t>
            </w:r>
            <w:r w:rsidR="007152E8">
              <w:rPr>
                <w:sz w:val="10"/>
              </w:rPr>
              <w:t xml:space="preserve"> </w:t>
            </w:r>
            <w:r w:rsidRPr="00EA7959">
              <w:t>280 - 1</w:t>
            </w:r>
            <w:r w:rsidR="007152E8">
              <w:rPr>
                <w:sz w:val="10"/>
              </w:rPr>
              <w:t xml:space="preserve"> </w:t>
            </w:r>
            <w:r w:rsidRPr="00EA7959">
              <w:t>255</w:t>
            </w:r>
          </w:p>
        </w:tc>
        <w:tc>
          <w:tcPr>
            <w:tcW w:w="1589" w:type="dxa"/>
            <w:tcBorders>
              <w:top w:val="single" w:sz="2" w:space="0" w:color="auto"/>
              <w:left w:val="single" w:sz="2" w:space="0" w:color="auto"/>
              <w:bottom w:val="single" w:sz="2" w:space="0" w:color="auto"/>
              <w:right w:val="single" w:sz="2" w:space="0" w:color="auto"/>
            </w:tcBorders>
          </w:tcPr>
          <w:p w14:paraId="0D80388E" w14:textId="77777777" w:rsidR="00CE2DAF" w:rsidRPr="00EA7959" w:rsidRDefault="00CE2DAF" w:rsidP="001723E9">
            <w:pPr>
              <w:pStyle w:val="TablecellLEFT"/>
              <w:keepNext/>
              <w:keepLines/>
              <w:rPr>
                <w:vertAlign w:val="subscript"/>
              </w:rPr>
            </w:pPr>
            <w:r w:rsidRPr="00EA7959">
              <w:t>Si-CH</w:t>
            </w:r>
            <w:r w:rsidRPr="00EA7959">
              <w:rPr>
                <w:vertAlign w:val="subscript"/>
              </w:rPr>
              <w:t>3</w:t>
            </w:r>
          </w:p>
        </w:tc>
        <w:tc>
          <w:tcPr>
            <w:tcW w:w="1151" w:type="dxa"/>
            <w:tcBorders>
              <w:top w:val="single" w:sz="2" w:space="0" w:color="auto"/>
              <w:left w:val="single" w:sz="2" w:space="0" w:color="auto"/>
              <w:bottom w:val="single" w:sz="2" w:space="0" w:color="auto"/>
              <w:right w:val="single" w:sz="2" w:space="0" w:color="auto"/>
            </w:tcBorders>
          </w:tcPr>
          <w:p w14:paraId="0B064F65" w14:textId="77777777" w:rsidR="00CE2DAF" w:rsidRPr="00EA7959" w:rsidRDefault="00CE2DAF" w:rsidP="001723E9">
            <w:pPr>
              <w:pStyle w:val="TablecellLEFT"/>
              <w:keepNext/>
              <w:keepLines/>
            </w:pPr>
            <w:r w:rsidRPr="00EA7959">
              <w:t>vs</w:t>
            </w:r>
          </w:p>
        </w:tc>
        <w:tc>
          <w:tcPr>
            <w:tcW w:w="3320" w:type="dxa"/>
            <w:tcBorders>
              <w:top w:val="single" w:sz="2" w:space="0" w:color="auto"/>
              <w:left w:val="single" w:sz="2" w:space="0" w:color="auto"/>
              <w:bottom w:val="single" w:sz="2" w:space="0" w:color="auto"/>
              <w:right w:val="single" w:sz="2" w:space="0" w:color="auto"/>
            </w:tcBorders>
          </w:tcPr>
          <w:p w14:paraId="0C2084D3" w14:textId="77777777" w:rsidR="00CE2DAF" w:rsidRPr="00EA7959" w:rsidRDefault="00CE2DAF" w:rsidP="001723E9">
            <w:pPr>
              <w:pStyle w:val="TablecellLEFT"/>
              <w:keepNext/>
              <w:keepLines/>
            </w:pPr>
            <w:r w:rsidRPr="00EA7959">
              <w:t>CH</w:t>
            </w:r>
            <w:r w:rsidRPr="00EA7959">
              <w:rPr>
                <w:vertAlign w:val="subscript"/>
              </w:rPr>
              <w:t>3</w:t>
            </w:r>
            <w:r w:rsidRPr="00EA7959">
              <w:t xml:space="preserve"> deformation</w:t>
            </w:r>
          </w:p>
        </w:tc>
      </w:tr>
      <w:tr w:rsidR="00CE2DAF" w:rsidRPr="00EA7959" w14:paraId="59E28564" w14:textId="77777777" w:rsidTr="001723E9">
        <w:trPr>
          <w:cantSplit/>
        </w:trPr>
        <w:tc>
          <w:tcPr>
            <w:tcW w:w="1675" w:type="dxa"/>
            <w:vMerge/>
            <w:tcBorders>
              <w:top w:val="nil"/>
              <w:left w:val="single" w:sz="2" w:space="0" w:color="auto"/>
              <w:bottom w:val="nil"/>
              <w:right w:val="single" w:sz="2" w:space="0" w:color="auto"/>
            </w:tcBorders>
          </w:tcPr>
          <w:p w14:paraId="12C600FB" w14:textId="77777777" w:rsidR="00CE2DAF" w:rsidRPr="00EA7959" w:rsidRDefault="00CE2DAF" w:rsidP="001723E9">
            <w:pPr>
              <w:pStyle w:val="TableHeaderCENTER"/>
              <w:keepNext/>
              <w:keepLines/>
              <w:rPr>
                <w:rFonts w:ascii="NewCenturySchlbk" w:hAnsi="NewCenturySchlbk"/>
              </w:rPr>
            </w:pPr>
          </w:p>
        </w:tc>
        <w:tc>
          <w:tcPr>
            <w:tcW w:w="1675" w:type="dxa"/>
            <w:tcBorders>
              <w:top w:val="single" w:sz="2" w:space="0" w:color="auto"/>
              <w:left w:val="single" w:sz="2" w:space="0" w:color="auto"/>
              <w:bottom w:val="single" w:sz="2" w:space="0" w:color="auto"/>
              <w:right w:val="single" w:sz="2" w:space="0" w:color="auto"/>
            </w:tcBorders>
          </w:tcPr>
          <w:p w14:paraId="512055AE" w14:textId="77777777" w:rsidR="00CE2DAF" w:rsidRPr="00EA7959" w:rsidRDefault="00CE2DAF" w:rsidP="001723E9">
            <w:pPr>
              <w:pStyle w:val="TablecellLEFT"/>
              <w:keepNext/>
              <w:keepLines/>
            </w:pPr>
            <w:r w:rsidRPr="00EA7959">
              <w:t>1</w:t>
            </w:r>
            <w:r w:rsidR="007152E8">
              <w:rPr>
                <w:sz w:val="10"/>
              </w:rPr>
              <w:t xml:space="preserve"> </w:t>
            </w:r>
            <w:r w:rsidRPr="00EA7959">
              <w:t>130 - 1</w:t>
            </w:r>
            <w:r w:rsidR="007152E8">
              <w:rPr>
                <w:sz w:val="10"/>
              </w:rPr>
              <w:t xml:space="preserve"> </w:t>
            </w:r>
            <w:r w:rsidRPr="00EA7959">
              <w:t>000</w:t>
            </w:r>
          </w:p>
        </w:tc>
        <w:tc>
          <w:tcPr>
            <w:tcW w:w="1589" w:type="dxa"/>
            <w:tcBorders>
              <w:top w:val="single" w:sz="2" w:space="0" w:color="auto"/>
              <w:left w:val="single" w:sz="2" w:space="0" w:color="auto"/>
              <w:bottom w:val="single" w:sz="2" w:space="0" w:color="auto"/>
              <w:right w:val="single" w:sz="2" w:space="0" w:color="auto"/>
            </w:tcBorders>
          </w:tcPr>
          <w:p w14:paraId="6083CC66" w14:textId="77777777" w:rsidR="00CE2DAF" w:rsidRPr="00EA7959" w:rsidRDefault="00CE2DAF" w:rsidP="001723E9">
            <w:pPr>
              <w:pStyle w:val="TablecellLEFT"/>
              <w:keepNext/>
              <w:keepLines/>
            </w:pPr>
            <w:r w:rsidRPr="00EA7959">
              <w:t>Si-O-Si</w:t>
            </w:r>
          </w:p>
        </w:tc>
        <w:tc>
          <w:tcPr>
            <w:tcW w:w="1151" w:type="dxa"/>
            <w:tcBorders>
              <w:top w:val="single" w:sz="2" w:space="0" w:color="auto"/>
              <w:left w:val="single" w:sz="2" w:space="0" w:color="auto"/>
              <w:bottom w:val="single" w:sz="2" w:space="0" w:color="auto"/>
              <w:right w:val="single" w:sz="2" w:space="0" w:color="auto"/>
            </w:tcBorders>
          </w:tcPr>
          <w:p w14:paraId="3B455D3E" w14:textId="77777777" w:rsidR="00CE2DAF" w:rsidRPr="00EA7959" w:rsidRDefault="00CE2DAF" w:rsidP="001723E9">
            <w:pPr>
              <w:pStyle w:val="TablecellLEFT"/>
              <w:keepNext/>
              <w:keepLines/>
            </w:pPr>
            <w:r w:rsidRPr="00EA7959">
              <w:t>s</w:t>
            </w:r>
          </w:p>
        </w:tc>
        <w:tc>
          <w:tcPr>
            <w:tcW w:w="3320" w:type="dxa"/>
            <w:tcBorders>
              <w:top w:val="single" w:sz="2" w:space="0" w:color="auto"/>
              <w:left w:val="single" w:sz="2" w:space="0" w:color="auto"/>
              <w:bottom w:val="single" w:sz="2" w:space="0" w:color="auto"/>
              <w:right w:val="single" w:sz="2" w:space="0" w:color="auto"/>
            </w:tcBorders>
          </w:tcPr>
          <w:p w14:paraId="6F16D47C" w14:textId="77777777" w:rsidR="00CE2DAF" w:rsidRPr="00EA7959" w:rsidRDefault="00CE2DAF" w:rsidP="001723E9">
            <w:pPr>
              <w:pStyle w:val="TablecellLEFT"/>
              <w:keepNext/>
              <w:keepLines/>
            </w:pPr>
            <w:r w:rsidRPr="00EA7959">
              <w:t>Asymmetric stretching</w:t>
            </w:r>
          </w:p>
        </w:tc>
      </w:tr>
      <w:tr w:rsidR="00CE2DAF" w:rsidRPr="00EA7959" w14:paraId="56099C60" w14:textId="77777777" w:rsidTr="001723E9">
        <w:trPr>
          <w:cantSplit/>
        </w:trPr>
        <w:tc>
          <w:tcPr>
            <w:tcW w:w="1675" w:type="dxa"/>
            <w:vMerge/>
            <w:tcBorders>
              <w:top w:val="nil"/>
              <w:left w:val="single" w:sz="2" w:space="0" w:color="auto"/>
              <w:bottom w:val="single" w:sz="2" w:space="0" w:color="auto"/>
              <w:right w:val="single" w:sz="2" w:space="0" w:color="auto"/>
            </w:tcBorders>
          </w:tcPr>
          <w:p w14:paraId="62244057" w14:textId="77777777" w:rsidR="00CE2DAF" w:rsidRPr="00EA7959" w:rsidRDefault="00CE2DAF" w:rsidP="001723E9">
            <w:pPr>
              <w:pStyle w:val="TableHeaderCENTER"/>
              <w:keepNext/>
              <w:keepLines/>
              <w:rPr>
                <w:rFonts w:ascii="NewCenturySchlbk" w:hAnsi="NewCenturySchlbk"/>
              </w:rPr>
            </w:pPr>
          </w:p>
        </w:tc>
        <w:tc>
          <w:tcPr>
            <w:tcW w:w="1675" w:type="dxa"/>
            <w:tcBorders>
              <w:top w:val="single" w:sz="2" w:space="0" w:color="auto"/>
              <w:left w:val="single" w:sz="2" w:space="0" w:color="auto"/>
              <w:bottom w:val="single" w:sz="2" w:space="0" w:color="auto"/>
              <w:right w:val="single" w:sz="2" w:space="0" w:color="auto"/>
            </w:tcBorders>
          </w:tcPr>
          <w:p w14:paraId="23C542D7" w14:textId="77777777" w:rsidR="00CE2DAF" w:rsidRPr="00EA7959" w:rsidRDefault="00CE2DAF" w:rsidP="001723E9">
            <w:pPr>
              <w:pStyle w:val="TablecellLEFT"/>
              <w:keepNext/>
              <w:keepLines/>
            </w:pPr>
            <w:r w:rsidRPr="00EA7959">
              <w:t>860 - 760</w:t>
            </w:r>
          </w:p>
        </w:tc>
        <w:tc>
          <w:tcPr>
            <w:tcW w:w="1589" w:type="dxa"/>
            <w:tcBorders>
              <w:top w:val="single" w:sz="2" w:space="0" w:color="auto"/>
              <w:left w:val="single" w:sz="2" w:space="0" w:color="auto"/>
              <w:bottom w:val="single" w:sz="2" w:space="0" w:color="auto"/>
              <w:right w:val="single" w:sz="2" w:space="0" w:color="auto"/>
            </w:tcBorders>
          </w:tcPr>
          <w:p w14:paraId="61A207E6" w14:textId="77777777" w:rsidR="00CE2DAF" w:rsidRPr="00EA7959" w:rsidRDefault="00CE2DAF" w:rsidP="001723E9">
            <w:pPr>
              <w:pStyle w:val="TablecellLEFT"/>
              <w:keepNext/>
              <w:keepLines/>
              <w:rPr>
                <w:vertAlign w:val="subscript"/>
              </w:rPr>
            </w:pPr>
            <w:r w:rsidRPr="00EA7959">
              <w:t>Si-CH</w:t>
            </w:r>
            <w:r w:rsidRPr="00EA7959">
              <w:rPr>
                <w:vertAlign w:val="subscript"/>
              </w:rPr>
              <w:t>3</w:t>
            </w:r>
          </w:p>
        </w:tc>
        <w:tc>
          <w:tcPr>
            <w:tcW w:w="1151" w:type="dxa"/>
            <w:tcBorders>
              <w:top w:val="single" w:sz="2" w:space="0" w:color="auto"/>
              <w:left w:val="single" w:sz="2" w:space="0" w:color="auto"/>
              <w:bottom w:val="single" w:sz="2" w:space="0" w:color="auto"/>
              <w:right w:val="single" w:sz="2" w:space="0" w:color="auto"/>
            </w:tcBorders>
          </w:tcPr>
          <w:p w14:paraId="2015DB92" w14:textId="77777777" w:rsidR="00CE2DAF" w:rsidRPr="00EA7959" w:rsidRDefault="00CE2DAF" w:rsidP="001723E9">
            <w:pPr>
              <w:pStyle w:val="TablecellLEFT"/>
              <w:keepNext/>
              <w:keepLines/>
            </w:pPr>
            <w:r w:rsidRPr="00EA7959">
              <w:t>vs</w:t>
            </w:r>
          </w:p>
        </w:tc>
        <w:tc>
          <w:tcPr>
            <w:tcW w:w="3320" w:type="dxa"/>
            <w:tcBorders>
              <w:top w:val="single" w:sz="2" w:space="0" w:color="auto"/>
              <w:left w:val="single" w:sz="2" w:space="0" w:color="auto"/>
              <w:bottom w:val="single" w:sz="2" w:space="0" w:color="auto"/>
              <w:right w:val="single" w:sz="2" w:space="0" w:color="auto"/>
            </w:tcBorders>
          </w:tcPr>
          <w:p w14:paraId="019541CA" w14:textId="77777777" w:rsidR="00CE2DAF" w:rsidRPr="00EA7959" w:rsidRDefault="00CE2DAF" w:rsidP="001723E9">
            <w:pPr>
              <w:pStyle w:val="TablecellLEFT"/>
              <w:keepNext/>
              <w:keepLines/>
              <w:rPr>
                <w:vertAlign w:val="superscript"/>
              </w:rPr>
            </w:pPr>
            <w:r w:rsidRPr="00EA7959">
              <w:t>Si-C stretching or CH</w:t>
            </w:r>
            <w:r w:rsidRPr="00EA7959">
              <w:rPr>
                <w:vertAlign w:val="subscript"/>
              </w:rPr>
              <w:t>3</w:t>
            </w:r>
            <w:r w:rsidRPr="00EA7959">
              <w:t xml:space="preserve"> rocking</w:t>
            </w:r>
            <w:r w:rsidR="007152E8">
              <w:t xml:space="preserve"> </w:t>
            </w:r>
            <w:r w:rsidRPr="00EA7959">
              <w:rPr>
                <w:vertAlign w:val="superscript"/>
              </w:rPr>
              <w:t>b</w:t>
            </w:r>
          </w:p>
        </w:tc>
      </w:tr>
      <w:tr w:rsidR="00CE2DAF" w:rsidRPr="00EA7959" w14:paraId="52024F7E" w14:textId="77777777" w:rsidTr="001723E9">
        <w:trPr>
          <w:cantSplit/>
        </w:trPr>
        <w:tc>
          <w:tcPr>
            <w:tcW w:w="1675" w:type="dxa"/>
            <w:vMerge w:val="restart"/>
            <w:tcBorders>
              <w:top w:val="single" w:sz="2" w:space="0" w:color="auto"/>
              <w:left w:val="single" w:sz="2" w:space="0" w:color="auto"/>
              <w:bottom w:val="nil"/>
              <w:right w:val="single" w:sz="2" w:space="0" w:color="auto"/>
            </w:tcBorders>
          </w:tcPr>
          <w:p w14:paraId="49C0FF58" w14:textId="77777777" w:rsidR="00CE2DAF" w:rsidRPr="00EA7959" w:rsidRDefault="00CE2DAF" w:rsidP="001723E9">
            <w:pPr>
              <w:pStyle w:val="TableHeaderCENTER"/>
              <w:keepNext/>
              <w:keepLines/>
            </w:pPr>
            <w:r w:rsidRPr="00EA7959">
              <w:t>Methyl phenyl silicones</w:t>
            </w:r>
          </w:p>
        </w:tc>
        <w:tc>
          <w:tcPr>
            <w:tcW w:w="1675" w:type="dxa"/>
            <w:tcBorders>
              <w:top w:val="single" w:sz="2" w:space="0" w:color="auto"/>
              <w:left w:val="single" w:sz="2" w:space="0" w:color="auto"/>
              <w:bottom w:val="single" w:sz="2" w:space="0" w:color="auto"/>
              <w:right w:val="single" w:sz="2" w:space="0" w:color="auto"/>
            </w:tcBorders>
          </w:tcPr>
          <w:p w14:paraId="0C10AA90" w14:textId="77777777" w:rsidR="00CE2DAF" w:rsidRPr="00EA7959" w:rsidRDefault="00CE2DAF" w:rsidP="001723E9">
            <w:pPr>
              <w:pStyle w:val="TablecellLEFT"/>
              <w:keepNext/>
              <w:keepLines/>
            </w:pPr>
            <w:r w:rsidRPr="00EA7959">
              <w:t>1</w:t>
            </w:r>
            <w:r w:rsidR="007152E8">
              <w:rPr>
                <w:sz w:val="10"/>
              </w:rPr>
              <w:t xml:space="preserve"> </w:t>
            </w:r>
            <w:r w:rsidRPr="00EA7959">
              <w:t>280 - 1</w:t>
            </w:r>
            <w:r w:rsidR="007152E8">
              <w:rPr>
                <w:sz w:val="10"/>
              </w:rPr>
              <w:t xml:space="preserve"> </w:t>
            </w:r>
            <w:r w:rsidRPr="00EA7959">
              <w:t>255</w:t>
            </w:r>
          </w:p>
        </w:tc>
        <w:tc>
          <w:tcPr>
            <w:tcW w:w="1589" w:type="dxa"/>
            <w:tcBorders>
              <w:top w:val="single" w:sz="2" w:space="0" w:color="auto"/>
              <w:left w:val="single" w:sz="2" w:space="0" w:color="auto"/>
              <w:bottom w:val="single" w:sz="2" w:space="0" w:color="auto"/>
              <w:right w:val="single" w:sz="2" w:space="0" w:color="auto"/>
            </w:tcBorders>
          </w:tcPr>
          <w:p w14:paraId="766C16BF" w14:textId="77777777" w:rsidR="00CE2DAF" w:rsidRPr="00EA7959" w:rsidRDefault="00CE2DAF" w:rsidP="001723E9">
            <w:pPr>
              <w:pStyle w:val="TablecellLEFT"/>
              <w:keepNext/>
              <w:keepLines/>
              <w:rPr>
                <w:vertAlign w:val="subscript"/>
              </w:rPr>
            </w:pPr>
            <w:r w:rsidRPr="00EA7959">
              <w:t>Si-CH</w:t>
            </w:r>
            <w:r w:rsidRPr="00EA7959">
              <w:rPr>
                <w:vertAlign w:val="subscript"/>
              </w:rPr>
              <w:t>3</w:t>
            </w:r>
          </w:p>
        </w:tc>
        <w:tc>
          <w:tcPr>
            <w:tcW w:w="1151" w:type="dxa"/>
            <w:tcBorders>
              <w:top w:val="single" w:sz="2" w:space="0" w:color="auto"/>
              <w:left w:val="single" w:sz="2" w:space="0" w:color="auto"/>
              <w:bottom w:val="single" w:sz="2" w:space="0" w:color="auto"/>
              <w:right w:val="single" w:sz="2" w:space="0" w:color="auto"/>
            </w:tcBorders>
          </w:tcPr>
          <w:p w14:paraId="2BB1A5AF" w14:textId="77777777" w:rsidR="00CE2DAF" w:rsidRPr="00EA7959" w:rsidRDefault="00CE2DAF" w:rsidP="001723E9">
            <w:pPr>
              <w:pStyle w:val="TablecellLEFT"/>
              <w:keepNext/>
              <w:keepLines/>
            </w:pPr>
            <w:r w:rsidRPr="00EA7959">
              <w:t>vs</w:t>
            </w:r>
          </w:p>
        </w:tc>
        <w:tc>
          <w:tcPr>
            <w:tcW w:w="3320" w:type="dxa"/>
            <w:tcBorders>
              <w:top w:val="single" w:sz="2" w:space="0" w:color="auto"/>
              <w:left w:val="single" w:sz="2" w:space="0" w:color="auto"/>
              <w:bottom w:val="single" w:sz="2" w:space="0" w:color="auto"/>
              <w:right w:val="single" w:sz="2" w:space="0" w:color="auto"/>
            </w:tcBorders>
          </w:tcPr>
          <w:p w14:paraId="592DEDA2" w14:textId="77777777" w:rsidR="00CE2DAF" w:rsidRPr="00EA7959" w:rsidRDefault="00CE2DAF" w:rsidP="001723E9">
            <w:pPr>
              <w:pStyle w:val="TablecellLEFT"/>
              <w:keepNext/>
              <w:keepLines/>
            </w:pPr>
            <w:r w:rsidRPr="00EA7959">
              <w:t>CH</w:t>
            </w:r>
            <w:r w:rsidRPr="00EA7959">
              <w:rPr>
                <w:vertAlign w:val="subscript"/>
              </w:rPr>
              <w:t>3</w:t>
            </w:r>
            <w:r w:rsidRPr="00EA7959">
              <w:t xml:space="preserve"> deformation</w:t>
            </w:r>
          </w:p>
        </w:tc>
      </w:tr>
      <w:tr w:rsidR="00CE2DAF" w:rsidRPr="00EA7959" w14:paraId="6A75E77A" w14:textId="77777777" w:rsidTr="001723E9">
        <w:trPr>
          <w:cantSplit/>
        </w:trPr>
        <w:tc>
          <w:tcPr>
            <w:tcW w:w="1675" w:type="dxa"/>
            <w:vMerge/>
            <w:tcBorders>
              <w:top w:val="nil"/>
              <w:left w:val="single" w:sz="2" w:space="0" w:color="auto"/>
              <w:bottom w:val="nil"/>
              <w:right w:val="single" w:sz="2" w:space="0" w:color="auto"/>
            </w:tcBorders>
          </w:tcPr>
          <w:p w14:paraId="3DB08757" w14:textId="77777777" w:rsidR="00CE2DAF" w:rsidRPr="00EA7959" w:rsidRDefault="00CE2DAF" w:rsidP="001723E9">
            <w:pPr>
              <w:keepNext/>
              <w:keepLines/>
              <w:autoSpaceDE w:val="0"/>
              <w:autoSpaceDN w:val="0"/>
              <w:adjustRightInd w:val="0"/>
              <w:rPr>
                <w:rFonts w:ascii="NewCenturySchlbk" w:hAnsi="NewCenturySchlbk"/>
              </w:rPr>
            </w:pPr>
          </w:p>
        </w:tc>
        <w:tc>
          <w:tcPr>
            <w:tcW w:w="1675" w:type="dxa"/>
            <w:tcBorders>
              <w:top w:val="single" w:sz="2" w:space="0" w:color="auto"/>
              <w:left w:val="single" w:sz="2" w:space="0" w:color="auto"/>
              <w:bottom w:val="single" w:sz="2" w:space="0" w:color="auto"/>
              <w:right w:val="single" w:sz="2" w:space="0" w:color="auto"/>
            </w:tcBorders>
          </w:tcPr>
          <w:p w14:paraId="3844E408" w14:textId="77777777" w:rsidR="00CE2DAF" w:rsidRPr="00EA7959" w:rsidRDefault="00CE2DAF" w:rsidP="001723E9">
            <w:pPr>
              <w:pStyle w:val="TablecellLEFT"/>
              <w:keepNext/>
              <w:keepLines/>
            </w:pPr>
            <w:r w:rsidRPr="00EA7959">
              <w:t>1</w:t>
            </w:r>
            <w:r w:rsidR="007152E8">
              <w:rPr>
                <w:sz w:val="10"/>
              </w:rPr>
              <w:t xml:space="preserve"> </w:t>
            </w:r>
            <w:r w:rsidRPr="00EA7959">
              <w:t>130 - 1</w:t>
            </w:r>
            <w:r w:rsidR="007152E8">
              <w:rPr>
                <w:sz w:val="10"/>
              </w:rPr>
              <w:t xml:space="preserve"> </w:t>
            </w:r>
            <w:r w:rsidRPr="00EA7959">
              <w:t>000</w:t>
            </w:r>
          </w:p>
        </w:tc>
        <w:tc>
          <w:tcPr>
            <w:tcW w:w="1589" w:type="dxa"/>
            <w:tcBorders>
              <w:top w:val="single" w:sz="2" w:space="0" w:color="auto"/>
              <w:left w:val="single" w:sz="2" w:space="0" w:color="auto"/>
              <w:bottom w:val="single" w:sz="2" w:space="0" w:color="auto"/>
              <w:right w:val="single" w:sz="2" w:space="0" w:color="auto"/>
            </w:tcBorders>
          </w:tcPr>
          <w:p w14:paraId="45ECCF10" w14:textId="77777777" w:rsidR="00CE2DAF" w:rsidRPr="00EA7959" w:rsidRDefault="00CE2DAF" w:rsidP="001723E9">
            <w:pPr>
              <w:pStyle w:val="TablecellLEFT"/>
              <w:keepNext/>
              <w:keepLines/>
            </w:pPr>
            <w:r w:rsidRPr="00EA7959">
              <w:t>Si-O-Si</w:t>
            </w:r>
          </w:p>
        </w:tc>
        <w:tc>
          <w:tcPr>
            <w:tcW w:w="1151" w:type="dxa"/>
            <w:tcBorders>
              <w:top w:val="single" w:sz="2" w:space="0" w:color="auto"/>
              <w:left w:val="single" w:sz="2" w:space="0" w:color="auto"/>
              <w:bottom w:val="single" w:sz="2" w:space="0" w:color="auto"/>
              <w:right w:val="single" w:sz="2" w:space="0" w:color="auto"/>
            </w:tcBorders>
          </w:tcPr>
          <w:p w14:paraId="28D06F95" w14:textId="77777777" w:rsidR="00CE2DAF" w:rsidRPr="00EA7959" w:rsidRDefault="00CE2DAF" w:rsidP="001723E9">
            <w:pPr>
              <w:pStyle w:val="TablecellLEFT"/>
              <w:keepNext/>
              <w:keepLines/>
            </w:pPr>
            <w:r w:rsidRPr="00EA7959">
              <w:t>s</w:t>
            </w:r>
          </w:p>
        </w:tc>
        <w:tc>
          <w:tcPr>
            <w:tcW w:w="3320" w:type="dxa"/>
            <w:tcBorders>
              <w:top w:val="single" w:sz="2" w:space="0" w:color="auto"/>
              <w:left w:val="single" w:sz="2" w:space="0" w:color="auto"/>
              <w:bottom w:val="single" w:sz="2" w:space="0" w:color="auto"/>
              <w:right w:val="single" w:sz="2" w:space="0" w:color="auto"/>
            </w:tcBorders>
          </w:tcPr>
          <w:p w14:paraId="5F5567A4" w14:textId="77777777" w:rsidR="00CE2DAF" w:rsidRPr="00EA7959" w:rsidRDefault="00CE2DAF" w:rsidP="001723E9">
            <w:pPr>
              <w:pStyle w:val="TablecellLEFT"/>
              <w:keepNext/>
              <w:keepLines/>
            </w:pPr>
            <w:r w:rsidRPr="00EA7959">
              <w:t>Asymmetric stretching</w:t>
            </w:r>
          </w:p>
        </w:tc>
      </w:tr>
      <w:tr w:rsidR="00CE2DAF" w:rsidRPr="00EA7959" w14:paraId="280DF9D1" w14:textId="77777777" w:rsidTr="001723E9">
        <w:trPr>
          <w:cantSplit/>
        </w:trPr>
        <w:tc>
          <w:tcPr>
            <w:tcW w:w="1675" w:type="dxa"/>
            <w:vMerge/>
            <w:tcBorders>
              <w:top w:val="nil"/>
              <w:left w:val="single" w:sz="2" w:space="0" w:color="auto"/>
              <w:bottom w:val="nil"/>
              <w:right w:val="single" w:sz="2" w:space="0" w:color="auto"/>
            </w:tcBorders>
          </w:tcPr>
          <w:p w14:paraId="483E188C" w14:textId="77777777" w:rsidR="00CE2DAF" w:rsidRPr="00EA7959" w:rsidRDefault="00CE2DAF" w:rsidP="001723E9">
            <w:pPr>
              <w:keepNext/>
              <w:keepLines/>
              <w:autoSpaceDE w:val="0"/>
              <w:autoSpaceDN w:val="0"/>
              <w:adjustRightInd w:val="0"/>
              <w:rPr>
                <w:rFonts w:ascii="NewCenturySchlbk" w:hAnsi="NewCenturySchlbk"/>
              </w:rPr>
            </w:pPr>
          </w:p>
        </w:tc>
        <w:tc>
          <w:tcPr>
            <w:tcW w:w="1675" w:type="dxa"/>
            <w:tcBorders>
              <w:top w:val="single" w:sz="2" w:space="0" w:color="auto"/>
              <w:left w:val="single" w:sz="2" w:space="0" w:color="auto"/>
              <w:bottom w:val="single" w:sz="2" w:space="0" w:color="auto"/>
              <w:right w:val="single" w:sz="2" w:space="0" w:color="auto"/>
            </w:tcBorders>
          </w:tcPr>
          <w:p w14:paraId="11409BE9" w14:textId="77777777" w:rsidR="00CE2DAF" w:rsidRPr="00EA7959" w:rsidRDefault="00CE2DAF" w:rsidP="001723E9">
            <w:pPr>
              <w:pStyle w:val="TablecellLEFT"/>
              <w:keepNext/>
              <w:keepLines/>
            </w:pPr>
            <w:r w:rsidRPr="00EA7959">
              <w:t>1</w:t>
            </w:r>
            <w:r w:rsidR="007152E8">
              <w:rPr>
                <w:sz w:val="10"/>
              </w:rPr>
              <w:t xml:space="preserve"> </w:t>
            </w:r>
            <w:r w:rsidRPr="00EA7959">
              <w:t>125 - 1</w:t>
            </w:r>
            <w:r w:rsidR="007152E8">
              <w:rPr>
                <w:sz w:val="10"/>
              </w:rPr>
              <w:t xml:space="preserve"> </w:t>
            </w:r>
            <w:r w:rsidRPr="00EA7959">
              <w:t>100</w:t>
            </w:r>
          </w:p>
        </w:tc>
        <w:tc>
          <w:tcPr>
            <w:tcW w:w="1589" w:type="dxa"/>
            <w:tcBorders>
              <w:top w:val="single" w:sz="2" w:space="0" w:color="auto"/>
              <w:left w:val="single" w:sz="2" w:space="0" w:color="auto"/>
              <w:bottom w:val="single" w:sz="2" w:space="0" w:color="auto"/>
              <w:right w:val="single" w:sz="2" w:space="0" w:color="auto"/>
            </w:tcBorders>
          </w:tcPr>
          <w:p w14:paraId="76AA0671" w14:textId="77777777" w:rsidR="00CE2DAF" w:rsidRPr="00EA7959" w:rsidRDefault="00CE2DAF" w:rsidP="001723E9">
            <w:pPr>
              <w:pStyle w:val="TablecellLEFT"/>
              <w:keepNext/>
              <w:keepLines/>
            </w:pPr>
            <w:r w:rsidRPr="00EA7959">
              <w:t>Si-Aryl</w:t>
            </w:r>
          </w:p>
        </w:tc>
        <w:tc>
          <w:tcPr>
            <w:tcW w:w="1151" w:type="dxa"/>
            <w:tcBorders>
              <w:top w:val="single" w:sz="2" w:space="0" w:color="auto"/>
              <w:left w:val="single" w:sz="2" w:space="0" w:color="auto"/>
              <w:bottom w:val="single" w:sz="2" w:space="0" w:color="auto"/>
              <w:right w:val="single" w:sz="2" w:space="0" w:color="auto"/>
            </w:tcBorders>
          </w:tcPr>
          <w:p w14:paraId="73C62438" w14:textId="77777777" w:rsidR="00CE2DAF" w:rsidRPr="00EA7959" w:rsidRDefault="00CE2DAF" w:rsidP="001723E9">
            <w:pPr>
              <w:pStyle w:val="TablecellLEFT"/>
              <w:keepNext/>
              <w:keepLines/>
            </w:pPr>
            <w:r w:rsidRPr="00EA7959">
              <w:t>vs</w:t>
            </w:r>
          </w:p>
        </w:tc>
        <w:tc>
          <w:tcPr>
            <w:tcW w:w="3320" w:type="dxa"/>
            <w:tcBorders>
              <w:top w:val="single" w:sz="2" w:space="0" w:color="auto"/>
              <w:left w:val="single" w:sz="2" w:space="0" w:color="auto"/>
              <w:bottom w:val="single" w:sz="2" w:space="0" w:color="auto"/>
              <w:right w:val="single" w:sz="2" w:space="0" w:color="auto"/>
            </w:tcBorders>
          </w:tcPr>
          <w:p w14:paraId="13686C43" w14:textId="77777777" w:rsidR="00CE2DAF" w:rsidRPr="00EA7959" w:rsidRDefault="00CE2DAF" w:rsidP="001723E9">
            <w:pPr>
              <w:pStyle w:val="TablecellLEFT"/>
              <w:keepNext/>
              <w:keepLines/>
            </w:pPr>
          </w:p>
        </w:tc>
      </w:tr>
      <w:tr w:rsidR="00CE2DAF" w:rsidRPr="00EA7959" w14:paraId="45BF3DA8" w14:textId="77777777" w:rsidTr="001723E9">
        <w:trPr>
          <w:cantSplit/>
        </w:trPr>
        <w:tc>
          <w:tcPr>
            <w:tcW w:w="1675" w:type="dxa"/>
            <w:vMerge/>
            <w:tcBorders>
              <w:top w:val="nil"/>
              <w:left w:val="single" w:sz="2" w:space="0" w:color="auto"/>
              <w:bottom w:val="single" w:sz="2" w:space="0" w:color="auto"/>
              <w:right w:val="single" w:sz="2" w:space="0" w:color="auto"/>
            </w:tcBorders>
          </w:tcPr>
          <w:p w14:paraId="3B359899" w14:textId="77777777" w:rsidR="00CE2DAF" w:rsidRPr="00EA7959" w:rsidRDefault="00CE2DAF" w:rsidP="001723E9">
            <w:pPr>
              <w:keepNext/>
              <w:keepLines/>
              <w:autoSpaceDE w:val="0"/>
              <w:autoSpaceDN w:val="0"/>
              <w:adjustRightInd w:val="0"/>
              <w:rPr>
                <w:rFonts w:ascii="NewCenturySchlbk" w:hAnsi="NewCenturySchlbk"/>
              </w:rPr>
            </w:pPr>
          </w:p>
        </w:tc>
        <w:tc>
          <w:tcPr>
            <w:tcW w:w="1675" w:type="dxa"/>
            <w:tcBorders>
              <w:top w:val="single" w:sz="2" w:space="0" w:color="auto"/>
              <w:left w:val="single" w:sz="2" w:space="0" w:color="auto"/>
              <w:bottom w:val="single" w:sz="2" w:space="0" w:color="auto"/>
              <w:right w:val="single" w:sz="2" w:space="0" w:color="auto"/>
            </w:tcBorders>
          </w:tcPr>
          <w:p w14:paraId="122BFEF9" w14:textId="77777777" w:rsidR="00CE2DAF" w:rsidRPr="00EA7959" w:rsidRDefault="00CE2DAF" w:rsidP="001723E9">
            <w:pPr>
              <w:pStyle w:val="TablecellLEFT"/>
              <w:keepNext/>
              <w:keepLines/>
            </w:pPr>
            <w:r w:rsidRPr="00EA7959">
              <w:t>860 - 760</w:t>
            </w:r>
          </w:p>
        </w:tc>
        <w:tc>
          <w:tcPr>
            <w:tcW w:w="1589" w:type="dxa"/>
            <w:tcBorders>
              <w:top w:val="single" w:sz="2" w:space="0" w:color="auto"/>
              <w:left w:val="single" w:sz="2" w:space="0" w:color="auto"/>
              <w:bottom w:val="single" w:sz="2" w:space="0" w:color="auto"/>
              <w:right w:val="single" w:sz="2" w:space="0" w:color="auto"/>
            </w:tcBorders>
          </w:tcPr>
          <w:p w14:paraId="3CE164AF" w14:textId="77777777" w:rsidR="00CE2DAF" w:rsidRPr="00EA7959" w:rsidRDefault="00CE2DAF" w:rsidP="001723E9">
            <w:pPr>
              <w:pStyle w:val="TablecellLEFT"/>
              <w:keepNext/>
              <w:keepLines/>
              <w:rPr>
                <w:vertAlign w:val="subscript"/>
              </w:rPr>
            </w:pPr>
            <w:r w:rsidRPr="00EA7959">
              <w:t>Si-CH</w:t>
            </w:r>
            <w:r w:rsidRPr="00EA7959">
              <w:rPr>
                <w:vertAlign w:val="subscript"/>
              </w:rPr>
              <w:t>3</w:t>
            </w:r>
          </w:p>
        </w:tc>
        <w:tc>
          <w:tcPr>
            <w:tcW w:w="1151" w:type="dxa"/>
            <w:tcBorders>
              <w:top w:val="single" w:sz="2" w:space="0" w:color="auto"/>
              <w:left w:val="single" w:sz="2" w:space="0" w:color="auto"/>
              <w:bottom w:val="single" w:sz="2" w:space="0" w:color="auto"/>
              <w:right w:val="single" w:sz="2" w:space="0" w:color="auto"/>
            </w:tcBorders>
          </w:tcPr>
          <w:p w14:paraId="2DE05954" w14:textId="77777777" w:rsidR="00CE2DAF" w:rsidRPr="00EA7959" w:rsidRDefault="00CE2DAF" w:rsidP="001723E9">
            <w:pPr>
              <w:pStyle w:val="TablecellLEFT"/>
              <w:keepNext/>
              <w:keepLines/>
            </w:pPr>
            <w:r w:rsidRPr="00EA7959">
              <w:t>vs</w:t>
            </w:r>
          </w:p>
        </w:tc>
        <w:tc>
          <w:tcPr>
            <w:tcW w:w="3320" w:type="dxa"/>
            <w:tcBorders>
              <w:top w:val="single" w:sz="2" w:space="0" w:color="auto"/>
              <w:left w:val="single" w:sz="2" w:space="0" w:color="auto"/>
              <w:bottom w:val="single" w:sz="2" w:space="0" w:color="auto"/>
              <w:right w:val="single" w:sz="2" w:space="0" w:color="auto"/>
            </w:tcBorders>
          </w:tcPr>
          <w:p w14:paraId="12CFB77F" w14:textId="77777777" w:rsidR="00CE2DAF" w:rsidRPr="00EA7959" w:rsidRDefault="00CE2DAF" w:rsidP="001723E9">
            <w:pPr>
              <w:pStyle w:val="TablecellLEFT"/>
              <w:keepNext/>
              <w:keepLines/>
              <w:rPr>
                <w:vertAlign w:val="superscript"/>
              </w:rPr>
            </w:pPr>
            <w:r w:rsidRPr="00EA7959">
              <w:t>Si-C stretching or CH</w:t>
            </w:r>
            <w:r w:rsidRPr="00EA7959">
              <w:rPr>
                <w:vertAlign w:val="subscript"/>
              </w:rPr>
              <w:t>3</w:t>
            </w:r>
            <w:r w:rsidRPr="00EA7959">
              <w:t xml:space="preserve"> rocking</w:t>
            </w:r>
            <w:r w:rsidR="007152E8">
              <w:t xml:space="preserve"> </w:t>
            </w:r>
            <w:r w:rsidRPr="00EA7959">
              <w:rPr>
                <w:vertAlign w:val="superscript"/>
              </w:rPr>
              <w:t>b</w:t>
            </w:r>
          </w:p>
        </w:tc>
      </w:tr>
      <w:tr w:rsidR="00CE2DAF" w:rsidRPr="00EA7959" w14:paraId="2B0067BA" w14:textId="77777777" w:rsidTr="001723E9">
        <w:tc>
          <w:tcPr>
            <w:tcW w:w="9410" w:type="dxa"/>
            <w:gridSpan w:val="5"/>
            <w:tcBorders>
              <w:top w:val="single" w:sz="2" w:space="0" w:color="auto"/>
              <w:left w:val="single" w:sz="2" w:space="0" w:color="auto"/>
              <w:bottom w:val="single" w:sz="2" w:space="0" w:color="auto"/>
              <w:right w:val="single" w:sz="2" w:space="0" w:color="auto"/>
            </w:tcBorders>
          </w:tcPr>
          <w:p w14:paraId="54AD2A8D" w14:textId="77777777" w:rsidR="00CE2DAF" w:rsidRPr="00EA7959" w:rsidRDefault="00CE2DAF" w:rsidP="001723E9">
            <w:pPr>
              <w:pStyle w:val="TableFootnote0"/>
            </w:pPr>
            <w:r w:rsidRPr="00EA7959">
              <w:rPr>
                <w:vertAlign w:val="superscript"/>
              </w:rPr>
              <w:t>a</w:t>
            </w:r>
            <w:r w:rsidRPr="00EA7959">
              <w:tab/>
              <w:t xml:space="preserve">Strength of signal: vs = very strong, s = strong, </w:t>
            </w:r>
            <w:proofErr w:type="spellStart"/>
            <w:r w:rsidRPr="00EA7959">
              <w:t>ms</w:t>
            </w:r>
            <w:proofErr w:type="spellEnd"/>
            <w:r w:rsidRPr="00EA7959">
              <w:t xml:space="preserve"> = medium to strong, m = medium.</w:t>
            </w:r>
          </w:p>
          <w:p w14:paraId="124638DE" w14:textId="77777777" w:rsidR="00CE2DAF" w:rsidRPr="00EA7959" w:rsidRDefault="00CE2DAF" w:rsidP="001723E9">
            <w:pPr>
              <w:pStyle w:val="TableFootnote0"/>
            </w:pPr>
            <w:r w:rsidRPr="00EA7959">
              <w:rPr>
                <w:vertAlign w:val="superscript"/>
              </w:rPr>
              <w:t>b</w:t>
            </w:r>
            <w:r w:rsidRPr="00EA7959">
              <w:tab/>
              <w:t>One methyl: 765</w:t>
            </w:r>
            <w:r w:rsidR="007152E8">
              <w:t xml:space="preserve"> </w:t>
            </w:r>
            <w:r w:rsidRPr="00EA7959">
              <w:t>cm</w:t>
            </w:r>
            <w:r w:rsidRPr="00EA7959">
              <w:rPr>
                <w:vertAlign w:val="superscript"/>
              </w:rPr>
              <w:t>-1</w:t>
            </w:r>
            <w:r w:rsidRPr="00EA7959">
              <w:t xml:space="preserve">; two </w:t>
            </w:r>
            <w:proofErr w:type="spellStart"/>
            <w:r w:rsidRPr="00EA7959">
              <w:t>methyls</w:t>
            </w:r>
            <w:proofErr w:type="spellEnd"/>
            <w:r w:rsidRPr="00EA7959">
              <w:t>: 855</w:t>
            </w:r>
            <w:r w:rsidR="007152E8">
              <w:t xml:space="preserve"> </w:t>
            </w:r>
            <w:r w:rsidRPr="00EA7959">
              <w:t>cm</w:t>
            </w:r>
            <w:r w:rsidRPr="00EA7959">
              <w:rPr>
                <w:vertAlign w:val="superscript"/>
              </w:rPr>
              <w:t>-1</w:t>
            </w:r>
            <w:r w:rsidRPr="00EA7959">
              <w:t xml:space="preserve"> and 800</w:t>
            </w:r>
            <w:r w:rsidR="007152E8">
              <w:t xml:space="preserve"> </w:t>
            </w:r>
            <w:r w:rsidRPr="00EA7959">
              <w:t>cm</w:t>
            </w:r>
            <w:r w:rsidRPr="00EA7959">
              <w:rPr>
                <w:vertAlign w:val="superscript"/>
              </w:rPr>
              <w:t>-1</w:t>
            </w:r>
            <w:r w:rsidRPr="00EA7959">
              <w:t xml:space="preserve">; three </w:t>
            </w:r>
            <w:proofErr w:type="spellStart"/>
            <w:r w:rsidRPr="00EA7959">
              <w:t>methyls</w:t>
            </w:r>
            <w:proofErr w:type="spellEnd"/>
            <w:r w:rsidRPr="00EA7959">
              <w:t>: 840</w:t>
            </w:r>
            <w:r w:rsidR="007152E8">
              <w:t xml:space="preserve"> </w:t>
            </w:r>
            <w:r w:rsidRPr="00EA7959">
              <w:t>cm</w:t>
            </w:r>
            <w:r w:rsidRPr="00EA7959">
              <w:rPr>
                <w:vertAlign w:val="superscript"/>
              </w:rPr>
              <w:t>-1</w:t>
            </w:r>
            <w:r w:rsidRPr="00EA7959">
              <w:t xml:space="preserve"> and 765</w:t>
            </w:r>
            <w:r w:rsidR="007152E8">
              <w:t xml:space="preserve"> </w:t>
            </w:r>
            <w:r w:rsidRPr="00EA7959">
              <w:t>cm</w:t>
            </w:r>
            <w:r w:rsidRPr="00EA7959">
              <w:rPr>
                <w:vertAlign w:val="superscript"/>
              </w:rPr>
              <w:t>-1</w:t>
            </w:r>
            <w:r w:rsidRPr="00EA7959">
              <w:t>.</w:t>
            </w:r>
          </w:p>
        </w:tc>
      </w:tr>
    </w:tbl>
    <w:p w14:paraId="4998248F" w14:textId="77777777" w:rsidR="00CE2DAF" w:rsidRPr="00EA7959" w:rsidRDefault="00CE2DAF" w:rsidP="00CE2DAF">
      <w:pPr>
        <w:pStyle w:val="paragraph"/>
      </w:pPr>
    </w:p>
    <w:p w14:paraId="6CBF618E" w14:textId="77777777" w:rsidR="00CE2DAF" w:rsidRPr="00EA7959" w:rsidRDefault="00CE2DAF" w:rsidP="00CE2DAF">
      <w:pPr>
        <w:pStyle w:val="Annex2"/>
      </w:pPr>
      <w:bookmarkStart w:id="1825" w:name="_Ref219625680"/>
      <w:r w:rsidRPr="00EA7959">
        <w:t>Quantitative interpretation of spectra</w:t>
      </w:r>
      <w:bookmarkStart w:id="1826" w:name="ECSS_Q_ST_70_05_0540188"/>
      <w:bookmarkEnd w:id="1825"/>
      <w:bookmarkEnd w:id="1826"/>
    </w:p>
    <w:p w14:paraId="050E7C1A" w14:textId="77777777" w:rsidR="00CE2DAF" w:rsidRPr="00EA7959" w:rsidRDefault="00CE2DAF" w:rsidP="00CE2DAF">
      <w:pPr>
        <w:pStyle w:val="paragraph"/>
      </w:pPr>
      <w:bookmarkStart w:id="1827" w:name="ECSS_Q_ST_70_05_0540189"/>
      <w:bookmarkEnd w:id="1827"/>
      <w:r w:rsidRPr="00EA7959">
        <w:t>The quantitative interpretation of IR spectra is not always simple. In some cases, the exact type of contamination is unknown, and insufficient material is available to make a calibration curve.</w:t>
      </w:r>
    </w:p>
    <w:p w14:paraId="17BB9A22" w14:textId="615B8357" w:rsidR="00CE2DAF" w:rsidRPr="00EA7959" w:rsidRDefault="00CE2DAF" w:rsidP="00CE2DAF">
      <w:pPr>
        <w:pStyle w:val="paragraph"/>
      </w:pPr>
      <w:r w:rsidRPr="00EA7959">
        <w:t>The quantification in infrared spectroscopy is based on the Lambert Beer’s law, in which a relationship is made between the absorbance and the concentration of a compound at a specific wavelength (equation</w:t>
      </w:r>
      <w:r w:rsidR="00E93C67">
        <w:t xml:space="preserve"> </w:t>
      </w:r>
      <w:r w:rsidR="00E93C67">
        <w:fldChar w:fldCharType="begin"/>
      </w:r>
      <w:r w:rsidR="00E93C67">
        <w:instrText xml:space="preserve"> REF _Ref223513460 \h </w:instrText>
      </w:r>
      <w:r w:rsidR="00E93C67">
        <w:fldChar w:fldCharType="separate"/>
      </w:r>
      <w:r w:rsidR="00071157" w:rsidRPr="00EA7959">
        <w:t>(D-</w:t>
      </w:r>
      <w:r w:rsidR="00071157">
        <w:rPr>
          <w:noProof/>
        </w:rPr>
        <w:t>1</w:t>
      </w:r>
      <w:r w:rsidR="00E93C67">
        <w:fldChar w:fldCharType="end"/>
      </w:r>
      <w:r w:rsidR="00D2513D" w:rsidRPr="00EA7959">
        <w:t>)</w:t>
      </w:r>
      <w:r w:rsidRPr="00EA7959">
        <w:t>.</w:t>
      </w:r>
    </w:p>
    <w:tbl>
      <w:tblPr>
        <w:tblStyle w:val="TableGrid"/>
        <w:tblW w:w="0" w:type="auto"/>
        <w:tblInd w:w="20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856"/>
        <w:gridCol w:w="1337"/>
      </w:tblGrid>
      <w:tr w:rsidR="00CE2DAF" w:rsidRPr="00EA7959" w14:paraId="0946B704" w14:textId="77777777" w:rsidTr="001723E9">
        <w:tc>
          <w:tcPr>
            <w:tcW w:w="5953" w:type="dxa"/>
            <w:vAlign w:val="center"/>
          </w:tcPr>
          <w:p w14:paraId="1314D608" w14:textId="77777777" w:rsidR="00CE2DAF" w:rsidRPr="00EA7959" w:rsidRDefault="00CE2DAF" w:rsidP="002355CF">
            <w:pPr>
              <w:pStyle w:val="equation"/>
              <w:spacing w:before="39"/>
              <w:ind w:left="0"/>
              <w:jc w:val="left"/>
            </w:pPr>
            <w:r w:rsidRPr="00EA7959">
              <w:rPr>
                <w:position w:val="-28"/>
              </w:rPr>
              <w:object w:dxaOrig="3920" w:dyaOrig="680" w14:anchorId="26E177C8">
                <v:shape id="_x0000_i1038" type="#_x0000_t75" style="width:196.95pt;height:33.6pt" o:ole="">
                  <v:imagedata r:id="rId38" o:title=""/>
                </v:shape>
                <o:OLEObject Type="Embed" ProgID="Equation.3" ShapeID="_x0000_i1038" DrawAspect="Content" ObjectID="_1785234342" r:id="rId39"/>
              </w:object>
            </w:r>
          </w:p>
        </w:tc>
        <w:tc>
          <w:tcPr>
            <w:tcW w:w="1384" w:type="dxa"/>
            <w:vAlign w:val="center"/>
          </w:tcPr>
          <w:p w14:paraId="2163B5EB" w14:textId="305B9100" w:rsidR="00CE2DAF" w:rsidRPr="00EA7959" w:rsidRDefault="00CE2DAF" w:rsidP="002355CF">
            <w:pPr>
              <w:pStyle w:val="equation"/>
              <w:spacing w:before="39"/>
              <w:ind w:left="0"/>
              <w:jc w:val="left"/>
            </w:pPr>
            <w:bookmarkStart w:id="1828" w:name="_Ref223513460"/>
            <w:r w:rsidRPr="00EA7959">
              <w:t>(</w:t>
            </w:r>
            <w:r w:rsidR="00D2513D" w:rsidRPr="00EA7959">
              <w:t>D</w:t>
            </w:r>
            <w:r w:rsidRPr="00EA7959">
              <w:t>-</w:t>
            </w:r>
            <w:r w:rsidR="007D7B4F">
              <w:fldChar w:fldCharType="begin"/>
            </w:r>
            <w:r w:rsidR="007D7B4F">
              <w:instrText xml:space="preserve"> SEQ Equation \* ARABIC </w:instrText>
            </w:r>
            <w:r w:rsidR="007D7B4F">
              <w:fldChar w:fldCharType="separate"/>
            </w:r>
            <w:r w:rsidR="00071157">
              <w:rPr>
                <w:noProof/>
              </w:rPr>
              <w:t>1</w:t>
            </w:r>
            <w:r w:rsidR="007D7B4F">
              <w:rPr>
                <w:noProof/>
              </w:rPr>
              <w:fldChar w:fldCharType="end"/>
            </w:r>
            <w:bookmarkEnd w:id="1828"/>
            <w:r w:rsidRPr="00EA7959">
              <w:t>)</w:t>
            </w:r>
          </w:p>
        </w:tc>
      </w:tr>
    </w:tbl>
    <w:p w14:paraId="78E7C23B" w14:textId="77777777" w:rsidR="00CE2DAF" w:rsidRPr="00EA7959" w:rsidRDefault="00CE2DAF" w:rsidP="00F33267">
      <w:pPr>
        <w:pStyle w:val="equationwheretext"/>
      </w:pPr>
      <w:r w:rsidRPr="00EA7959">
        <w:t>where</w:t>
      </w:r>
    </w:p>
    <w:p w14:paraId="6E1350F6" w14:textId="77777777" w:rsidR="00CE2DAF" w:rsidRPr="00EA7959" w:rsidRDefault="00CE2DAF" w:rsidP="00F33267">
      <w:pPr>
        <w:pStyle w:val="equationwheretext"/>
      </w:pPr>
      <w:r w:rsidRPr="00EA7959">
        <w:rPr>
          <w:i/>
        </w:rPr>
        <w:t>T</w:t>
      </w:r>
      <w:r w:rsidRPr="00EA7959">
        <w:tab/>
        <w:t>is the transmitt</w:t>
      </w:r>
      <w:r w:rsidR="00E93C67">
        <w:t>ance</w:t>
      </w:r>
    </w:p>
    <w:p w14:paraId="7615CD33" w14:textId="77777777" w:rsidR="00CE2DAF" w:rsidRPr="00EA7959" w:rsidRDefault="00CE2DAF" w:rsidP="00F33267">
      <w:pPr>
        <w:pStyle w:val="equationwheretext"/>
      </w:pPr>
      <w:r w:rsidRPr="00EA7959">
        <w:rPr>
          <w:i/>
        </w:rPr>
        <w:t>I</w:t>
      </w:r>
      <w:r w:rsidRPr="00EA7959">
        <w:rPr>
          <w:vertAlign w:val="subscript"/>
        </w:rPr>
        <w:t>0</w:t>
      </w:r>
      <w:r w:rsidRPr="00EA7959">
        <w:tab/>
        <w:t>is t</w:t>
      </w:r>
      <w:r w:rsidR="00E93C67">
        <w:t>he intensity of incident light</w:t>
      </w:r>
    </w:p>
    <w:p w14:paraId="3D6E03A8" w14:textId="77777777" w:rsidR="00CE2DAF" w:rsidRPr="00EA7959" w:rsidRDefault="00CE2DAF" w:rsidP="00F33267">
      <w:pPr>
        <w:pStyle w:val="equationwheretext"/>
      </w:pPr>
      <w:r w:rsidRPr="00EA7959">
        <w:rPr>
          <w:i/>
        </w:rPr>
        <w:t>I</w:t>
      </w:r>
      <w:r w:rsidRPr="00EA7959">
        <w:tab/>
        <w:t>is the</w:t>
      </w:r>
      <w:r w:rsidR="00E93C67">
        <w:t xml:space="preserve"> intensity of transmitted light</w:t>
      </w:r>
    </w:p>
    <w:p w14:paraId="408F0DB0" w14:textId="77777777" w:rsidR="00CE2DAF" w:rsidRPr="00EA7959" w:rsidRDefault="00CE2DAF" w:rsidP="00F33267">
      <w:pPr>
        <w:pStyle w:val="equationwheretext"/>
      </w:pPr>
      <w:r w:rsidRPr="00EA7959">
        <w:sym w:font="Symbol" w:char="F065"/>
      </w:r>
      <w:r w:rsidRPr="00EA7959">
        <w:rPr>
          <w:vertAlign w:val="subscript"/>
        </w:rPr>
        <w:sym w:font="Symbol" w:char="F06C"/>
      </w:r>
      <w:r w:rsidRPr="00EA7959">
        <w:tab/>
        <w:t>is the molar absorption coefficient at a given wavelength (l mol</w:t>
      </w:r>
      <w:r w:rsidRPr="00EA7959">
        <w:rPr>
          <w:vertAlign w:val="superscript"/>
        </w:rPr>
        <w:t xml:space="preserve">-1 </w:t>
      </w:r>
      <w:r w:rsidRPr="00EA7959">
        <w:t>cm</w:t>
      </w:r>
      <w:r w:rsidRPr="00EA7959">
        <w:rPr>
          <w:vertAlign w:val="superscript"/>
        </w:rPr>
        <w:t>-1</w:t>
      </w:r>
      <w:r w:rsidR="00E93C67">
        <w:t>)</w:t>
      </w:r>
    </w:p>
    <w:p w14:paraId="4B0CE19E" w14:textId="77777777" w:rsidR="00CE2DAF" w:rsidRPr="00EA7959" w:rsidRDefault="00CE2DAF" w:rsidP="00F33267">
      <w:pPr>
        <w:pStyle w:val="equationwheretext"/>
      </w:pPr>
      <w:r w:rsidRPr="00EA7959">
        <w:rPr>
          <w:i/>
        </w:rPr>
        <w:t>l</w:t>
      </w:r>
      <w:r w:rsidR="00E93C67">
        <w:tab/>
        <w:t>is the path length (cm)</w:t>
      </w:r>
    </w:p>
    <w:p w14:paraId="48384B95" w14:textId="77777777" w:rsidR="00CE2DAF" w:rsidRPr="00EA7959" w:rsidRDefault="00CE2DAF" w:rsidP="00F33267">
      <w:pPr>
        <w:pStyle w:val="equationwheretext"/>
      </w:pPr>
      <w:r w:rsidRPr="00EA7959">
        <w:rPr>
          <w:i/>
        </w:rPr>
        <w:t>C</w:t>
      </w:r>
      <w:r w:rsidRPr="00EA7959">
        <w:tab/>
        <w:t>is the molar concentration (mol l</w:t>
      </w:r>
      <w:r w:rsidRPr="00EA7959">
        <w:rPr>
          <w:vertAlign w:val="superscript"/>
        </w:rPr>
        <w:t xml:space="preserve">-1 </w:t>
      </w:r>
      <w:r w:rsidR="00E93C67">
        <w:t>)</w:t>
      </w:r>
    </w:p>
    <w:p w14:paraId="32B85D29" w14:textId="77777777" w:rsidR="00CE2DAF" w:rsidRPr="00EA7959" w:rsidRDefault="00CE2DAF" w:rsidP="00CE2DAF">
      <w:pPr>
        <w:pStyle w:val="paragraph"/>
      </w:pPr>
      <w:r w:rsidRPr="00EA7959">
        <w:t>To quantify organic contamination, the absorbance is expressed as the mass of a standard material per surface area unit. The trend line (ideally linear) is calculated from the calibration points.</w:t>
      </w:r>
    </w:p>
    <w:tbl>
      <w:tblPr>
        <w:tblStyle w:val="TableGrid"/>
        <w:tblW w:w="0" w:type="auto"/>
        <w:tblInd w:w="20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971"/>
        <w:gridCol w:w="1222"/>
      </w:tblGrid>
      <w:tr w:rsidR="00CE2DAF" w:rsidRPr="00EA7959" w14:paraId="216B01AA" w14:textId="77777777" w:rsidTr="001723E9">
        <w:tc>
          <w:tcPr>
            <w:tcW w:w="6095" w:type="dxa"/>
          </w:tcPr>
          <w:p w14:paraId="65DAB30D" w14:textId="77777777" w:rsidR="00CE2DAF" w:rsidRPr="00EA7959" w:rsidRDefault="00CE2DAF" w:rsidP="001723E9">
            <w:pPr>
              <w:pStyle w:val="paragraph"/>
              <w:ind w:left="0"/>
              <w:jc w:val="center"/>
              <w:rPr>
                <w:i/>
              </w:rPr>
            </w:pPr>
            <w:r w:rsidRPr="00EA7959">
              <w:rPr>
                <w:i/>
              </w:rPr>
              <w:t xml:space="preserve">Absorbance = f(Mass) </w:t>
            </w:r>
            <w:r w:rsidRPr="00EA7959">
              <w:rPr>
                <w:i/>
              </w:rPr>
              <w:sym w:font="Symbol" w:char="F0BB"/>
            </w:r>
            <w:r w:rsidRPr="00EA7959">
              <w:rPr>
                <w:i/>
              </w:rPr>
              <w:t xml:space="preserve"> Constant </w:t>
            </w:r>
            <w:r w:rsidRPr="00EA7959">
              <w:rPr>
                <w:i/>
              </w:rPr>
              <w:sym w:font="Symbol" w:char="F0B4"/>
            </w:r>
            <w:r w:rsidRPr="00EA7959">
              <w:rPr>
                <w:i/>
              </w:rPr>
              <w:t xml:space="preserve"> Mass</w:t>
            </w:r>
          </w:p>
        </w:tc>
        <w:tc>
          <w:tcPr>
            <w:tcW w:w="1242" w:type="dxa"/>
          </w:tcPr>
          <w:p w14:paraId="1213ECAA" w14:textId="79D32D72" w:rsidR="00CE2DAF" w:rsidRPr="00EA7959" w:rsidRDefault="00CE2DAF" w:rsidP="001723E9">
            <w:pPr>
              <w:pStyle w:val="paragraph"/>
              <w:ind w:left="0"/>
            </w:pPr>
            <w:bookmarkStart w:id="1829" w:name="_Ref223513542"/>
            <w:r w:rsidRPr="00EA7959">
              <w:t>(</w:t>
            </w:r>
            <w:r w:rsidR="00D2513D" w:rsidRPr="00EA7959">
              <w:t>D</w:t>
            </w:r>
            <w:r w:rsidRPr="00EA7959">
              <w:t>-</w:t>
            </w:r>
            <w:r w:rsidR="007D7B4F">
              <w:fldChar w:fldCharType="begin"/>
            </w:r>
            <w:r w:rsidR="007D7B4F">
              <w:instrText xml:space="preserve"> SEQ Equation \* ARABIC </w:instrText>
            </w:r>
            <w:r w:rsidR="007D7B4F">
              <w:fldChar w:fldCharType="separate"/>
            </w:r>
            <w:r w:rsidR="00071157">
              <w:rPr>
                <w:noProof/>
              </w:rPr>
              <w:t>2</w:t>
            </w:r>
            <w:r w:rsidR="007D7B4F">
              <w:rPr>
                <w:noProof/>
              </w:rPr>
              <w:fldChar w:fldCharType="end"/>
            </w:r>
            <w:bookmarkEnd w:id="1829"/>
            <w:r w:rsidRPr="00EA7959">
              <w:t>)</w:t>
            </w:r>
          </w:p>
        </w:tc>
      </w:tr>
      <w:tr w:rsidR="00CE2DAF" w:rsidRPr="00EA7959" w14:paraId="431CCBE0" w14:textId="77777777" w:rsidTr="001723E9">
        <w:tc>
          <w:tcPr>
            <w:tcW w:w="6095" w:type="dxa"/>
          </w:tcPr>
          <w:p w14:paraId="212B8A50" w14:textId="507C9ED0" w:rsidR="00CE2DAF" w:rsidRPr="00EA7959" w:rsidRDefault="00CE2DAF" w:rsidP="00BF13C1">
            <w:pPr>
              <w:pStyle w:val="paragraph"/>
              <w:ind w:left="0"/>
              <w:jc w:val="center"/>
              <w:rPr>
                <w:i/>
                <w:szCs w:val="20"/>
              </w:rPr>
            </w:pPr>
            <w:r w:rsidRPr="00EA7959">
              <w:rPr>
                <w:i/>
                <w:szCs w:val="20"/>
              </w:rPr>
              <w:t xml:space="preserve">Surface contamination = </w:t>
            </w:r>
            <m:oMath>
              <m:f>
                <m:fPr>
                  <m:ctrlPr>
                    <w:rPr>
                      <w:rFonts w:ascii="Cambria Math" w:hAnsi="Cambria Math"/>
                      <w:i/>
                      <w:sz w:val="24"/>
                      <w:szCs w:val="24"/>
                    </w:rPr>
                  </m:ctrlPr>
                </m:fPr>
                <m:num>
                  <m:r>
                    <w:rPr>
                      <w:rFonts w:ascii="Cambria Math" w:hAnsi="Cambria Math"/>
                      <w:sz w:val="24"/>
                      <w:szCs w:val="24"/>
                    </w:rPr>
                    <m:t>Absorbance</m:t>
                  </m:r>
                </m:num>
                <m:den>
                  <m:r>
                    <w:rPr>
                      <w:rFonts w:ascii="Cambria Math" w:hAnsi="Cambria Math"/>
                      <w:sz w:val="24"/>
                      <w:szCs w:val="24"/>
                    </w:rPr>
                    <m:t>Surface area</m:t>
                  </m:r>
                </m:den>
              </m:f>
            </m:oMath>
          </w:p>
        </w:tc>
        <w:tc>
          <w:tcPr>
            <w:tcW w:w="1242" w:type="dxa"/>
          </w:tcPr>
          <w:p w14:paraId="1E65D157" w14:textId="71AF1C8C" w:rsidR="00CE2DAF" w:rsidRPr="00EA7959" w:rsidRDefault="00CE2DAF" w:rsidP="001723E9">
            <w:pPr>
              <w:pStyle w:val="paragraph"/>
              <w:ind w:left="0"/>
            </w:pPr>
            <w:bookmarkStart w:id="1830" w:name="_Ref223513548"/>
            <w:r w:rsidRPr="00EA7959">
              <w:t>(</w:t>
            </w:r>
            <w:r w:rsidR="00D2513D" w:rsidRPr="00EA7959">
              <w:t>D</w:t>
            </w:r>
            <w:r w:rsidRPr="00EA7959">
              <w:t>-</w:t>
            </w:r>
            <w:r w:rsidR="007D7B4F">
              <w:fldChar w:fldCharType="begin"/>
            </w:r>
            <w:r w:rsidR="007D7B4F">
              <w:instrText xml:space="preserve"> SEQ Equation \* ARABIC </w:instrText>
            </w:r>
            <w:r w:rsidR="007D7B4F">
              <w:fldChar w:fldCharType="separate"/>
            </w:r>
            <w:r w:rsidR="00071157">
              <w:rPr>
                <w:noProof/>
              </w:rPr>
              <w:t>3</w:t>
            </w:r>
            <w:r w:rsidR="007D7B4F">
              <w:rPr>
                <w:noProof/>
              </w:rPr>
              <w:fldChar w:fldCharType="end"/>
            </w:r>
            <w:bookmarkEnd w:id="1830"/>
            <w:r w:rsidRPr="00EA7959">
              <w:t>)</w:t>
            </w:r>
          </w:p>
        </w:tc>
      </w:tr>
    </w:tbl>
    <w:p w14:paraId="42C61EFA" w14:textId="52DFD538" w:rsidR="00CE2DAF" w:rsidRPr="00EA7959" w:rsidRDefault="00CE2DAF" w:rsidP="00CE2DAF">
      <w:pPr>
        <w:pStyle w:val="paragraph"/>
      </w:pPr>
      <w:r w:rsidRPr="00EA7959">
        <w:t xml:space="preserve">Calibration curves are derived from pure standard materials characteristic of the four main groups of contaminants (for examples see </w:t>
      </w:r>
      <w:r w:rsidR="00D2513D" w:rsidRPr="00EA7959">
        <w:fldChar w:fldCharType="begin"/>
      </w:r>
      <w:r w:rsidR="00D2513D" w:rsidRPr="00EA7959">
        <w:instrText xml:space="preserve"> REF _Ref219626261 \n \h </w:instrText>
      </w:r>
      <w:r w:rsidR="00D2513D" w:rsidRPr="00EA7959">
        <w:fldChar w:fldCharType="separate"/>
      </w:r>
      <w:r w:rsidR="00071157">
        <w:t>Figure D-1</w:t>
      </w:r>
      <w:r w:rsidR="00D2513D" w:rsidRPr="00EA7959">
        <w:fldChar w:fldCharType="end"/>
      </w:r>
      <w:r w:rsidR="00D2513D" w:rsidRPr="00EA7959">
        <w:t xml:space="preserve"> </w:t>
      </w:r>
      <w:r w:rsidRPr="00EA7959">
        <w:t>to</w:t>
      </w:r>
      <w:r w:rsidR="00D2513D" w:rsidRPr="00EA7959">
        <w:t xml:space="preserve"> </w:t>
      </w:r>
      <w:r w:rsidR="00D2513D" w:rsidRPr="00EA7959">
        <w:fldChar w:fldCharType="begin"/>
      </w:r>
      <w:r w:rsidR="00D2513D" w:rsidRPr="00EA7959">
        <w:instrText xml:space="preserve"> REF _Ref219626299 \n \h </w:instrText>
      </w:r>
      <w:r w:rsidR="00D2513D" w:rsidRPr="00EA7959">
        <w:fldChar w:fldCharType="separate"/>
      </w:r>
      <w:r w:rsidR="00071157">
        <w:t>Figure D-4</w:t>
      </w:r>
      <w:r w:rsidR="00D2513D" w:rsidRPr="00EA7959">
        <w:fldChar w:fldCharType="end"/>
      </w:r>
      <w:r w:rsidRPr="00EA7959">
        <w:t xml:space="preserve">) unless the contaminant matches the calibration standard, quantification is always relative to the reference material and thus semi-quantitative. </w:t>
      </w:r>
    </w:p>
    <w:p w14:paraId="459F250D" w14:textId="59D89363" w:rsidR="00CE2DAF" w:rsidRPr="00EA7959" w:rsidRDefault="00CE2DAF" w:rsidP="00CE2DAF">
      <w:pPr>
        <w:pStyle w:val="paragraph"/>
      </w:pPr>
      <w:r w:rsidRPr="00EA7959">
        <w:t xml:space="preserve">Contamination levels are expressed in terms of the presence of the four main groups: hydrocarbons, esters, methyl silicones, and phenyl silicones. Calculations are performed using their characteristic group frequencies (see the detailed procedure in </w:t>
      </w:r>
      <w:r w:rsidRPr="00EA7959">
        <w:fldChar w:fldCharType="begin"/>
      </w:r>
      <w:r w:rsidRPr="00EA7959">
        <w:instrText xml:space="preserve"> REF _Ref60565927 \r \h </w:instrText>
      </w:r>
      <w:r w:rsidRPr="00EA7959">
        <w:fldChar w:fldCharType="separate"/>
      </w:r>
      <w:r w:rsidR="00071157">
        <w:t>Annex C</w:t>
      </w:r>
      <w:r w:rsidRPr="00EA7959">
        <w:fldChar w:fldCharType="end"/>
      </w:r>
      <w:r w:rsidRPr="00EA7959">
        <w:t xml:space="preserve">), whereas the peak maximum of the same vibration mode is selected as used for deriving the calibration curve. </w:t>
      </w:r>
    </w:p>
    <w:p w14:paraId="055D4176" w14:textId="22718A9B" w:rsidR="00CE2DAF" w:rsidRPr="00EA7959" w:rsidRDefault="00CE2DAF" w:rsidP="00CE2DAF">
      <w:pPr>
        <w:pStyle w:val="paragraph"/>
      </w:pPr>
      <w:r w:rsidRPr="00EA7959">
        <w:t>The selected absorbance yields the mass of the contaminant via the calibration curve (equation</w:t>
      </w:r>
      <w:r w:rsidR="00D2513D" w:rsidRPr="00EA7959">
        <w:t xml:space="preserve"> </w:t>
      </w:r>
      <w:r w:rsidR="00E93C67">
        <w:fldChar w:fldCharType="begin"/>
      </w:r>
      <w:r w:rsidR="00E93C67">
        <w:instrText xml:space="preserve"> REF _Ref223513542 \h </w:instrText>
      </w:r>
      <w:r w:rsidR="00E93C67">
        <w:fldChar w:fldCharType="separate"/>
      </w:r>
      <w:r w:rsidR="00071157" w:rsidRPr="00EA7959">
        <w:t>(D-</w:t>
      </w:r>
      <w:r w:rsidR="00071157">
        <w:rPr>
          <w:noProof/>
        </w:rPr>
        <w:t>2</w:t>
      </w:r>
      <w:r w:rsidR="00E93C67">
        <w:fldChar w:fldCharType="end"/>
      </w:r>
      <w:r w:rsidRPr="00EA7959">
        <w:t>) in units of corresponding grams of the standard material. This is subsequently expressed in terms of mass per surface area unit (equation</w:t>
      </w:r>
      <w:r w:rsidR="00D2513D" w:rsidRPr="00EA7959">
        <w:t xml:space="preserve"> </w:t>
      </w:r>
      <w:r w:rsidR="00E93C67">
        <w:fldChar w:fldCharType="begin"/>
      </w:r>
      <w:r w:rsidR="00E93C67">
        <w:instrText xml:space="preserve"> REF _Ref223513548 \h </w:instrText>
      </w:r>
      <w:r w:rsidR="00E93C67">
        <w:fldChar w:fldCharType="separate"/>
      </w:r>
      <w:r w:rsidR="00071157" w:rsidRPr="00EA7959">
        <w:t>(D-</w:t>
      </w:r>
      <w:r w:rsidR="00071157">
        <w:rPr>
          <w:noProof/>
        </w:rPr>
        <w:t>3</w:t>
      </w:r>
      <w:r w:rsidR="00E93C67">
        <w:fldChar w:fldCharType="end"/>
      </w:r>
      <w:r w:rsidRPr="00EA7959">
        <w:t xml:space="preserve">) for the analysed region. </w:t>
      </w:r>
    </w:p>
    <w:p w14:paraId="65A50842" w14:textId="77777777" w:rsidR="00CE2DAF" w:rsidRPr="00EA7959" w:rsidRDefault="00CE2DAF" w:rsidP="00CE2DAF">
      <w:pPr>
        <w:pStyle w:val="paragraph"/>
      </w:pPr>
      <w:r w:rsidRPr="00EA7959">
        <w:t xml:space="preserve">If a new contaminant is encountered, it can be quantified by performing an individual calibration curve (if a standard material is available). </w:t>
      </w:r>
    </w:p>
    <w:p w14:paraId="073AB541" w14:textId="77777777" w:rsidR="00CE2DAF" w:rsidRPr="00EA7959" w:rsidRDefault="00CE2DAF" w:rsidP="00CE2DAF">
      <w:pPr>
        <w:pStyle w:val="paragraph"/>
      </w:pPr>
      <w:r w:rsidRPr="00EA7959">
        <w:t>New calibration curves are established for each different spectrophotometer.</w:t>
      </w:r>
    </w:p>
    <w:p w14:paraId="724839F4" w14:textId="77777777" w:rsidR="00CE2DAF" w:rsidRPr="00EA7959" w:rsidRDefault="00CE2DAF" w:rsidP="00CE2DAF">
      <w:pPr>
        <w:pStyle w:val="paragraph"/>
      </w:pPr>
      <w:r w:rsidRPr="00EA7959">
        <w:t xml:space="preserve">For highly outgassing materials, quantitative information can also be obtained from the “Micro-VCM” infrared spectra since the accuracy of the weight of the contamination can be measured to about 10 </w:t>
      </w:r>
      <w:r w:rsidRPr="00EA7959">
        <w:rPr>
          <w:rFonts w:ascii="Symbol" w:hAnsi="Symbol"/>
        </w:rPr>
        <w:t></w:t>
      </w:r>
      <w:r w:rsidRPr="00EA7959">
        <w:t>g.</w:t>
      </w:r>
    </w:p>
    <w:p w14:paraId="57E44072" w14:textId="77777777" w:rsidR="00CE2DAF" w:rsidRPr="00EA7959" w:rsidRDefault="00CE2DAF" w:rsidP="00CE2DAF">
      <w:pPr>
        <w:pStyle w:val="Annex2"/>
      </w:pPr>
      <w:r w:rsidRPr="00EA7959">
        <w:t>Acceptance criteria</w:t>
      </w:r>
      <w:bookmarkStart w:id="1831" w:name="ECSS_Q_ST_70_05_0540190"/>
      <w:bookmarkEnd w:id="1831"/>
    </w:p>
    <w:p w14:paraId="6A894A86" w14:textId="77777777" w:rsidR="00CE2DAF" w:rsidRPr="00EA7959" w:rsidRDefault="00CE2DAF" w:rsidP="00CE2DAF">
      <w:pPr>
        <w:pStyle w:val="paragraph"/>
      </w:pPr>
      <w:bookmarkStart w:id="1832" w:name="ECSS_Q_ST_70_05_0540191"/>
      <w:bookmarkEnd w:id="1832"/>
      <w:r w:rsidRPr="00EA7959">
        <w:t>The acceptance criteria are normally defined by the customer. General guidelines for cleanliness and contamination control are given in ECSS-Q-ST-70-01.</w:t>
      </w:r>
    </w:p>
    <w:p w14:paraId="2FFCF336" w14:textId="77777777" w:rsidR="00E04709" w:rsidRPr="00EA7959" w:rsidRDefault="003C0812" w:rsidP="00FC767D">
      <w:pPr>
        <w:pStyle w:val="Annex1"/>
      </w:pPr>
      <w:bookmarkStart w:id="1833" w:name="_Toc219616879"/>
      <w:bookmarkStart w:id="1834" w:name="_Toc220224992"/>
      <w:bookmarkStart w:id="1835" w:name="_Ref60568853"/>
      <w:bookmarkStart w:id="1836" w:name="_Toc85808501"/>
      <w:bookmarkEnd w:id="1788"/>
      <w:bookmarkEnd w:id="1833"/>
      <w:bookmarkEnd w:id="1834"/>
      <w:r w:rsidRPr="00EA7959">
        <w:lastRenderedPageBreak/>
        <w:t xml:space="preserve"> </w:t>
      </w:r>
      <w:bookmarkStart w:id="1837" w:name="_Ref223511491"/>
      <w:bookmarkStart w:id="1838" w:name="_Toc172031186"/>
      <w:r w:rsidRPr="00EA7959">
        <w:t>(</w:t>
      </w:r>
      <w:r w:rsidR="00E04709" w:rsidRPr="00EA7959">
        <w:t>informative)</w:t>
      </w:r>
      <w:r w:rsidR="00E04709" w:rsidRPr="00EA7959">
        <w:br/>
      </w:r>
      <w:bookmarkEnd w:id="1677"/>
      <w:r w:rsidR="00E04709" w:rsidRPr="00EA7959">
        <w:t>The use of molecular witness plates for contamination control</w:t>
      </w:r>
      <w:bookmarkStart w:id="1839" w:name="ECSS_Q_ST_70_05_0540192"/>
      <w:bookmarkEnd w:id="1835"/>
      <w:bookmarkEnd w:id="1836"/>
      <w:bookmarkEnd w:id="1837"/>
      <w:bookmarkEnd w:id="1839"/>
      <w:bookmarkEnd w:id="1838"/>
    </w:p>
    <w:p w14:paraId="160B341D" w14:textId="77777777" w:rsidR="00E04709" w:rsidRPr="00EA7959" w:rsidRDefault="00E04709" w:rsidP="00E04709">
      <w:pPr>
        <w:pStyle w:val="Annex2"/>
      </w:pPr>
      <w:bookmarkStart w:id="1840" w:name="_Toc152342361"/>
      <w:bookmarkStart w:id="1841" w:name="_Toc216163351"/>
      <w:r w:rsidRPr="00EA7959">
        <w:t>General</w:t>
      </w:r>
      <w:bookmarkStart w:id="1842" w:name="ECSS_Q_ST_70_05_0540193"/>
      <w:bookmarkEnd w:id="1840"/>
      <w:bookmarkEnd w:id="1841"/>
      <w:bookmarkEnd w:id="1842"/>
    </w:p>
    <w:p w14:paraId="46DAF9AD" w14:textId="77777777" w:rsidR="00E04709" w:rsidRPr="00EA7959" w:rsidRDefault="00E04709" w:rsidP="00E04709">
      <w:pPr>
        <w:pStyle w:val="paragraph"/>
      </w:pPr>
      <w:bookmarkStart w:id="1843" w:name="ECSS_Q_ST_70_05_0540194"/>
      <w:bookmarkEnd w:id="1843"/>
      <w:r w:rsidRPr="00EA7959">
        <w:t>In this Annex, the handling and use of molecular witness plates is described. It is written as a practical guide. The method used to analyse the plates corresponds to the in</w:t>
      </w:r>
      <w:r w:rsidR="00191539" w:rsidRPr="00EA7959">
        <w:t>frared method.</w:t>
      </w:r>
    </w:p>
    <w:p w14:paraId="59A94414" w14:textId="77777777" w:rsidR="00E04709" w:rsidRPr="00EA7959" w:rsidRDefault="00E04709" w:rsidP="00E04709">
      <w:pPr>
        <w:pStyle w:val="Annex2"/>
      </w:pPr>
      <w:bookmarkStart w:id="1844" w:name="_Toc152342362"/>
      <w:bookmarkStart w:id="1845" w:name="_Toc216163352"/>
      <w:r w:rsidRPr="00EA7959">
        <w:t>Design of the witness plates</w:t>
      </w:r>
      <w:bookmarkStart w:id="1846" w:name="ECSS_Q_ST_70_05_0540195"/>
      <w:bookmarkEnd w:id="1844"/>
      <w:bookmarkEnd w:id="1845"/>
      <w:bookmarkEnd w:id="1846"/>
    </w:p>
    <w:p w14:paraId="4DA59220" w14:textId="77777777" w:rsidR="00E04709" w:rsidRPr="00EA7959" w:rsidRDefault="00E04709" w:rsidP="00E04709">
      <w:pPr>
        <w:pStyle w:val="paragraph"/>
      </w:pPr>
      <w:bookmarkStart w:id="1847" w:name="ECSS_Q_ST_70_05_0540196"/>
      <w:bookmarkEnd w:id="1847"/>
      <w:r w:rsidRPr="00EA7959">
        <w:t>Stainless steel polished plates can be used to verify the cleanliness level of satellite hardware by being exposed adjacent to it, or they can be used to monitor the deposition of contamination in a test area such as cleanrooms and vacuum chambers.</w:t>
      </w:r>
    </w:p>
    <w:bookmarkStart w:id="1848" w:name="_MON_1297581079"/>
    <w:bookmarkStart w:id="1849" w:name="_MON_1290007159"/>
    <w:bookmarkStart w:id="1850" w:name="_MON_1297249236"/>
    <w:bookmarkStart w:id="1851" w:name="_MON_1297250057"/>
    <w:bookmarkStart w:id="1852" w:name="_Toc152342391"/>
    <w:bookmarkStart w:id="1853" w:name="_Toc60285211"/>
    <w:bookmarkStart w:id="1854" w:name="_Toc60405543"/>
    <w:bookmarkEnd w:id="1848"/>
    <w:bookmarkEnd w:id="1849"/>
    <w:bookmarkEnd w:id="1850"/>
    <w:bookmarkEnd w:id="1851"/>
    <w:bookmarkStart w:id="1855" w:name="_MON_1297255185"/>
    <w:bookmarkEnd w:id="1855"/>
    <w:p w14:paraId="63E3ADD0" w14:textId="77777777" w:rsidR="00E04709" w:rsidRPr="00EA7959" w:rsidRDefault="00191539" w:rsidP="00191539">
      <w:pPr>
        <w:pStyle w:val="graphic"/>
        <w:rPr>
          <w:lang w:val="en-GB"/>
        </w:rPr>
      </w:pPr>
      <w:r w:rsidRPr="00EA7959">
        <w:rPr>
          <w:lang w:val="en-GB"/>
        </w:rPr>
        <w:object w:dxaOrig="7710" w:dyaOrig="3458" w14:anchorId="18A1DF7C">
          <v:shape id="_x0000_i1039" type="#_x0000_t75" style="width:386.9pt;height:173.05pt" o:ole="">
            <v:imagedata r:id="rId40" o:title=""/>
          </v:shape>
          <o:OLEObject Type="Embed" ProgID="Word.Picture.8" ShapeID="_x0000_i1039" DrawAspect="Content" ObjectID="_1785234343" r:id="rId41"/>
        </w:object>
      </w:r>
    </w:p>
    <w:p w14:paraId="308FFCC0" w14:textId="77777777" w:rsidR="00E04709" w:rsidRPr="00EA7959" w:rsidRDefault="00E04709" w:rsidP="00191539">
      <w:pPr>
        <w:pStyle w:val="CaptionAnnexFigure"/>
        <w:ind w:left="567" w:right="709"/>
      </w:pPr>
      <w:bookmarkStart w:id="1856" w:name="_Toc85808598"/>
      <w:bookmarkStart w:id="1857" w:name="_Ref216172451"/>
      <w:bookmarkStart w:id="1858" w:name="_Toc172031230"/>
      <w:r w:rsidRPr="00EA7959">
        <w:t>: Witness plate holder and witness plate used for organic contamination control</w:t>
      </w:r>
      <w:bookmarkStart w:id="1859" w:name="ECSS_Q_ST_70_05_0540197"/>
      <w:bookmarkEnd w:id="1852"/>
      <w:bookmarkEnd w:id="1853"/>
      <w:bookmarkEnd w:id="1854"/>
      <w:bookmarkEnd w:id="1856"/>
      <w:bookmarkEnd w:id="1857"/>
      <w:bookmarkEnd w:id="1859"/>
      <w:bookmarkEnd w:id="1858"/>
    </w:p>
    <w:p w14:paraId="1EE012B7" w14:textId="340A7141" w:rsidR="00E04709" w:rsidRPr="00EA7959" w:rsidRDefault="00E04709" w:rsidP="00E04709">
      <w:pPr>
        <w:pStyle w:val="paragraph"/>
      </w:pPr>
      <w:bookmarkStart w:id="1860" w:name="ECSS_Q_ST_70_05_0540270"/>
      <w:bookmarkEnd w:id="1860"/>
      <w:r w:rsidRPr="00EA7959">
        <w:t xml:space="preserve">Use witness plates of </w:t>
      </w:r>
      <w:r w:rsidR="0026649A" w:rsidRPr="00EA7959">
        <w:t>(</w:t>
      </w:r>
      <w:r w:rsidRPr="00EA7959">
        <w:t xml:space="preserve">50 </w:t>
      </w:r>
      <w:r w:rsidRPr="00EA7959">
        <w:rPr>
          <w:rFonts w:ascii="Symbol" w:hAnsi="Symbol"/>
        </w:rPr>
        <w:t></w:t>
      </w:r>
      <w:r w:rsidRPr="00EA7959">
        <w:t xml:space="preserve"> 30</w:t>
      </w:r>
      <w:r w:rsidR="0026649A" w:rsidRPr="00EA7959">
        <w:t>)</w:t>
      </w:r>
      <w:r w:rsidR="007152E8">
        <w:t xml:space="preserve"> </w:t>
      </w:r>
      <w:r w:rsidRPr="00EA7959">
        <w:t>mm (</w:t>
      </w:r>
      <w:r w:rsidR="0042142F" w:rsidRPr="00EA7959">
        <w:t xml:space="preserve">as shown in </w:t>
      </w:r>
      <w:r w:rsidR="0042142F" w:rsidRPr="00EA7959">
        <w:fldChar w:fldCharType="begin"/>
      </w:r>
      <w:r w:rsidR="0042142F" w:rsidRPr="00EA7959">
        <w:instrText xml:space="preserve"> REF _Ref216172451 \w \h </w:instrText>
      </w:r>
      <w:r w:rsidR="0042142F" w:rsidRPr="00EA7959">
        <w:fldChar w:fldCharType="separate"/>
      </w:r>
      <w:r w:rsidR="00071157">
        <w:t>Figure E-1</w:t>
      </w:r>
      <w:r w:rsidR="0042142F" w:rsidRPr="00EA7959">
        <w:fldChar w:fldCharType="end"/>
      </w:r>
      <w:r w:rsidR="0042142F" w:rsidRPr="00EA7959">
        <w:t>) f</w:t>
      </w:r>
      <w:r w:rsidRPr="00EA7959">
        <w:t xml:space="preserve">or handling, it is fixed onto a stainless steel or aluminium holder of </w:t>
      </w:r>
      <w:r w:rsidR="0026649A" w:rsidRPr="00EA7959">
        <w:t xml:space="preserve">(50 </w:t>
      </w:r>
      <w:r w:rsidRPr="00EA7959">
        <w:rPr>
          <w:rFonts w:ascii="Symbol" w:hAnsi="Symbol"/>
        </w:rPr>
        <w:t></w:t>
      </w:r>
      <w:r w:rsidRPr="00EA7959">
        <w:t xml:space="preserve"> 50</w:t>
      </w:r>
      <w:r w:rsidR="0026649A" w:rsidRPr="00EA7959">
        <w:t>)</w:t>
      </w:r>
      <w:r w:rsidR="007152E8">
        <w:t xml:space="preserve"> </w:t>
      </w:r>
      <w:r w:rsidRPr="00EA7959">
        <w:t>mm with fixed upstanding bolts that are used for mounting the witness plate.</w:t>
      </w:r>
    </w:p>
    <w:p w14:paraId="153ABC77" w14:textId="77777777" w:rsidR="00E04709" w:rsidRPr="00EA7959" w:rsidRDefault="00E04709" w:rsidP="00E04709">
      <w:pPr>
        <w:pStyle w:val="Annex2"/>
      </w:pPr>
      <w:bookmarkStart w:id="1861" w:name="_Toc152342363"/>
      <w:bookmarkStart w:id="1862" w:name="_Toc216163353"/>
      <w:r w:rsidRPr="00EA7959">
        <w:lastRenderedPageBreak/>
        <w:t>Cleaning the witness plates</w:t>
      </w:r>
      <w:bookmarkStart w:id="1863" w:name="ECSS_Q_ST_70_05_0540198"/>
      <w:bookmarkEnd w:id="1861"/>
      <w:bookmarkEnd w:id="1862"/>
      <w:bookmarkEnd w:id="1863"/>
    </w:p>
    <w:p w14:paraId="095CEDBC" w14:textId="77777777" w:rsidR="00E04709" w:rsidRPr="00EA7959" w:rsidRDefault="00E04709" w:rsidP="00E04709">
      <w:pPr>
        <w:pStyle w:val="Annex3"/>
      </w:pPr>
      <w:bookmarkStart w:id="1864" w:name="_Toc216163354"/>
      <w:bookmarkStart w:id="1865" w:name="_Toc172031187"/>
      <w:r w:rsidRPr="00EA7959">
        <w:t>General</w:t>
      </w:r>
      <w:bookmarkStart w:id="1866" w:name="ECSS_Q_ST_70_05_0540199"/>
      <w:bookmarkEnd w:id="1864"/>
      <w:bookmarkEnd w:id="1866"/>
      <w:bookmarkEnd w:id="1865"/>
    </w:p>
    <w:p w14:paraId="4D190A3B" w14:textId="77777777" w:rsidR="00E04709" w:rsidRPr="00EA7959" w:rsidRDefault="00E04709" w:rsidP="00E04709">
      <w:pPr>
        <w:pStyle w:val="paragraph"/>
      </w:pPr>
      <w:bookmarkStart w:id="1867" w:name="ECSS_Q_ST_70_05_0540200"/>
      <w:bookmarkEnd w:id="1867"/>
      <w:r w:rsidRPr="00EA7959">
        <w:t>Witness plates are cleaned by the provider of the witness plates.</w:t>
      </w:r>
    </w:p>
    <w:p w14:paraId="54AA5778" w14:textId="77777777" w:rsidR="00E04709" w:rsidRPr="00EA7959" w:rsidRDefault="00E04709" w:rsidP="00E04709">
      <w:pPr>
        <w:pStyle w:val="Annex3"/>
      </w:pPr>
      <w:bookmarkStart w:id="1868" w:name="_Toc216163355"/>
      <w:bookmarkStart w:id="1869" w:name="_Toc172031188"/>
      <w:r w:rsidRPr="00EA7959">
        <w:t>Materials</w:t>
      </w:r>
      <w:bookmarkStart w:id="1870" w:name="ECSS_Q_ST_70_05_0540201"/>
      <w:bookmarkEnd w:id="1868"/>
      <w:bookmarkEnd w:id="1870"/>
      <w:bookmarkEnd w:id="1869"/>
    </w:p>
    <w:p w14:paraId="25EA6EDC" w14:textId="77777777" w:rsidR="00E04709" w:rsidRPr="00EA7959" w:rsidRDefault="00E04709" w:rsidP="001A450D">
      <w:pPr>
        <w:pStyle w:val="listlevel1"/>
        <w:numPr>
          <w:ilvl w:val="0"/>
          <w:numId w:val="95"/>
        </w:numPr>
      </w:pPr>
      <w:bookmarkStart w:id="1871" w:name="ECSS_Q_ST_70_05_0540202"/>
      <w:bookmarkEnd w:id="1871"/>
      <w:r w:rsidRPr="00EA7959">
        <w:t>Chloroform of spectroscopic grade with NVR &lt;</w:t>
      </w:r>
      <w:r w:rsidR="007152E8">
        <w:t xml:space="preserve"> </w:t>
      </w:r>
      <w:r w:rsidRPr="00EA7959">
        <w:t>5</w:t>
      </w:r>
      <w:r w:rsidR="007152E8">
        <w:t xml:space="preserve"> </w:t>
      </w:r>
      <w:r w:rsidRPr="001A450D">
        <w:rPr>
          <w:rFonts w:ascii="Symbol" w:hAnsi="Symbol"/>
        </w:rPr>
        <w:t></w:t>
      </w:r>
      <w:r w:rsidRPr="00EA7959">
        <w:t>g/g and stabilized with ethanol.</w:t>
      </w:r>
    </w:p>
    <w:p w14:paraId="2DABC6B7" w14:textId="77777777" w:rsidR="00E04709" w:rsidRPr="00EA7959" w:rsidRDefault="00E04709" w:rsidP="009E194D">
      <w:pPr>
        <w:pStyle w:val="listlevel1"/>
      </w:pPr>
      <w:r w:rsidRPr="00EA7959">
        <w:t>Glass Syringe: 10 ml, plunger coated with PTFE.</w:t>
      </w:r>
    </w:p>
    <w:p w14:paraId="31F31753" w14:textId="77777777" w:rsidR="00E04709" w:rsidRPr="00EA7959" w:rsidRDefault="00E04709" w:rsidP="009E194D">
      <w:pPr>
        <w:pStyle w:val="listlevel1"/>
      </w:pPr>
      <w:r w:rsidRPr="00EA7959">
        <w:t>Transport container, preferably metal.</w:t>
      </w:r>
    </w:p>
    <w:p w14:paraId="55D29182" w14:textId="77777777" w:rsidR="00E04709" w:rsidRPr="00EA7959" w:rsidRDefault="00E04709" w:rsidP="009E194D">
      <w:pPr>
        <w:pStyle w:val="listlevel1"/>
      </w:pPr>
      <w:r w:rsidRPr="00EA7959">
        <w:t>Tweezers.</w:t>
      </w:r>
    </w:p>
    <w:p w14:paraId="0A251793" w14:textId="77777777" w:rsidR="00E04709" w:rsidRPr="00EA7959" w:rsidRDefault="00E04709" w:rsidP="009E194D">
      <w:pPr>
        <w:pStyle w:val="listlevel1"/>
      </w:pPr>
      <w:r w:rsidRPr="00EA7959">
        <w:t>Solvent resistant clean gloves.</w:t>
      </w:r>
    </w:p>
    <w:p w14:paraId="4C0612BB" w14:textId="77777777" w:rsidR="00E04709" w:rsidRPr="00EA7959" w:rsidRDefault="00E04709" w:rsidP="009E194D">
      <w:pPr>
        <w:pStyle w:val="listlevel1"/>
      </w:pPr>
      <w:r w:rsidRPr="00EA7959">
        <w:t>Tissue, cotton, lint free.</w:t>
      </w:r>
    </w:p>
    <w:p w14:paraId="20096FD8" w14:textId="77777777" w:rsidR="00E04709" w:rsidRPr="00EA7959" w:rsidRDefault="00E04709" w:rsidP="009E194D">
      <w:pPr>
        <w:pStyle w:val="listlevel1"/>
      </w:pPr>
      <w:r w:rsidRPr="00EA7959">
        <w:t>Ultrasonic bath.</w:t>
      </w:r>
    </w:p>
    <w:p w14:paraId="25147821" w14:textId="77777777" w:rsidR="00E04709" w:rsidRPr="00EA7959" w:rsidRDefault="00E04709" w:rsidP="00E04709">
      <w:pPr>
        <w:pStyle w:val="Annex3"/>
      </w:pPr>
      <w:bookmarkStart w:id="1872" w:name="_Toc216163356"/>
      <w:bookmarkStart w:id="1873" w:name="_Toc172031189"/>
      <w:r w:rsidRPr="00EA7959">
        <w:t>Procedure</w:t>
      </w:r>
      <w:bookmarkStart w:id="1874" w:name="ECSS_Q_ST_70_05_0540203"/>
      <w:bookmarkEnd w:id="1872"/>
      <w:bookmarkEnd w:id="1874"/>
      <w:bookmarkEnd w:id="1873"/>
    </w:p>
    <w:p w14:paraId="1D51487B" w14:textId="77777777" w:rsidR="00E04709" w:rsidRPr="00EA7959" w:rsidRDefault="00E04709" w:rsidP="002D795C">
      <w:pPr>
        <w:pStyle w:val="listlevel1"/>
        <w:numPr>
          <w:ilvl w:val="0"/>
          <w:numId w:val="59"/>
        </w:numPr>
      </w:pPr>
      <w:bookmarkStart w:id="1875" w:name="ECSS_Q_ST_70_05_0540204"/>
      <w:bookmarkEnd w:id="1875"/>
      <w:r w:rsidRPr="00EA7959">
        <w:t>Clean the polished stainless steel witness plate and holder in an ultrasonic bath with a suitable solvent, to remove excessive contamination, and rinsed with de-mineralized water or spectroscopic grade solvents. For low levels of contamination UV</w:t>
      </w:r>
      <w:r w:rsidR="009D4957" w:rsidRPr="00EA7959">
        <w:t>-</w:t>
      </w:r>
      <w:r w:rsidRPr="00EA7959">
        <w:t>O3 cleaning can be used as an alternative.</w:t>
      </w:r>
    </w:p>
    <w:p w14:paraId="52565CE4" w14:textId="77777777" w:rsidR="00E04709" w:rsidRPr="00EA7959" w:rsidRDefault="00E04709" w:rsidP="009E194D">
      <w:pPr>
        <w:pStyle w:val="listlevel1"/>
      </w:pPr>
      <w:r w:rsidRPr="00EA7959">
        <w:t>Clean the witness plate with a tissue and chloroform.</w:t>
      </w:r>
    </w:p>
    <w:p w14:paraId="5636783C" w14:textId="77777777" w:rsidR="00E04709" w:rsidRPr="00EA7959" w:rsidRDefault="00E04709" w:rsidP="009E194D">
      <w:pPr>
        <w:pStyle w:val="listlevel1"/>
      </w:pPr>
      <w:r w:rsidRPr="00EA7959">
        <w:t>Handle the witness plate using tweezers and rinsed with chloroform three times using a syringe held at an angle of 60°.</w:t>
      </w:r>
    </w:p>
    <w:p w14:paraId="02AF74BC" w14:textId="77777777" w:rsidR="00E04709" w:rsidRPr="00EA7959" w:rsidRDefault="00E04709" w:rsidP="009E194D">
      <w:pPr>
        <w:pStyle w:val="listlevel1"/>
      </w:pPr>
      <w:r w:rsidRPr="00EA7959">
        <w:t>The last droplet of chloroform at the bottom of the plate can be tapped off against the tissue.</w:t>
      </w:r>
    </w:p>
    <w:p w14:paraId="201E0918" w14:textId="77777777" w:rsidR="00E04709" w:rsidRPr="00EA7959" w:rsidRDefault="00E04709" w:rsidP="009E194D">
      <w:pPr>
        <w:pStyle w:val="listlevel1"/>
      </w:pPr>
      <w:r w:rsidRPr="00EA7959">
        <w:t xml:space="preserve">Rinse the holder with chloroform in the same way as the </w:t>
      </w:r>
      <w:r w:rsidR="0026649A" w:rsidRPr="00EA7959">
        <w:t>witness plate (using tweezers).</w:t>
      </w:r>
    </w:p>
    <w:p w14:paraId="3B4FAB6C" w14:textId="77777777" w:rsidR="00E04709" w:rsidRPr="00EA7959" w:rsidRDefault="00E04709" w:rsidP="009E194D">
      <w:pPr>
        <w:pStyle w:val="listlevel1"/>
      </w:pPr>
      <w:r w:rsidRPr="00EA7959">
        <w:t>Reassemble the holder and witness plate without touching the surface of the polished plate.</w:t>
      </w:r>
    </w:p>
    <w:p w14:paraId="7A702692" w14:textId="77777777" w:rsidR="00E04709" w:rsidRPr="00EA7959" w:rsidRDefault="00E04709" w:rsidP="00E04709">
      <w:pPr>
        <w:pStyle w:val="Annex2"/>
      </w:pPr>
      <w:bookmarkStart w:id="1876" w:name="_Toc152342364"/>
      <w:bookmarkStart w:id="1877" w:name="_Toc216163357"/>
      <w:r w:rsidRPr="00EA7959">
        <w:t>Storage and transport of witness plates</w:t>
      </w:r>
      <w:bookmarkStart w:id="1878" w:name="ECSS_Q_ST_70_05_0540205"/>
      <w:bookmarkEnd w:id="1876"/>
      <w:bookmarkEnd w:id="1877"/>
      <w:bookmarkEnd w:id="1878"/>
    </w:p>
    <w:p w14:paraId="3B84B529" w14:textId="77777777" w:rsidR="00E04709" w:rsidRPr="00EA7959" w:rsidRDefault="00E04709" w:rsidP="00AB1056">
      <w:pPr>
        <w:pStyle w:val="listlevel1"/>
        <w:numPr>
          <w:ilvl w:val="0"/>
          <w:numId w:val="60"/>
        </w:numPr>
      </w:pPr>
      <w:bookmarkStart w:id="1879" w:name="ECSS_Q_ST_70_05_0540206"/>
      <w:bookmarkEnd w:id="1879"/>
      <w:r w:rsidRPr="00EA7959">
        <w:t>After cleaning, store the witness pl</w:t>
      </w:r>
      <w:r w:rsidR="0042142F" w:rsidRPr="00EA7959">
        <w:t xml:space="preserve">ates </w:t>
      </w:r>
      <w:r w:rsidRPr="00EA7959">
        <w:t>in a pre-cleaned box (e.g. metal).</w:t>
      </w:r>
    </w:p>
    <w:p w14:paraId="6D26C520" w14:textId="77777777" w:rsidR="00E04709" w:rsidRPr="00EA7959" w:rsidRDefault="00E04709" w:rsidP="009E194D">
      <w:pPr>
        <w:pStyle w:val="listlevel1"/>
      </w:pPr>
      <w:r w:rsidRPr="00EA7959">
        <w:t xml:space="preserve">Ensure that the box does not cause any detectable contamination on the witness plates. </w:t>
      </w:r>
    </w:p>
    <w:p w14:paraId="036557A9" w14:textId="77777777" w:rsidR="00E04709" w:rsidRPr="00EA7959" w:rsidRDefault="00E04709" w:rsidP="009E194D">
      <w:pPr>
        <w:pStyle w:val="listlevel1"/>
      </w:pPr>
      <w:r w:rsidRPr="00EA7959">
        <w:t>Pack the box in a clean ESD bag. The bag does not contain any volatile organic processing aids, e.g. slipping agents that can cause molecular contami</w:t>
      </w:r>
      <w:r w:rsidR="0026649A" w:rsidRPr="00EA7959">
        <w:t>nation.</w:t>
      </w:r>
    </w:p>
    <w:p w14:paraId="61E0ABC2" w14:textId="77777777" w:rsidR="00E04709" w:rsidRPr="00EA7959" w:rsidRDefault="00E04709" w:rsidP="00E93C67">
      <w:pPr>
        <w:pStyle w:val="listlevel1"/>
        <w:keepNext/>
      </w:pPr>
      <w:r w:rsidRPr="00EA7959">
        <w:lastRenderedPageBreak/>
        <w:t>Ensure that the following criteria apply for the packaging:</w:t>
      </w:r>
    </w:p>
    <w:p w14:paraId="032A289E" w14:textId="77777777" w:rsidR="00E04709" w:rsidRPr="00EA7959" w:rsidRDefault="00E04709" w:rsidP="0042142F">
      <w:pPr>
        <w:pStyle w:val="listlevel2"/>
      </w:pPr>
      <w:r w:rsidRPr="00EA7959">
        <w:t>Absence of organic coating on the inside of the box.</w:t>
      </w:r>
    </w:p>
    <w:p w14:paraId="0364E189" w14:textId="77777777" w:rsidR="00E04709" w:rsidRPr="00EA7959" w:rsidRDefault="00E04709" w:rsidP="0042142F">
      <w:pPr>
        <w:pStyle w:val="listlevel2"/>
      </w:pPr>
      <w:r w:rsidRPr="00EA7959">
        <w:t>Absence of open holes.</w:t>
      </w:r>
    </w:p>
    <w:p w14:paraId="502CF7B9" w14:textId="77777777" w:rsidR="00E04709" w:rsidRPr="00EA7959" w:rsidRDefault="00E04709" w:rsidP="0042142F">
      <w:pPr>
        <w:pStyle w:val="listlevel2"/>
      </w:pPr>
      <w:r w:rsidRPr="00EA7959">
        <w:t>Tightness of the lid.</w:t>
      </w:r>
    </w:p>
    <w:p w14:paraId="68285275" w14:textId="77777777" w:rsidR="00E04709" w:rsidRPr="00EA7959" w:rsidRDefault="00E04709" w:rsidP="0042142F">
      <w:pPr>
        <w:pStyle w:val="listlevel2"/>
      </w:pPr>
      <w:r w:rsidRPr="00EA7959">
        <w:t>If it is a lid to be taped, an adhesive tape with low out-gassing values (e.g.</w:t>
      </w:r>
      <w:r w:rsidR="007152E8">
        <w:t xml:space="preserve"> </w:t>
      </w:r>
      <w:r w:rsidRPr="00EA7959">
        <w:t>polyimide tape with acrylic adhesive) should is used.</w:t>
      </w:r>
    </w:p>
    <w:p w14:paraId="6DF03063" w14:textId="77777777" w:rsidR="00E04709" w:rsidRPr="00EA7959" w:rsidRDefault="00E04709" w:rsidP="0042142F">
      <w:pPr>
        <w:pStyle w:val="listlevel2"/>
      </w:pPr>
      <w:r w:rsidRPr="00EA7959">
        <w:t>The contact surface between the box and the lid is not painted.</w:t>
      </w:r>
    </w:p>
    <w:p w14:paraId="327D36A8" w14:textId="77777777" w:rsidR="00E04709" w:rsidRPr="00EA7959" w:rsidRDefault="00E04709" w:rsidP="0042142F">
      <w:pPr>
        <w:pStyle w:val="listlevel2"/>
      </w:pPr>
      <w:r w:rsidRPr="00EA7959">
        <w:t xml:space="preserve">The clean bag in which the box is packed is sealed or </w:t>
      </w:r>
      <w:r w:rsidR="00194326" w:rsidRPr="00EA7959">
        <w:t xml:space="preserve">closed </w:t>
      </w:r>
      <w:r w:rsidRPr="00EA7959">
        <w:t>airtight.</w:t>
      </w:r>
    </w:p>
    <w:p w14:paraId="08A6AC11" w14:textId="77777777" w:rsidR="00E04709" w:rsidRPr="00EA7959" w:rsidRDefault="00E04709" w:rsidP="009E194D">
      <w:pPr>
        <w:pStyle w:val="listlevel1"/>
      </w:pPr>
      <w:r w:rsidRPr="00EA7959">
        <w:t>Transport the plates at a temperature between 10</w:t>
      </w:r>
      <w:r w:rsidR="007152E8">
        <w:t xml:space="preserve"> </w:t>
      </w:r>
      <w:r w:rsidRPr="00EA7959">
        <w:t>°C and 30</w:t>
      </w:r>
      <w:r w:rsidR="007152E8">
        <w:t xml:space="preserve"> </w:t>
      </w:r>
      <w:r w:rsidRPr="00EA7959">
        <w:t xml:space="preserve">°C. </w:t>
      </w:r>
    </w:p>
    <w:p w14:paraId="7D23C444" w14:textId="77777777" w:rsidR="00E04709" w:rsidRPr="00EA7959" w:rsidRDefault="00E04709" w:rsidP="009E194D">
      <w:pPr>
        <w:pStyle w:val="listlevel1"/>
      </w:pPr>
      <w:r w:rsidRPr="00EA7959">
        <w:t>Ensure that the plates are not stored in the vicinity of high out-gassing mate</w:t>
      </w:r>
      <w:r w:rsidR="00E93C67">
        <w:t>rials or water.</w:t>
      </w:r>
    </w:p>
    <w:p w14:paraId="602D5877" w14:textId="77777777" w:rsidR="00E04709" w:rsidRPr="00EA7959" w:rsidRDefault="00E04709" w:rsidP="009E194D">
      <w:pPr>
        <w:pStyle w:val="listlevel1"/>
      </w:pPr>
      <w:r w:rsidRPr="00EA7959">
        <w:t>Ensure that the packaging is opened in a clean environment by qualified personnel.</w:t>
      </w:r>
    </w:p>
    <w:p w14:paraId="46A7BF7F" w14:textId="77777777" w:rsidR="00E04709" w:rsidRPr="00EA7959" w:rsidRDefault="00E04709" w:rsidP="00E04709">
      <w:pPr>
        <w:pStyle w:val="Annex2"/>
      </w:pPr>
      <w:bookmarkStart w:id="1880" w:name="_Toc152342365"/>
      <w:bookmarkStart w:id="1881" w:name="_Toc216163358"/>
      <w:r w:rsidRPr="00EA7959">
        <w:t>Handling of witness plates</w:t>
      </w:r>
      <w:bookmarkStart w:id="1882" w:name="ECSS_Q_ST_70_05_0540207"/>
      <w:bookmarkEnd w:id="1880"/>
      <w:bookmarkEnd w:id="1881"/>
      <w:bookmarkEnd w:id="1882"/>
    </w:p>
    <w:p w14:paraId="2C6A450D" w14:textId="77777777" w:rsidR="00E04709" w:rsidRPr="00EA7959" w:rsidRDefault="00E04709" w:rsidP="00AB1056">
      <w:pPr>
        <w:pStyle w:val="listlevel1"/>
        <w:numPr>
          <w:ilvl w:val="0"/>
          <w:numId w:val="61"/>
        </w:numPr>
      </w:pPr>
      <w:bookmarkStart w:id="1883" w:name="ECSS_Q_ST_70_05_0540208"/>
      <w:bookmarkEnd w:id="1883"/>
      <w:r w:rsidRPr="00EA7959">
        <w:t>Fix t</w:t>
      </w:r>
      <w:r w:rsidR="0026649A" w:rsidRPr="00EA7959">
        <w:t>he witness plate onto a holder.</w:t>
      </w:r>
    </w:p>
    <w:p w14:paraId="03E7DC5E" w14:textId="77777777" w:rsidR="00E04709" w:rsidRPr="00EA7959" w:rsidRDefault="00E04709" w:rsidP="009E194D">
      <w:pPr>
        <w:pStyle w:val="listlevel1"/>
      </w:pPr>
      <w:r w:rsidRPr="00EA7959">
        <w:t>Ensure that the surface of the witness plate is not</w:t>
      </w:r>
      <w:r w:rsidR="0026649A" w:rsidRPr="00EA7959">
        <w:t xml:space="preserve"> touched and not breathed upon.</w:t>
      </w:r>
    </w:p>
    <w:p w14:paraId="70FDB10D" w14:textId="004DC8FF" w:rsidR="00E04709" w:rsidRPr="00EA7959" w:rsidRDefault="00E04709" w:rsidP="009E194D">
      <w:pPr>
        <w:pStyle w:val="listlevel1"/>
      </w:pPr>
      <w:r w:rsidRPr="00EA7959">
        <w:t>Handle the witness plate holder by the upstanding edges with tweezers or wit</w:t>
      </w:r>
      <w:r w:rsidR="0026649A" w:rsidRPr="00EA7959">
        <w:t xml:space="preserve">h gloves of </w:t>
      </w:r>
      <w:r w:rsidR="00A31754">
        <w:t>cleanroom</w:t>
      </w:r>
      <w:r w:rsidR="0026649A" w:rsidRPr="00EA7959">
        <w:t xml:space="preserve"> quality.</w:t>
      </w:r>
    </w:p>
    <w:p w14:paraId="4F7E34AF" w14:textId="77777777" w:rsidR="00E04709" w:rsidRPr="00EA7959" w:rsidRDefault="00E04709" w:rsidP="009E194D">
      <w:pPr>
        <w:pStyle w:val="listlevel1"/>
      </w:pPr>
      <w:r w:rsidRPr="00EA7959">
        <w:t>Ensure that the witness plate is not used when it is stored, unused, for more than two months, and that after such a period the witness plate is sent back to the sup</w:t>
      </w:r>
      <w:r w:rsidR="0026649A" w:rsidRPr="00EA7959">
        <w:t>plier.</w:t>
      </w:r>
    </w:p>
    <w:p w14:paraId="37B80C3E" w14:textId="77777777" w:rsidR="00E04709" w:rsidRPr="00EA7959" w:rsidRDefault="00E04709" w:rsidP="00E04709">
      <w:pPr>
        <w:pStyle w:val="Annex2"/>
      </w:pPr>
      <w:bookmarkStart w:id="1884" w:name="_Toc152342366"/>
      <w:bookmarkStart w:id="1885" w:name="_Toc216163359"/>
      <w:r w:rsidRPr="00EA7959">
        <w:t>Exposure of witness plates</w:t>
      </w:r>
      <w:bookmarkStart w:id="1886" w:name="ECSS_Q_ST_70_05_0540209"/>
      <w:bookmarkEnd w:id="1884"/>
      <w:bookmarkEnd w:id="1885"/>
      <w:bookmarkEnd w:id="1886"/>
    </w:p>
    <w:p w14:paraId="2ABA8B3B" w14:textId="77777777" w:rsidR="00E04709" w:rsidRPr="00EA7959" w:rsidRDefault="00E04709" w:rsidP="00AB1056">
      <w:pPr>
        <w:pStyle w:val="listlevel1"/>
        <w:numPr>
          <w:ilvl w:val="0"/>
          <w:numId w:val="62"/>
        </w:numPr>
      </w:pPr>
      <w:bookmarkStart w:id="1887" w:name="ECSS_Q_ST_70_05_0540210"/>
      <w:bookmarkEnd w:id="1887"/>
      <w:r w:rsidRPr="00EA7959">
        <w:t>Molecular contaminants consist of organic molecules that are condensable under an ambient environment. When molecules are adsorbed onto a surface, the surface temperature, the environmental pressure, as well as the vapour pressure of the contaminant, influence the time that the molec</w:t>
      </w:r>
      <w:r w:rsidR="0026649A" w:rsidRPr="00EA7959">
        <w:t>ule is resident on the surface.</w:t>
      </w:r>
    </w:p>
    <w:p w14:paraId="517C0EB4" w14:textId="77777777" w:rsidR="00E04709" w:rsidRPr="00EA7959" w:rsidRDefault="00E04709" w:rsidP="009E194D">
      <w:pPr>
        <w:pStyle w:val="listlevel1"/>
      </w:pPr>
      <w:r w:rsidRPr="00EA7959">
        <w:t>To obtain representative results during the exposure experiment, the witness plate is subjected to the same c</w:t>
      </w:r>
      <w:r w:rsidR="0026649A" w:rsidRPr="00EA7959">
        <w:t>onditions as the hardware.</w:t>
      </w:r>
    </w:p>
    <w:p w14:paraId="1F4CF90B" w14:textId="77777777" w:rsidR="00E04709" w:rsidRPr="00EA7959" w:rsidRDefault="00E04709" w:rsidP="009E194D">
      <w:pPr>
        <w:pStyle w:val="listlevel1"/>
      </w:pPr>
      <w:r w:rsidRPr="00EA7959">
        <w:t xml:space="preserve">Witness plates should be placed in, for example, vacuum systems or cleanrooms, at locations around the hardware and near potential sources of contamination, e.g. in the </w:t>
      </w:r>
      <w:r w:rsidR="00E93C67">
        <w:t>vicinity of soldering or other “</w:t>
      </w:r>
      <w:r w:rsidRPr="00EA7959">
        <w:t>dirty</w:t>
      </w:r>
      <w:r w:rsidR="00E93C67">
        <w:t>”</w:t>
      </w:r>
      <w:r w:rsidRPr="00EA7959">
        <w:t xml:space="preserve"> activities.</w:t>
      </w:r>
    </w:p>
    <w:p w14:paraId="66FAD2D1" w14:textId="54D0A329" w:rsidR="00E04709" w:rsidRPr="00EA7959" w:rsidRDefault="00E04709" w:rsidP="009E194D">
      <w:pPr>
        <w:pStyle w:val="listlevel1"/>
      </w:pPr>
      <w:r w:rsidRPr="00EA7959">
        <w:t>The cleanliness acceptance levels are defined in ECSS</w:t>
      </w:r>
      <w:r w:rsidR="009D4957" w:rsidRPr="00EA7959">
        <w:t>-</w:t>
      </w:r>
      <w:r w:rsidRPr="00EA7959">
        <w:t>Q</w:t>
      </w:r>
      <w:r w:rsidR="009D4957" w:rsidRPr="00EA7959">
        <w:t>-</w:t>
      </w:r>
      <w:r w:rsidRPr="00EA7959">
        <w:t>ST-70</w:t>
      </w:r>
      <w:r w:rsidR="009D4957" w:rsidRPr="00EA7959">
        <w:t>-</w:t>
      </w:r>
      <w:r w:rsidRPr="00EA7959">
        <w:t xml:space="preserve">01. For vacuum systems the acceptance limits are given for a representative blank test over a period of at least 24 hours. The acceptance level for </w:t>
      </w:r>
      <w:r w:rsidR="00A31754">
        <w:lastRenderedPageBreak/>
        <w:t>cleanrooms</w:t>
      </w:r>
      <w:r w:rsidRPr="00EA7959">
        <w:t xml:space="preserve"> is defined after an exposure of one week. For a continuous verification in a </w:t>
      </w:r>
      <w:r w:rsidR="00A31754">
        <w:t>cleanroom</w:t>
      </w:r>
      <w:r w:rsidRPr="00EA7959">
        <w:t>, one of the following exposure sequences can be applied:</w:t>
      </w:r>
    </w:p>
    <w:p w14:paraId="3F768221" w14:textId="77777777" w:rsidR="00E04709" w:rsidRPr="00EA7959" w:rsidRDefault="00E04709" w:rsidP="0026649A">
      <w:pPr>
        <w:pStyle w:val="Bul2"/>
      </w:pPr>
      <w:r w:rsidRPr="00EA7959">
        <w:t>Method 1</w:t>
      </w:r>
    </w:p>
    <w:p w14:paraId="406AFC89" w14:textId="77777777" w:rsidR="00E04709" w:rsidRPr="00EA7959" w:rsidRDefault="00E04709" w:rsidP="00DF76E8">
      <w:pPr>
        <w:pStyle w:val="listlevel3"/>
      </w:pPr>
      <w:r w:rsidRPr="00EA7959">
        <w:t xml:space="preserve">Two witness plates are placed adjacent to each other at the same location. </w:t>
      </w:r>
    </w:p>
    <w:p w14:paraId="6366F7B9" w14:textId="77777777" w:rsidR="00E04709" w:rsidRPr="00EA7959" w:rsidRDefault="00E04709" w:rsidP="00DF76E8">
      <w:pPr>
        <w:pStyle w:val="listlevel3"/>
      </w:pPr>
      <w:r w:rsidRPr="00EA7959">
        <w:t>Plate 1, the (accumulated) witness plate, is the witness for the total exposure time. Plate 2, is replaced weekly (weekly requirements according to ECSS</w:t>
      </w:r>
      <w:r w:rsidR="009D4957" w:rsidRPr="00EA7959">
        <w:t>-</w:t>
      </w:r>
      <w:r w:rsidRPr="00EA7959">
        <w:t>Q</w:t>
      </w:r>
      <w:r w:rsidR="009D4957" w:rsidRPr="00EA7959">
        <w:t>-</w:t>
      </w:r>
      <w:r w:rsidRPr="00EA7959">
        <w:t>ST-70</w:t>
      </w:r>
      <w:r w:rsidR="009D4957" w:rsidRPr="00EA7959">
        <w:t>-</w:t>
      </w:r>
      <w:r w:rsidRPr="00EA7959">
        <w:t xml:space="preserve">01), every two weeks, or monthly. </w:t>
      </w:r>
    </w:p>
    <w:p w14:paraId="003A59E4" w14:textId="77777777" w:rsidR="00E04709" w:rsidRPr="00EA7959" w:rsidRDefault="00E04709" w:rsidP="00DF76E8">
      <w:pPr>
        <w:pStyle w:val="listlevel3"/>
      </w:pPr>
      <w:r w:rsidRPr="00EA7959">
        <w:t>Plate 2 is analysed to verify the cleanliness for the exposed period (a</w:t>
      </w:r>
      <w:r w:rsidR="007152E8">
        <w:t xml:space="preserve"> </w:t>
      </w:r>
      <w:r w:rsidRPr="00EA7959">
        <w:t xml:space="preserve">week, two weeks, month). </w:t>
      </w:r>
    </w:p>
    <w:p w14:paraId="59971F99" w14:textId="77777777" w:rsidR="00E04709" w:rsidRPr="00EA7959" w:rsidRDefault="00E04709" w:rsidP="00DF76E8">
      <w:pPr>
        <w:pStyle w:val="listlevel3"/>
      </w:pPr>
      <w:r w:rsidRPr="00EA7959">
        <w:t xml:space="preserve">If contamination is evident from plate 2, then plate 1, the accumulated witness plate, can be analysed to confirm the results of plate 2. </w:t>
      </w:r>
    </w:p>
    <w:p w14:paraId="15A40B06" w14:textId="77777777" w:rsidR="00E04709" w:rsidRPr="00EA7959" w:rsidRDefault="00E04709" w:rsidP="00DF76E8">
      <w:pPr>
        <w:pStyle w:val="listlevel3"/>
      </w:pPr>
      <w:r w:rsidRPr="00EA7959">
        <w:t>If there was no contamination problem during the total exposure time, plate</w:t>
      </w:r>
      <w:r w:rsidR="007152E8">
        <w:t xml:space="preserve"> </w:t>
      </w:r>
      <w:r w:rsidRPr="00EA7959">
        <w:t>1 can be analysed to quantify the accumulated contamination levels.</w:t>
      </w:r>
    </w:p>
    <w:p w14:paraId="5147B042" w14:textId="77777777" w:rsidR="00E04709" w:rsidRPr="00EA7959" w:rsidRDefault="00E04709" w:rsidP="0026649A">
      <w:pPr>
        <w:pStyle w:val="Bul2"/>
      </w:pPr>
      <w:r w:rsidRPr="00EA7959">
        <w:t>Method 2</w:t>
      </w:r>
    </w:p>
    <w:p w14:paraId="4641ADF7" w14:textId="77777777" w:rsidR="00E04709" w:rsidRPr="00EA7959" w:rsidRDefault="00E04709" w:rsidP="00DF76E8">
      <w:pPr>
        <w:pStyle w:val="listlevel3"/>
        <w:numPr>
          <w:ilvl w:val="2"/>
          <w:numId w:val="82"/>
        </w:numPr>
      </w:pPr>
      <w:r w:rsidRPr="00EA7959">
        <w:t xml:space="preserve">Two witness plates are placed adjacent to each other at the same location. </w:t>
      </w:r>
    </w:p>
    <w:p w14:paraId="60BBBC56" w14:textId="77777777" w:rsidR="00E04709" w:rsidRPr="00EA7959" w:rsidRDefault="00E04709" w:rsidP="00DF76E8">
      <w:pPr>
        <w:pStyle w:val="listlevel3"/>
      </w:pPr>
      <w:r w:rsidRPr="00EA7959">
        <w:t xml:space="preserve">One of the witness plates, plate 1, is analysed after exposure for one week and replaced by a new one. </w:t>
      </w:r>
    </w:p>
    <w:p w14:paraId="1D3526C1" w14:textId="77777777" w:rsidR="00E04709" w:rsidRPr="00EA7959" w:rsidRDefault="00E04709" w:rsidP="00DF76E8">
      <w:pPr>
        <w:pStyle w:val="listlevel3"/>
      </w:pPr>
      <w:r w:rsidRPr="00EA7959">
        <w:t xml:space="preserve">The second witness plate, plate 2, is exposed for two weeks, then analysed and replaced by a new witness plate 2. </w:t>
      </w:r>
    </w:p>
    <w:p w14:paraId="1B1C8917" w14:textId="77777777" w:rsidR="00E04709" w:rsidRPr="00EA7959" w:rsidRDefault="00E04709" w:rsidP="00DF76E8">
      <w:pPr>
        <w:pStyle w:val="listlevel3"/>
      </w:pPr>
      <w:r w:rsidRPr="00EA7959">
        <w:t xml:space="preserve">If there is a contamination problem, witness plate 2 can be analysed in order to confirm the results of witness plate 1. </w:t>
      </w:r>
    </w:p>
    <w:p w14:paraId="30C3FC11" w14:textId="77777777" w:rsidR="00E04709" w:rsidRPr="00EA7959" w:rsidRDefault="00E04709" w:rsidP="009E194D">
      <w:pPr>
        <w:pStyle w:val="listlevel1"/>
      </w:pPr>
      <w:r w:rsidRPr="00EA7959">
        <w:t xml:space="preserve">After exposure, the witness plate is packed immediately and sent as soon as possible to the laboratory that performs the analysis. The NVR </w:t>
      </w:r>
      <w:r w:rsidR="00476ED0" w:rsidRPr="00EA7959">
        <w:t>should</w:t>
      </w:r>
      <w:r w:rsidRPr="00EA7959">
        <w:t xml:space="preserve"> be analysed according to this Standard, not later than 4 weeks after the end of the exposure experiment. </w:t>
      </w:r>
    </w:p>
    <w:p w14:paraId="69A9E14E" w14:textId="77777777" w:rsidR="00E04709" w:rsidRPr="00EA7959" w:rsidRDefault="00E04709" w:rsidP="009E194D">
      <w:pPr>
        <w:pStyle w:val="listlevel1"/>
      </w:pPr>
      <w:r w:rsidRPr="00EA7959">
        <w:t>When applying long exposure times to witness plates, there is a proportional accumulation of contaminants when the contamination rate is expressed in time units, which are different from the exposure times.</w:t>
      </w:r>
    </w:p>
    <w:p w14:paraId="353551F7" w14:textId="77777777" w:rsidR="00E04709" w:rsidRPr="00EA7959" w:rsidRDefault="00E04709" w:rsidP="00E04709">
      <w:pPr>
        <w:pStyle w:val="Annex2"/>
      </w:pPr>
      <w:bookmarkStart w:id="1888" w:name="_Toc152342367"/>
      <w:bookmarkStart w:id="1889" w:name="_Toc216163360"/>
      <w:r w:rsidRPr="00EA7959">
        <w:t>Witness plate information sheet</w:t>
      </w:r>
      <w:bookmarkEnd w:id="1888"/>
      <w:bookmarkEnd w:id="1889"/>
      <w:r w:rsidRPr="00EA7959">
        <w:t xml:space="preserve"> </w:t>
      </w:r>
      <w:bookmarkStart w:id="1890" w:name="ECSS_Q_ST_70_05_0540211"/>
      <w:bookmarkEnd w:id="1890"/>
    </w:p>
    <w:p w14:paraId="59964865" w14:textId="2BD5D967" w:rsidR="00E04709" w:rsidRPr="00EA7959" w:rsidRDefault="00E04709" w:rsidP="00E04709">
      <w:pPr>
        <w:pStyle w:val="paragraph"/>
      </w:pPr>
      <w:bookmarkStart w:id="1891" w:name="ECSS_Q_ST_70_05_0540212"/>
      <w:bookmarkEnd w:id="1891"/>
      <w:r w:rsidRPr="00EA7959">
        <w:t xml:space="preserve">A witness plate information sheet should be filled in and a logbook kept for all witness plates that are used for contamination detection. This information sheet is sent with the packed witness plate to the laboratory for analyses. An example of a witness plate information sheet is given in </w:t>
      </w:r>
      <w:r w:rsidR="0026649A" w:rsidRPr="00EA7959">
        <w:fldChar w:fldCharType="begin"/>
      </w:r>
      <w:r w:rsidR="0026649A" w:rsidRPr="00EA7959">
        <w:instrText xml:space="preserve"> REF _Ref216265894 \r \h </w:instrText>
      </w:r>
      <w:r w:rsidR="0026649A" w:rsidRPr="00EA7959">
        <w:fldChar w:fldCharType="separate"/>
      </w:r>
      <w:r w:rsidR="00071157">
        <w:t>Figure E-2</w:t>
      </w:r>
      <w:r w:rsidR="0026649A" w:rsidRPr="00EA7959">
        <w:fldChar w:fldCharType="end"/>
      </w:r>
      <w:r w:rsidRPr="00EA7959">
        <w:t>.</w:t>
      </w:r>
    </w:p>
    <w:p w14:paraId="75643875" w14:textId="77777777" w:rsidR="00E04709" w:rsidRPr="00EA7959" w:rsidRDefault="00E04709" w:rsidP="00E04709">
      <w:pPr>
        <w:autoSpaceDE w:val="0"/>
        <w:autoSpaceDN w:val="0"/>
        <w:adjustRightInd w:val="0"/>
        <w:spacing w:line="227" w:lineRule="exact"/>
      </w:pPr>
    </w:p>
    <w:tbl>
      <w:tblPr>
        <w:tblW w:w="0" w:type="auto"/>
        <w:tblInd w:w="60" w:type="dxa"/>
        <w:tblLayout w:type="fixed"/>
        <w:tblCellMar>
          <w:left w:w="60" w:type="dxa"/>
          <w:right w:w="60" w:type="dxa"/>
        </w:tblCellMar>
        <w:tblLook w:val="0000" w:firstRow="0" w:lastRow="0" w:firstColumn="0" w:lastColumn="0" w:noHBand="0" w:noVBand="0"/>
      </w:tblPr>
      <w:tblGrid>
        <w:gridCol w:w="1985"/>
        <w:gridCol w:w="2555"/>
        <w:gridCol w:w="2269"/>
        <w:gridCol w:w="2272"/>
      </w:tblGrid>
      <w:tr w:rsidR="00E04709" w:rsidRPr="00EA7959" w14:paraId="6F0FAA92" w14:textId="77777777" w:rsidTr="003846EF">
        <w:trPr>
          <w:trHeight w:val="776"/>
        </w:trPr>
        <w:tc>
          <w:tcPr>
            <w:tcW w:w="9081" w:type="dxa"/>
            <w:gridSpan w:val="4"/>
            <w:tcBorders>
              <w:top w:val="single" w:sz="2" w:space="0" w:color="auto"/>
              <w:left w:val="single" w:sz="2" w:space="0" w:color="auto"/>
              <w:bottom w:val="single" w:sz="4" w:space="0" w:color="auto"/>
              <w:right w:val="single" w:sz="2" w:space="0" w:color="auto"/>
            </w:tcBorders>
            <w:vAlign w:val="center"/>
          </w:tcPr>
          <w:p w14:paraId="20D6E4AE" w14:textId="77777777" w:rsidR="00E04709" w:rsidRPr="00EA7959" w:rsidRDefault="00E04709" w:rsidP="00E93C67">
            <w:pPr>
              <w:pStyle w:val="TableHeaderCENTER"/>
              <w:keepNext/>
              <w:keepLines/>
              <w:rPr>
                <w:sz w:val="28"/>
                <w:szCs w:val="28"/>
              </w:rPr>
            </w:pPr>
            <w:r w:rsidRPr="00EA7959">
              <w:rPr>
                <w:sz w:val="28"/>
                <w:szCs w:val="28"/>
              </w:rPr>
              <w:lastRenderedPageBreak/>
              <w:t>Witness plate information sheet</w:t>
            </w:r>
          </w:p>
        </w:tc>
      </w:tr>
      <w:tr w:rsidR="0026649A" w:rsidRPr="00EA7959" w14:paraId="2C9CEBC4" w14:textId="77777777" w:rsidTr="000022E3">
        <w:tc>
          <w:tcPr>
            <w:tcW w:w="4540" w:type="dxa"/>
            <w:gridSpan w:val="2"/>
            <w:tcBorders>
              <w:top w:val="single" w:sz="4" w:space="0" w:color="auto"/>
              <w:left w:val="single" w:sz="4" w:space="0" w:color="auto"/>
              <w:bottom w:val="single" w:sz="4" w:space="0" w:color="auto"/>
              <w:right w:val="single" w:sz="4" w:space="0" w:color="auto"/>
            </w:tcBorders>
          </w:tcPr>
          <w:p w14:paraId="470F8831" w14:textId="77777777" w:rsidR="00E04709" w:rsidRPr="00EA7959" w:rsidRDefault="00E04709" w:rsidP="00E93C67">
            <w:pPr>
              <w:pStyle w:val="TableHeaderLEFT"/>
              <w:keepNext/>
              <w:keepLines/>
            </w:pPr>
            <w:r w:rsidRPr="00EA7959">
              <w:t>Project:</w:t>
            </w:r>
          </w:p>
        </w:tc>
        <w:tc>
          <w:tcPr>
            <w:tcW w:w="4541" w:type="dxa"/>
            <w:gridSpan w:val="2"/>
            <w:tcBorders>
              <w:top w:val="single" w:sz="4" w:space="0" w:color="auto"/>
              <w:left w:val="single" w:sz="4" w:space="0" w:color="auto"/>
              <w:bottom w:val="single" w:sz="4" w:space="0" w:color="auto"/>
              <w:right w:val="single" w:sz="4" w:space="0" w:color="auto"/>
            </w:tcBorders>
          </w:tcPr>
          <w:p w14:paraId="39E8A208" w14:textId="77777777" w:rsidR="0026649A" w:rsidRPr="00EA7959" w:rsidRDefault="00E04709" w:rsidP="00E93C67">
            <w:pPr>
              <w:pStyle w:val="TableHeaderLEFT"/>
              <w:keepNext/>
              <w:keepLines/>
            </w:pPr>
            <w:r w:rsidRPr="00EA7959">
              <w:t>Specimen verified:</w:t>
            </w:r>
          </w:p>
        </w:tc>
      </w:tr>
      <w:tr w:rsidR="003846EF" w:rsidRPr="00EA7959" w14:paraId="49E8F2EA" w14:textId="77777777" w:rsidTr="003846EF">
        <w:trPr>
          <w:trHeight w:val="274"/>
        </w:trPr>
        <w:tc>
          <w:tcPr>
            <w:tcW w:w="4540" w:type="dxa"/>
            <w:gridSpan w:val="2"/>
            <w:tcBorders>
              <w:top w:val="single" w:sz="4" w:space="0" w:color="auto"/>
              <w:left w:val="single" w:sz="4" w:space="0" w:color="auto"/>
              <w:bottom w:val="single" w:sz="4" w:space="0" w:color="auto"/>
              <w:right w:val="single" w:sz="4" w:space="0" w:color="auto"/>
            </w:tcBorders>
          </w:tcPr>
          <w:p w14:paraId="1B0D9665" w14:textId="77777777" w:rsidR="00E04709" w:rsidRPr="00EA7959" w:rsidRDefault="00E04709" w:rsidP="00E93C67">
            <w:pPr>
              <w:pStyle w:val="TableHeaderLEFT"/>
              <w:keepNext/>
              <w:keepLines/>
            </w:pPr>
            <w:r w:rsidRPr="00EA7959">
              <w:t>Cost code:</w:t>
            </w:r>
          </w:p>
        </w:tc>
        <w:tc>
          <w:tcPr>
            <w:tcW w:w="4541" w:type="dxa"/>
            <w:gridSpan w:val="2"/>
            <w:tcBorders>
              <w:top w:val="single" w:sz="4" w:space="0" w:color="auto"/>
              <w:left w:val="single" w:sz="4" w:space="0" w:color="auto"/>
              <w:bottom w:val="single" w:sz="4" w:space="0" w:color="auto"/>
              <w:right w:val="single" w:sz="4" w:space="0" w:color="auto"/>
            </w:tcBorders>
          </w:tcPr>
          <w:p w14:paraId="734F7283" w14:textId="77777777" w:rsidR="003846EF" w:rsidRPr="00EA7959" w:rsidRDefault="00E04709" w:rsidP="00E93C67">
            <w:pPr>
              <w:pStyle w:val="TableHeaderLEFT"/>
              <w:keepNext/>
              <w:keepLines/>
            </w:pPr>
            <w:r w:rsidRPr="00EA7959">
              <w:t>Date:</w:t>
            </w:r>
          </w:p>
        </w:tc>
      </w:tr>
      <w:tr w:rsidR="003846EF" w:rsidRPr="00EA7959" w14:paraId="3C907523" w14:textId="77777777" w:rsidTr="003846EF">
        <w:trPr>
          <w:trHeight w:val="289"/>
        </w:trPr>
        <w:tc>
          <w:tcPr>
            <w:tcW w:w="4540" w:type="dxa"/>
            <w:gridSpan w:val="2"/>
            <w:tcBorders>
              <w:top w:val="single" w:sz="4" w:space="0" w:color="auto"/>
              <w:left w:val="single" w:sz="4" w:space="0" w:color="auto"/>
              <w:bottom w:val="single" w:sz="4" w:space="0" w:color="auto"/>
              <w:right w:val="single" w:sz="4" w:space="0" w:color="auto"/>
            </w:tcBorders>
          </w:tcPr>
          <w:p w14:paraId="08BBE76F" w14:textId="77777777" w:rsidR="00E04709" w:rsidRPr="00EA7959" w:rsidRDefault="00E04709" w:rsidP="00E93C67">
            <w:pPr>
              <w:pStyle w:val="TableHeaderLEFT"/>
              <w:keepNext/>
              <w:keepLines/>
            </w:pPr>
            <w:r w:rsidRPr="00EA7959">
              <w:t>Test centre:</w:t>
            </w:r>
          </w:p>
        </w:tc>
        <w:tc>
          <w:tcPr>
            <w:tcW w:w="4541" w:type="dxa"/>
            <w:gridSpan w:val="2"/>
            <w:tcBorders>
              <w:top w:val="single" w:sz="4" w:space="0" w:color="auto"/>
              <w:left w:val="single" w:sz="4" w:space="0" w:color="auto"/>
              <w:bottom w:val="single" w:sz="4" w:space="0" w:color="auto"/>
              <w:right w:val="single" w:sz="4" w:space="0" w:color="auto"/>
            </w:tcBorders>
          </w:tcPr>
          <w:p w14:paraId="2BAA3A6F" w14:textId="3400F4AD" w:rsidR="003846EF" w:rsidRPr="00EA7959" w:rsidRDefault="00E04709" w:rsidP="00A31754">
            <w:pPr>
              <w:pStyle w:val="TableHeaderLEFT"/>
              <w:keepNext/>
              <w:keepLines/>
            </w:pPr>
            <w:r w:rsidRPr="00EA7959">
              <w:t>Chamber/</w:t>
            </w:r>
            <w:r w:rsidR="00A31754">
              <w:t>Cleanroom</w:t>
            </w:r>
            <w:r w:rsidRPr="00EA7959">
              <w:t>:</w:t>
            </w:r>
          </w:p>
        </w:tc>
      </w:tr>
      <w:tr w:rsidR="003846EF" w:rsidRPr="00EA7959" w14:paraId="4B1E2EB2" w14:textId="77777777" w:rsidTr="003846EF">
        <w:trPr>
          <w:trHeight w:val="289"/>
        </w:trPr>
        <w:tc>
          <w:tcPr>
            <w:tcW w:w="4540" w:type="dxa"/>
            <w:gridSpan w:val="2"/>
            <w:tcBorders>
              <w:top w:val="single" w:sz="4" w:space="0" w:color="auto"/>
              <w:left w:val="single" w:sz="4" w:space="0" w:color="auto"/>
              <w:bottom w:val="single" w:sz="4" w:space="0" w:color="auto"/>
              <w:right w:val="single" w:sz="4" w:space="0" w:color="auto"/>
            </w:tcBorders>
          </w:tcPr>
          <w:p w14:paraId="0CEA9E21" w14:textId="77777777" w:rsidR="00E04709" w:rsidRPr="00EA7959" w:rsidRDefault="00E04709" w:rsidP="00E93C67">
            <w:pPr>
              <w:pStyle w:val="TableHeaderLEFT"/>
              <w:keepNext/>
              <w:keepLines/>
            </w:pPr>
            <w:r w:rsidRPr="00EA7959">
              <w:t>Initiator:</w:t>
            </w:r>
          </w:p>
        </w:tc>
        <w:tc>
          <w:tcPr>
            <w:tcW w:w="4541" w:type="dxa"/>
            <w:gridSpan w:val="2"/>
            <w:tcBorders>
              <w:top w:val="single" w:sz="4" w:space="0" w:color="auto"/>
              <w:left w:val="single" w:sz="4" w:space="0" w:color="auto"/>
              <w:bottom w:val="single" w:sz="4" w:space="0" w:color="auto"/>
              <w:right w:val="single" w:sz="4" w:space="0" w:color="auto"/>
            </w:tcBorders>
          </w:tcPr>
          <w:p w14:paraId="1FC1065F" w14:textId="77777777" w:rsidR="003846EF" w:rsidRPr="00EA7959" w:rsidRDefault="00E04709" w:rsidP="00E93C67">
            <w:pPr>
              <w:pStyle w:val="TableHeaderLEFT"/>
              <w:keepNext/>
              <w:keepLines/>
            </w:pPr>
            <w:r w:rsidRPr="00EA7959">
              <w:t>Results to:</w:t>
            </w:r>
          </w:p>
        </w:tc>
      </w:tr>
      <w:tr w:rsidR="00E04709" w:rsidRPr="00EA7959" w14:paraId="381DA837" w14:textId="77777777" w:rsidTr="00E04709">
        <w:trPr>
          <w:trHeight w:val="274"/>
        </w:trPr>
        <w:tc>
          <w:tcPr>
            <w:tcW w:w="9081" w:type="dxa"/>
            <w:gridSpan w:val="4"/>
            <w:tcBorders>
              <w:top w:val="nil"/>
              <w:left w:val="single" w:sz="2" w:space="0" w:color="auto"/>
              <w:bottom w:val="nil"/>
              <w:right w:val="single" w:sz="2" w:space="0" w:color="auto"/>
            </w:tcBorders>
          </w:tcPr>
          <w:p w14:paraId="5FF247BE" w14:textId="77777777" w:rsidR="00E04709" w:rsidRPr="00EA7959" w:rsidRDefault="00E04709" w:rsidP="00E93C67">
            <w:pPr>
              <w:pStyle w:val="TableHeaderLEFT"/>
              <w:keepNext/>
              <w:keepLines/>
            </w:pPr>
            <w:r w:rsidRPr="00EA7959">
              <w:t>Description of test (number/name, conditions, time, temperatures and pressure):</w:t>
            </w:r>
          </w:p>
          <w:p w14:paraId="6CB71F22" w14:textId="77777777" w:rsidR="00B1774C" w:rsidRPr="00EA7959" w:rsidRDefault="00B1774C" w:rsidP="00E93C67">
            <w:pPr>
              <w:pStyle w:val="TableHeaderLEFT"/>
              <w:keepNext/>
              <w:keepLines/>
            </w:pPr>
          </w:p>
          <w:p w14:paraId="483256C2" w14:textId="77777777" w:rsidR="00B1774C" w:rsidRPr="00EA7959" w:rsidRDefault="00B1774C" w:rsidP="00E93C67">
            <w:pPr>
              <w:pStyle w:val="TableHeaderLEFT"/>
              <w:keepNext/>
              <w:keepLines/>
            </w:pPr>
          </w:p>
          <w:p w14:paraId="4E37309C" w14:textId="77777777" w:rsidR="00B1774C" w:rsidRPr="00EA7959" w:rsidRDefault="00B1774C" w:rsidP="00E93C67">
            <w:pPr>
              <w:pStyle w:val="TableHeaderLEFT"/>
              <w:keepNext/>
              <w:keepLines/>
            </w:pPr>
          </w:p>
          <w:p w14:paraId="3650AC3C" w14:textId="77777777" w:rsidR="00B1774C" w:rsidRPr="00EA7959" w:rsidRDefault="00B1774C" w:rsidP="00E93C67">
            <w:pPr>
              <w:pStyle w:val="TableHeaderLEFT"/>
              <w:keepNext/>
              <w:keepLines/>
            </w:pPr>
          </w:p>
          <w:p w14:paraId="4FEC5249" w14:textId="77777777" w:rsidR="00B1774C" w:rsidRPr="00EA7959" w:rsidRDefault="00B1774C" w:rsidP="00E93C67">
            <w:pPr>
              <w:pStyle w:val="TableHeaderLEFT"/>
              <w:keepNext/>
              <w:keepLines/>
            </w:pPr>
          </w:p>
        </w:tc>
      </w:tr>
      <w:tr w:rsidR="00E04709" w:rsidRPr="00EA7959" w14:paraId="0D2A6298" w14:textId="77777777" w:rsidTr="00B1774C">
        <w:trPr>
          <w:trHeight w:val="457"/>
        </w:trPr>
        <w:tc>
          <w:tcPr>
            <w:tcW w:w="1985" w:type="dxa"/>
            <w:tcBorders>
              <w:top w:val="single" w:sz="2" w:space="0" w:color="auto"/>
              <w:left w:val="single" w:sz="2" w:space="0" w:color="auto"/>
              <w:bottom w:val="single" w:sz="2" w:space="0" w:color="auto"/>
              <w:right w:val="single" w:sz="2" w:space="0" w:color="auto"/>
            </w:tcBorders>
          </w:tcPr>
          <w:p w14:paraId="64CB1CD2" w14:textId="77777777" w:rsidR="00E04709" w:rsidRPr="00EA7959" w:rsidRDefault="00E04709" w:rsidP="00E93C67">
            <w:pPr>
              <w:pStyle w:val="TableHeaderCENTER"/>
              <w:keepNext/>
              <w:keepLines/>
            </w:pPr>
            <w:r w:rsidRPr="00EA7959">
              <w:t>Witness plate no.</w:t>
            </w:r>
          </w:p>
        </w:tc>
        <w:tc>
          <w:tcPr>
            <w:tcW w:w="4824" w:type="dxa"/>
            <w:gridSpan w:val="2"/>
            <w:tcBorders>
              <w:top w:val="single" w:sz="2" w:space="0" w:color="auto"/>
              <w:left w:val="single" w:sz="2" w:space="0" w:color="auto"/>
              <w:bottom w:val="single" w:sz="2" w:space="0" w:color="auto"/>
              <w:right w:val="single" w:sz="2" w:space="0" w:color="auto"/>
            </w:tcBorders>
          </w:tcPr>
          <w:p w14:paraId="5F1D9222" w14:textId="77777777" w:rsidR="00E04709" w:rsidRPr="00EA7959" w:rsidRDefault="00E04709" w:rsidP="00E93C67">
            <w:pPr>
              <w:pStyle w:val="TableHeaderCENTER"/>
              <w:keepNext/>
              <w:keepLines/>
            </w:pPr>
            <w:r w:rsidRPr="00EA7959">
              <w:t xml:space="preserve">Location of witness plates </w:t>
            </w:r>
          </w:p>
        </w:tc>
        <w:tc>
          <w:tcPr>
            <w:tcW w:w="2272" w:type="dxa"/>
            <w:tcBorders>
              <w:top w:val="single" w:sz="2" w:space="0" w:color="auto"/>
              <w:left w:val="single" w:sz="2" w:space="0" w:color="auto"/>
              <w:bottom w:val="single" w:sz="2" w:space="0" w:color="auto"/>
              <w:right w:val="single" w:sz="2" w:space="0" w:color="auto"/>
            </w:tcBorders>
          </w:tcPr>
          <w:p w14:paraId="0C7C0722" w14:textId="77777777" w:rsidR="00E04709" w:rsidRPr="00EA7959" w:rsidRDefault="00E04709" w:rsidP="00E93C67">
            <w:pPr>
              <w:pStyle w:val="TableHeaderCENTER"/>
              <w:keepNext/>
              <w:keepLines/>
            </w:pPr>
            <w:r w:rsidRPr="00EA7959">
              <w:t xml:space="preserve">Exposed </w:t>
            </w:r>
            <w:r w:rsidRPr="00EA7959">
              <w:br/>
              <w:t>(date, days, hours)</w:t>
            </w:r>
          </w:p>
        </w:tc>
      </w:tr>
      <w:tr w:rsidR="00E04709" w:rsidRPr="00EA7959" w14:paraId="1DF892C9" w14:textId="77777777" w:rsidTr="00B1774C">
        <w:trPr>
          <w:trHeight w:val="565"/>
        </w:trPr>
        <w:tc>
          <w:tcPr>
            <w:tcW w:w="1985" w:type="dxa"/>
            <w:tcBorders>
              <w:top w:val="single" w:sz="2" w:space="0" w:color="auto"/>
              <w:left w:val="single" w:sz="2" w:space="0" w:color="auto"/>
              <w:bottom w:val="single" w:sz="2" w:space="0" w:color="auto"/>
              <w:right w:val="single" w:sz="2" w:space="0" w:color="auto"/>
            </w:tcBorders>
          </w:tcPr>
          <w:p w14:paraId="2E152062" w14:textId="77777777" w:rsidR="00E04709" w:rsidRPr="00EA7959" w:rsidRDefault="00E04709" w:rsidP="00E93C67">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7B882E28" w14:textId="77777777" w:rsidR="00E04709" w:rsidRPr="00EA7959" w:rsidRDefault="00E04709" w:rsidP="00E93C67">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325FBD94" w14:textId="77777777" w:rsidR="00E04709" w:rsidRPr="00EA7959" w:rsidRDefault="00E04709" w:rsidP="00E93C67">
            <w:pPr>
              <w:pStyle w:val="TablecellLEFT"/>
              <w:keepNext/>
              <w:keepLines/>
            </w:pPr>
          </w:p>
        </w:tc>
      </w:tr>
      <w:tr w:rsidR="00E04709" w:rsidRPr="00EA7959" w14:paraId="423C0561" w14:textId="77777777" w:rsidTr="00B1774C">
        <w:trPr>
          <w:trHeight w:val="565"/>
        </w:trPr>
        <w:tc>
          <w:tcPr>
            <w:tcW w:w="1985" w:type="dxa"/>
            <w:tcBorders>
              <w:top w:val="single" w:sz="2" w:space="0" w:color="auto"/>
              <w:left w:val="single" w:sz="2" w:space="0" w:color="auto"/>
              <w:bottom w:val="single" w:sz="2" w:space="0" w:color="auto"/>
              <w:right w:val="single" w:sz="2" w:space="0" w:color="auto"/>
            </w:tcBorders>
          </w:tcPr>
          <w:p w14:paraId="6423EF73" w14:textId="77777777" w:rsidR="00E04709" w:rsidRPr="00EA7959" w:rsidRDefault="00E04709" w:rsidP="00E93C67">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51A60517" w14:textId="77777777" w:rsidR="00E04709" w:rsidRPr="00EA7959" w:rsidRDefault="00E04709" w:rsidP="00E93C67">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691E15ED" w14:textId="77777777" w:rsidR="00E04709" w:rsidRPr="00EA7959" w:rsidRDefault="00E04709" w:rsidP="00E93C67">
            <w:pPr>
              <w:pStyle w:val="TablecellLEFT"/>
              <w:keepNext/>
              <w:keepLines/>
            </w:pPr>
          </w:p>
        </w:tc>
      </w:tr>
      <w:tr w:rsidR="00E04709" w:rsidRPr="00EA7959" w14:paraId="66EA5A5E" w14:textId="77777777" w:rsidTr="00B1774C">
        <w:trPr>
          <w:trHeight w:val="565"/>
        </w:trPr>
        <w:tc>
          <w:tcPr>
            <w:tcW w:w="1985" w:type="dxa"/>
            <w:tcBorders>
              <w:top w:val="single" w:sz="2" w:space="0" w:color="auto"/>
              <w:left w:val="single" w:sz="2" w:space="0" w:color="auto"/>
              <w:bottom w:val="single" w:sz="2" w:space="0" w:color="auto"/>
              <w:right w:val="single" w:sz="2" w:space="0" w:color="auto"/>
            </w:tcBorders>
          </w:tcPr>
          <w:p w14:paraId="13A743BE" w14:textId="77777777" w:rsidR="00E04709" w:rsidRPr="00EA7959" w:rsidRDefault="00E04709" w:rsidP="00E93C67">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12DE79E9" w14:textId="77777777" w:rsidR="00E04709" w:rsidRPr="00EA7959" w:rsidRDefault="00E04709" w:rsidP="00E93C67">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7BF7A7B9" w14:textId="77777777" w:rsidR="00E04709" w:rsidRPr="00EA7959" w:rsidRDefault="00E04709" w:rsidP="00E93C67">
            <w:pPr>
              <w:pStyle w:val="TablecellLEFT"/>
              <w:keepNext/>
              <w:keepLines/>
            </w:pPr>
          </w:p>
        </w:tc>
      </w:tr>
      <w:tr w:rsidR="00E04709" w:rsidRPr="00EA7959" w14:paraId="18D21C41" w14:textId="77777777" w:rsidTr="00B1774C">
        <w:trPr>
          <w:trHeight w:val="565"/>
        </w:trPr>
        <w:tc>
          <w:tcPr>
            <w:tcW w:w="1985" w:type="dxa"/>
            <w:tcBorders>
              <w:top w:val="single" w:sz="2" w:space="0" w:color="auto"/>
              <w:left w:val="single" w:sz="2" w:space="0" w:color="auto"/>
              <w:bottom w:val="single" w:sz="2" w:space="0" w:color="auto"/>
              <w:right w:val="single" w:sz="2" w:space="0" w:color="auto"/>
            </w:tcBorders>
          </w:tcPr>
          <w:p w14:paraId="4799B339" w14:textId="77777777" w:rsidR="00E04709" w:rsidRPr="00EA7959" w:rsidRDefault="00E04709" w:rsidP="00E93C67">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6E7D5AD6" w14:textId="77777777" w:rsidR="00E04709" w:rsidRPr="00EA7959" w:rsidRDefault="00E04709" w:rsidP="00E93C67">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5A12A85F" w14:textId="77777777" w:rsidR="00E04709" w:rsidRPr="00EA7959" w:rsidRDefault="00E04709" w:rsidP="00E93C67">
            <w:pPr>
              <w:pStyle w:val="TablecellLEFT"/>
              <w:keepNext/>
              <w:keepLines/>
            </w:pPr>
          </w:p>
        </w:tc>
      </w:tr>
      <w:tr w:rsidR="00E04709" w:rsidRPr="00EA7959" w14:paraId="1CBDBDD8" w14:textId="77777777" w:rsidTr="00B1774C">
        <w:trPr>
          <w:trHeight w:val="565"/>
        </w:trPr>
        <w:tc>
          <w:tcPr>
            <w:tcW w:w="1985" w:type="dxa"/>
            <w:tcBorders>
              <w:top w:val="single" w:sz="2" w:space="0" w:color="auto"/>
              <w:left w:val="single" w:sz="2" w:space="0" w:color="auto"/>
              <w:bottom w:val="single" w:sz="2" w:space="0" w:color="auto"/>
              <w:right w:val="single" w:sz="2" w:space="0" w:color="auto"/>
            </w:tcBorders>
          </w:tcPr>
          <w:p w14:paraId="4F92B7FD" w14:textId="77777777" w:rsidR="00E04709" w:rsidRPr="00EA7959" w:rsidRDefault="00E04709" w:rsidP="00E93C67">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4AA93E99" w14:textId="77777777" w:rsidR="00E04709" w:rsidRPr="00EA7959" w:rsidRDefault="00E04709" w:rsidP="00E93C67">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59D35DAE" w14:textId="77777777" w:rsidR="00E04709" w:rsidRPr="00EA7959" w:rsidRDefault="00E04709" w:rsidP="00E93C67">
            <w:pPr>
              <w:pStyle w:val="TablecellLEFT"/>
              <w:keepNext/>
              <w:keepLines/>
            </w:pPr>
          </w:p>
        </w:tc>
      </w:tr>
      <w:tr w:rsidR="00E04709" w:rsidRPr="00EA7959" w14:paraId="1CECA8B0" w14:textId="77777777" w:rsidTr="00B1774C">
        <w:trPr>
          <w:trHeight w:val="565"/>
        </w:trPr>
        <w:tc>
          <w:tcPr>
            <w:tcW w:w="1985" w:type="dxa"/>
            <w:tcBorders>
              <w:top w:val="single" w:sz="2" w:space="0" w:color="auto"/>
              <w:left w:val="single" w:sz="2" w:space="0" w:color="auto"/>
              <w:bottom w:val="single" w:sz="2" w:space="0" w:color="auto"/>
              <w:right w:val="single" w:sz="2" w:space="0" w:color="auto"/>
            </w:tcBorders>
          </w:tcPr>
          <w:p w14:paraId="3628D4F2" w14:textId="77777777" w:rsidR="00E04709" w:rsidRPr="00EA7959" w:rsidRDefault="00E04709" w:rsidP="003846EF">
            <w:pPr>
              <w:pStyle w:val="TablecellLEFT"/>
            </w:pPr>
          </w:p>
        </w:tc>
        <w:tc>
          <w:tcPr>
            <w:tcW w:w="4824" w:type="dxa"/>
            <w:gridSpan w:val="2"/>
            <w:tcBorders>
              <w:top w:val="single" w:sz="2" w:space="0" w:color="auto"/>
              <w:left w:val="single" w:sz="2" w:space="0" w:color="auto"/>
              <w:bottom w:val="single" w:sz="2" w:space="0" w:color="auto"/>
              <w:right w:val="single" w:sz="2" w:space="0" w:color="auto"/>
            </w:tcBorders>
          </w:tcPr>
          <w:p w14:paraId="577E1AB5" w14:textId="77777777" w:rsidR="00E04709" w:rsidRPr="00EA7959" w:rsidRDefault="00E04709" w:rsidP="003846EF">
            <w:pPr>
              <w:pStyle w:val="TablecellLEFT"/>
            </w:pPr>
          </w:p>
        </w:tc>
        <w:tc>
          <w:tcPr>
            <w:tcW w:w="2272" w:type="dxa"/>
            <w:tcBorders>
              <w:top w:val="single" w:sz="2" w:space="0" w:color="auto"/>
              <w:left w:val="single" w:sz="2" w:space="0" w:color="auto"/>
              <w:bottom w:val="single" w:sz="2" w:space="0" w:color="auto"/>
              <w:right w:val="single" w:sz="2" w:space="0" w:color="auto"/>
            </w:tcBorders>
          </w:tcPr>
          <w:p w14:paraId="1BD386F2" w14:textId="77777777" w:rsidR="00E04709" w:rsidRPr="00EA7959" w:rsidRDefault="00E04709" w:rsidP="003846EF">
            <w:pPr>
              <w:pStyle w:val="TablecellLEFT"/>
            </w:pPr>
          </w:p>
        </w:tc>
      </w:tr>
      <w:tr w:rsidR="00E04709" w:rsidRPr="00EA7959" w14:paraId="56379593" w14:textId="77777777" w:rsidTr="00B1774C">
        <w:trPr>
          <w:trHeight w:val="565"/>
        </w:trPr>
        <w:tc>
          <w:tcPr>
            <w:tcW w:w="1985" w:type="dxa"/>
            <w:tcBorders>
              <w:top w:val="single" w:sz="2" w:space="0" w:color="auto"/>
              <w:left w:val="single" w:sz="2" w:space="0" w:color="auto"/>
              <w:bottom w:val="single" w:sz="2" w:space="0" w:color="auto"/>
              <w:right w:val="single" w:sz="2" w:space="0" w:color="auto"/>
            </w:tcBorders>
          </w:tcPr>
          <w:p w14:paraId="3E10394F" w14:textId="77777777" w:rsidR="00E04709" w:rsidRPr="00EA7959" w:rsidRDefault="00E04709" w:rsidP="003846EF">
            <w:pPr>
              <w:pStyle w:val="TablecellLEFT"/>
            </w:pPr>
          </w:p>
        </w:tc>
        <w:tc>
          <w:tcPr>
            <w:tcW w:w="4824" w:type="dxa"/>
            <w:gridSpan w:val="2"/>
            <w:tcBorders>
              <w:top w:val="single" w:sz="2" w:space="0" w:color="auto"/>
              <w:left w:val="single" w:sz="2" w:space="0" w:color="auto"/>
              <w:bottom w:val="single" w:sz="2" w:space="0" w:color="auto"/>
              <w:right w:val="single" w:sz="2" w:space="0" w:color="auto"/>
            </w:tcBorders>
          </w:tcPr>
          <w:p w14:paraId="0F736F95" w14:textId="77777777" w:rsidR="00E04709" w:rsidRPr="00EA7959" w:rsidRDefault="00E04709" w:rsidP="003846EF">
            <w:pPr>
              <w:pStyle w:val="TablecellLEFT"/>
            </w:pPr>
          </w:p>
        </w:tc>
        <w:tc>
          <w:tcPr>
            <w:tcW w:w="2272" w:type="dxa"/>
            <w:tcBorders>
              <w:top w:val="single" w:sz="2" w:space="0" w:color="auto"/>
              <w:left w:val="single" w:sz="2" w:space="0" w:color="auto"/>
              <w:bottom w:val="single" w:sz="2" w:space="0" w:color="auto"/>
              <w:right w:val="single" w:sz="2" w:space="0" w:color="auto"/>
            </w:tcBorders>
          </w:tcPr>
          <w:p w14:paraId="5A8C5F79" w14:textId="77777777" w:rsidR="00E04709" w:rsidRPr="00EA7959" w:rsidRDefault="00E04709" w:rsidP="003846EF">
            <w:pPr>
              <w:pStyle w:val="TablecellLEFT"/>
            </w:pPr>
          </w:p>
        </w:tc>
      </w:tr>
      <w:tr w:rsidR="00E04709" w:rsidRPr="00EA7959" w14:paraId="1626A76C" w14:textId="77777777" w:rsidTr="00B1774C">
        <w:trPr>
          <w:trHeight w:val="565"/>
        </w:trPr>
        <w:tc>
          <w:tcPr>
            <w:tcW w:w="1985" w:type="dxa"/>
            <w:tcBorders>
              <w:top w:val="single" w:sz="2" w:space="0" w:color="auto"/>
              <w:left w:val="single" w:sz="2" w:space="0" w:color="auto"/>
              <w:bottom w:val="single" w:sz="2" w:space="0" w:color="auto"/>
              <w:right w:val="single" w:sz="2" w:space="0" w:color="auto"/>
            </w:tcBorders>
          </w:tcPr>
          <w:p w14:paraId="2D720278" w14:textId="77777777" w:rsidR="00E04709" w:rsidRPr="00EA7959" w:rsidRDefault="00E04709" w:rsidP="003846EF">
            <w:pPr>
              <w:pStyle w:val="TablecellLEFT"/>
            </w:pPr>
          </w:p>
        </w:tc>
        <w:tc>
          <w:tcPr>
            <w:tcW w:w="4824" w:type="dxa"/>
            <w:gridSpan w:val="2"/>
            <w:tcBorders>
              <w:top w:val="single" w:sz="2" w:space="0" w:color="auto"/>
              <w:left w:val="single" w:sz="2" w:space="0" w:color="auto"/>
              <w:bottom w:val="single" w:sz="2" w:space="0" w:color="auto"/>
              <w:right w:val="single" w:sz="2" w:space="0" w:color="auto"/>
            </w:tcBorders>
          </w:tcPr>
          <w:p w14:paraId="09D575D0" w14:textId="77777777" w:rsidR="00E04709" w:rsidRPr="00EA7959" w:rsidRDefault="00E04709" w:rsidP="003846EF">
            <w:pPr>
              <w:pStyle w:val="TablecellLEFT"/>
            </w:pPr>
          </w:p>
        </w:tc>
        <w:tc>
          <w:tcPr>
            <w:tcW w:w="2272" w:type="dxa"/>
            <w:tcBorders>
              <w:top w:val="single" w:sz="2" w:space="0" w:color="auto"/>
              <w:left w:val="single" w:sz="2" w:space="0" w:color="auto"/>
              <w:bottom w:val="single" w:sz="2" w:space="0" w:color="auto"/>
              <w:right w:val="single" w:sz="2" w:space="0" w:color="auto"/>
            </w:tcBorders>
          </w:tcPr>
          <w:p w14:paraId="5D155339" w14:textId="77777777" w:rsidR="00E04709" w:rsidRPr="00EA7959" w:rsidRDefault="00E04709" w:rsidP="003846EF">
            <w:pPr>
              <w:pStyle w:val="TablecellLEFT"/>
            </w:pPr>
          </w:p>
        </w:tc>
      </w:tr>
      <w:tr w:rsidR="00E04709" w:rsidRPr="00EA7959" w14:paraId="312A8543" w14:textId="77777777" w:rsidTr="00B1774C">
        <w:trPr>
          <w:trHeight w:val="565"/>
        </w:trPr>
        <w:tc>
          <w:tcPr>
            <w:tcW w:w="1985" w:type="dxa"/>
            <w:tcBorders>
              <w:top w:val="single" w:sz="2" w:space="0" w:color="auto"/>
              <w:left w:val="single" w:sz="2" w:space="0" w:color="auto"/>
              <w:bottom w:val="single" w:sz="2" w:space="0" w:color="auto"/>
              <w:right w:val="single" w:sz="2" w:space="0" w:color="auto"/>
            </w:tcBorders>
          </w:tcPr>
          <w:p w14:paraId="63F19B6C" w14:textId="77777777" w:rsidR="00E04709" w:rsidRPr="00EA7959" w:rsidRDefault="00E04709" w:rsidP="003846EF">
            <w:pPr>
              <w:pStyle w:val="TablecellLEFT"/>
            </w:pPr>
          </w:p>
        </w:tc>
        <w:tc>
          <w:tcPr>
            <w:tcW w:w="4824" w:type="dxa"/>
            <w:gridSpan w:val="2"/>
            <w:tcBorders>
              <w:top w:val="single" w:sz="2" w:space="0" w:color="auto"/>
              <w:left w:val="single" w:sz="2" w:space="0" w:color="auto"/>
              <w:bottom w:val="single" w:sz="2" w:space="0" w:color="auto"/>
              <w:right w:val="single" w:sz="2" w:space="0" w:color="auto"/>
            </w:tcBorders>
          </w:tcPr>
          <w:p w14:paraId="46E4591F" w14:textId="77777777" w:rsidR="00E04709" w:rsidRPr="00EA7959" w:rsidRDefault="00E04709" w:rsidP="003846EF">
            <w:pPr>
              <w:pStyle w:val="TablecellLEFT"/>
            </w:pPr>
          </w:p>
        </w:tc>
        <w:tc>
          <w:tcPr>
            <w:tcW w:w="2272" w:type="dxa"/>
            <w:tcBorders>
              <w:top w:val="single" w:sz="2" w:space="0" w:color="auto"/>
              <w:left w:val="single" w:sz="2" w:space="0" w:color="auto"/>
              <w:bottom w:val="single" w:sz="2" w:space="0" w:color="auto"/>
              <w:right w:val="single" w:sz="2" w:space="0" w:color="auto"/>
            </w:tcBorders>
          </w:tcPr>
          <w:p w14:paraId="413BE0C4" w14:textId="77777777" w:rsidR="00E04709" w:rsidRPr="00EA7959" w:rsidRDefault="00E04709" w:rsidP="003846EF">
            <w:pPr>
              <w:pStyle w:val="TablecellLEFT"/>
            </w:pPr>
          </w:p>
        </w:tc>
      </w:tr>
      <w:tr w:rsidR="00E04709" w:rsidRPr="00EA7959" w14:paraId="40B09444" w14:textId="77777777" w:rsidTr="00B1774C">
        <w:trPr>
          <w:trHeight w:val="565"/>
        </w:trPr>
        <w:tc>
          <w:tcPr>
            <w:tcW w:w="1985" w:type="dxa"/>
            <w:tcBorders>
              <w:top w:val="single" w:sz="2" w:space="0" w:color="auto"/>
              <w:left w:val="single" w:sz="2" w:space="0" w:color="auto"/>
              <w:bottom w:val="single" w:sz="2" w:space="0" w:color="auto"/>
              <w:right w:val="single" w:sz="2" w:space="0" w:color="auto"/>
            </w:tcBorders>
          </w:tcPr>
          <w:p w14:paraId="47472ECF" w14:textId="77777777" w:rsidR="00E04709" w:rsidRPr="00EA7959" w:rsidRDefault="00E04709" w:rsidP="003846EF">
            <w:pPr>
              <w:pStyle w:val="TablecellLEFT"/>
            </w:pPr>
          </w:p>
        </w:tc>
        <w:tc>
          <w:tcPr>
            <w:tcW w:w="4824" w:type="dxa"/>
            <w:gridSpan w:val="2"/>
            <w:tcBorders>
              <w:top w:val="single" w:sz="2" w:space="0" w:color="auto"/>
              <w:left w:val="single" w:sz="2" w:space="0" w:color="auto"/>
              <w:bottom w:val="single" w:sz="2" w:space="0" w:color="auto"/>
              <w:right w:val="single" w:sz="2" w:space="0" w:color="auto"/>
            </w:tcBorders>
          </w:tcPr>
          <w:p w14:paraId="10DBA261" w14:textId="77777777" w:rsidR="00E04709" w:rsidRPr="00EA7959" w:rsidRDefault="00E04709" w:rsidP="003846EF">
            <w:pPr>
              <w:pStyle w:val="TablecellLEFT"/>
            </w:pPr>
          </w:p>
        </w:tc>
        <w:tc>
          <w:tcPr>
            <w:tcW w:w="2272" w:type="dxa"/>
            <w:tcBorders>
              <w:top w:val="single" w:sz="2" w:space="0" w:color="auto"/>
              <w:left w:val="single" w:sz="2" w:space="0" w:color="auto"/>
              <w:bottom w:val="single" w:sz="2" w:space="0" w:color="auto"/>
              <w:right w:val="single" w:sz="2" w:space="0" w:color="auto"/>
            </w:tcBorders>
          </w:tcPr>
          <w:p w14:paraId="54F11B49" w14:textId="77777777" w:rsidR="00E04709" w:rsidRPr="00EA7959" w:rsidRDefault="00E04709" w:rsidP="003846EF">
            <w:pPr>
              <w:pStyle w:val="TablecellLEFT"/>
            </w:pPr>
          </w:p>
        </w:tc>
      </w:tr>
    </w:tbl>
    <w:p w14:paraId="5134B8E3" w14:textId="77777777" w:rsidR="00E04709" w:rsidRPr="00EA7959" w:rsidRDefault="00E04709" w:rsidP="003846EF">
      <w:pPr>
        <w:pStyle w:val="CaptionAnnexFigure"/>
      </w:pPr>
      <w:bookmarkStart w:id="1892" w:name="_Toc152342392"/>
      <w:bookmarkStart w:id="1893" w:name="_Toc60285212"/>
      <w:bookmarkStart w:id="1894" w:name="_Toc60405544"/>
      <w:bookmarkStart w:id="1895" w:name="_Ref60570611"/>
      <w:bookmarkStart w:id="1896" w:name="_Toc85808599"/>
      <w:bookmarkStart w:id="1897" w:name="_Ref216265894"/>
      <w:bookmarkStart w:id="1898" w:name="_Toc172031231"/>
      <w:r w:rsidRPr="00EA7959">
        <w:t>: Example of a witness plate information sheet</w:t>
      </w:r>
      <w:bookmarkStart w:id="1899" w:name="ECSS_Q_ST_70_05_0540213"/>
      <w:bookmarkEnd w:id="1892"/>
      <w:bookmarkEnd w:id="1893"/>
      <w:bookmarkEnd w:id="1894"/>
      <w:bookmarkEnd w:id="1895"/>
      <w:bookmarkEnd w:id="1896"/>
      <w:bookmarkEnd w:id="1897"/>
      <w:bookmarkEnd w:id="1899"/>
      <w:bookmarkEnd w:id="1898"/>
    </w:p>
    <w:p w14:paraId="6EA5C18A" w14:textId="77777777" w:rsidR="00E04709" w:rsidRPr="00EA7959" w:rsidRDefault="003846EF" w:rsidP="00FC767D">
      <w:pPr>
        <w:pStyle w:val="Annex1"/>
      </w:pPr>
      <w:bookmarkStart w:id="1900" w:name="_Ref60477943"/>
      <w:bookmarkStart w:id="1901" w:name="_Ref60478968"/>
      <w:bookmarkStart w:id="1902" w:name="_Ref60568936"/>
      <w:bookmarkStart w:id="1903" w:name="_Toc85808502"/>
      <w:r w:rsidRPr="00EA7959">
        <w:lastRenderedPageBreak/>
        <w:t xml:space="preserve"> </w:t>
      </w:r>
      <w:bookmarkStart w:id="1904" w:name="_Ref219622341"/>
      <w:bookmarkStart w:id="1905" w:name="_Toc172031190"/>
      <w:r w:rsidR="00E04709" w:rsidRPr="00EA7959">
        <w:t>(informative)</w:t>
      </w:r>
      <w:r w:rsidR="00E04709" w:rsidRPr="00EA7959">
        <w:br/>
        <w:t>Collecting molecular contamination from surfaces by wiping and rinsing</w:t>
      </w:r>
      <w:bookmarkStart w:id="1906" w:name="ECSS_Q_ST_70_05_0540214"/>
      <w:bookmarkEnd w:id="1900"/>
      <w:bookmarkEnd w:id="1901"/>
      <w:bookmarkEnd w:id="1902"/>
      <w:bookmarkEnd w:id="1903"/>
      <w:bookmarkEnd w:id="1904"/>
      <w:bookmarkEnd w:id="1906"/>
      <w:bookmarkEnd w:id="1905"/>
    </w:p>
    <w:p w14:paraId="67FECC9B" w14:textId="77777777" w:rsidR="00E04709" w:rsidRPr="00EA7959" w:rsidRDefault="00E04709" w:rsidP="00E04709">
      <w:pPr>
        <w:pStyle w:val="Annex2"/>
      </w:pPr>
      <w:bookmarkStart w:id="1907" w:name="_Toc152342369"/>
      <w:bookmarkStart w:id="1908" w:name="_Toc216163362"/>
      <w:r w:rsidRPr="00EA7959">
        <w:t>Introduction</w:t>
      </w:r>
      <w:bookmarkStart w:id="1909" w:name="ECSS_Q_ST_70_05_0540215"/>
      <w:bookmarkEnd w:id="1907"/>
      <w:bookmarkEnd w:id="1908"/>
      <w:bookmarkEnd w:id="1909"/>
    </w:p>
    <w:p w14:paraId="34FC51B7" w14:textId="77777777" w:rsidR="00E04709" w:rsidRPr="00EA7959" w:rsidRDefault="00E04709" w:rsidP="00E04709">
      <w:pPr>
        <w:pStyle w:val="Annex3"/>
      </w:pPr>
      <w:bookmarkStart w:id="1910" w:name="_Toc216163363"/>
      <w:bookmarkStart w:id="1911" w:name="_Toc172031191"/>
      <w:r w:rsidRPr="00EA7959">
        <w:t>General</w:t>
      </w:r>
      <w:bookmarkStart w:id="1912" w:name="ECSS_Q_ST_70_05_0540216"/>
      <w:bookmarkEnd w:id="1910"/>
      <w:bookmarkEnd w:id="1912"/>
      <w:bookmarkEnd w:id="1911"/>
    </w:p>
    <w:p w14:paraId="4ED7B98A" w14:textId="77777777" w:rsidR="00E04709" w:rsidRPr="00EA7959" w:rsidRDefault="00E04709" w:rsidP="00E04709">
      <w:pPr>
        <w:pStyle w:val="paragraph"/>
      </w:pPr>
      <w:bookmarkStart w:id="1913" w:name="ECSS_Q_ST_70_05_0540217"/>
      <w:bookmarkEnd w:id="1913"/>
      <w:r w:rsidRPr="00EA7959">
        <w:t xml:space="preserve">Wiping and rinsing is the only method for verifying contamination levels on non-witnessed surfaces. </w:t>
      </w:r>
      <w:r w:rsidR="00131428" w:rsidRPr="00EA7959">
        <w:t>This Annex describes the methods for cleaning,</w:t>
      </w:r>
      <w:r w:rsidRPr="00EA7959">
        <w:t xml:space="preserve"> necessary tools</w:t>
      </w:r>
      <w:r w:rsidR="00131428" w:rsidRPr="00EA7959">
        <w:t>,</w:t>
      </w:r>
      <w:r w:rsidRPr="00EA7959">
        <w:t xml:space="preserve"> and the wiping and rinsing process.</w:t>
      </w:r>
    </w:p>
    <w:p w14:paraId="44F5B7BA" w14:textId="77777777" w:rsidR="00E04709" w:rsidRPr="00EA7959" w:rsidRDefault="00E04709" w:rsidP="00E04709">
      <w:pPr>
        <w:pStyle w:val="Annex3"/>
      </w:pPr>
      <w:bookmarkStart w:id="1914" w:name="_Toc216163364"/>
      <w:bookmarkStart w:id="1915" w:name="_Toc172031192"/>
      <w:r w:rsidRPr="00EA7959">
        <w:t>Wiping methods</w:t>
      </w:r>
      <w:bookmarkStart w:id="1916" w:name="ECSS_Q_ST_70_05_0540218"/>
      <w:bookmarkEnd w:id="1914"/>
      <w:bookmarkEnd w:id="1916"/>
      <w:bookmarkEnd w:id="1915"/>
    </w:p>
    <w:p w14:paraId="2196372F" w14:textId="77777777" w:rsidR="00E04709" w:rsidRPr="00EA7959" w:rsidRDefault="00E04709" w:rsidP="00E04709">
      <w:pPr>
        <w:pStyle w:val="paragraph"/>
      </w:pPr>
      <w:bookmarkStart w:id="1917" w:name="ECSS_Q_ST_70_05_0540219"/>
      <w:bookmarkEnd w:id="1917"/>
      <w:r w:rsidRPr="00EA7959">
        <w:t>There are two wiping methods: a dry and a wet method. The dry wiping method can be used, in most cases, on painted surfaces and on plastic foils. The wet wiping method is only used on surfaces that are compatible with the solvents. Typical solvents are spectroscopic grade IPA or chloroform.</w:t>
      </w:r>
    </w:p>
    <w:p w14:paraId="1ACFCD09" w14:textId="77777777" w:rsidR="00E04709" w:rsidRPr="00EA7959" w:rsidRDefault="00E04709" w:rsidP="00E04709">
      <w:pPr>
        <w:pStyle w:val="paragraph"/>
      </w:pPr>
      <w:r w:rsidRPr="00EA7959">
        <w:t>The wiping method can be used to indicate the level of contamination of a specific surface. When comparing the results of measuring contamination from wipes or using witness plates, the witness plates provide, in most cases, more reliable results for the following three reasons:</w:t>
      </w:r>
    </w:p>
    <w:p w14:paraId="30F98645" w14:textId="77777777" w:rsidR="00E04709" w:rsidRPr="00EA7959" w:rsidRDefault="00E04709" w:rsidP="00AB1056">
      <w:pPr>
        <w:pStyle w:val="listlevel1"/>
        <w:numPr>
          <w:ilvl w:val="0"/>
          <w:numId w:val="63"/>
        </w:numPr>
      </w:pPr>
      <w:r w:rsidRPr="00EA7959">
        <w:t>The transfer of contaminants from the surface using the wiping method is never 100</w:t>
      </w:r>
      <w:r w:rsidR="007152E8">
        <w:t xml:space="preserve"> </w:t>
      </w:r>
      <w:r w:rsidRPr="00EA7959">
        <w:t>%. This is especially critical if the contaminants have poor solubility or are cross-linked e.g. by UV-induced deposition.</w:t>
      </w:r>
    </w:p>
    <w:p w14:paraId="6FA0E127" w14:textId="77777777" w:rsidR="00E04709" w:rsidRPr="00EA7959" w:rsidRDefault="00E04709" w:rsidP="009E194D">
      <w:pPr>
        <w:pStyle w:val="listlevel1"/>
      </w:pPr>
      <w:r w:rsidRPr="00EA7959">
        <w:t>The wiping method has a higher background signal in FTIR than the witness plate analysis; therefore a surface of about 100</w:t>
      </w:r>
      <w:r w:rsidR="007152E8">
        <w:t xml:space="preserve"> </w:t>
      </w:r>
      <w:r w:rsidRPr="00EA7959">
        <w:t>cm</w:t>
      </w:r>
      <w:r w:rsidRPr="00EA7959">
        <w:rPr>
          <w:vertAlign w:val="superscript"/>
        </w:rPr>
        <w:t>2</w:t>
      </w:r>
      <w:r w:rsidRPr="00EA7959">
        <w:t xml:space="preserve"> should be wiped (if possible). However, for highly contaminated surfaces it should be taken into account that the large amount of material on the IR-transparent window can lead to a saturation of the signal.</w:t>
      </w:r>
    </w:p>
    <w:p w14:paraId="09EA7814" w14:textId="77777777" w:rsidR="00E04709" w:rsidRPr="00EA7959" w:rsidRDefault="00E04709" w:rsidP="009E194D">
      <w:pPr>
        <w:pStyle w:val="listlevel1"/>
      </w:pPr>
      <w:r w:rsidRPr="00EA7959">
        <w:t>The results of wiping a coated or a plastic surface indicate contamination at that area, including the dissolved surface material.</w:t>
      </w:r>
    </w:p>
    <w:p w14:paraId="030D41C1" w14:textId="77777777" w:rsidR="00E04709" w:rsidRPr="00EA7959" w:rsidRDefault="00E04709" w:rsidP="00E04709">
      <w:pPr>
        <w:pStyle w:val="paragraph"/>
      </w:pPr>
      <w:r w:rsidRPr="00EA7959">
        <w:t>The higher background signal of the wipes can be corrected by subtracting the spectrum of a blank wipe and from the solvent NVR.</w:t>
      </w:r>
    </w:p>
    <w:p w14:paraId="2EA03C37" w14:textId="77777777" w:rsidR="00E04709" w:rsidRPr="00EA7959" w:rsidRDefault="00E04709" w:rsidP="00E04709">
      <w:pPr>
        <w:pStyle w:val="Annex3"/>
      </w:pPr>
      <w:bookmarkStart w:id="1918" w:name="_Toc216163365"/>
      <w:bookmarkStart w:id="1919" w:name="_Toc172031193"/>
      <w:r w:rsidRPr="00EA7959">
        <w:lastRenderedPageBreak/>
        <w:t>Rinsing method</w:t>
      </w:r>
      <w:bookmarkStart w:id="1920" w:name="ECSS_Q_ST_70_05_0540220"/>
      <w:bookmarkEnd w:id="1918"/>
      <w:bookmarkEnd w:id="1920"/>
      <w:bookmarkEnd w:id="1919"/>
    </w:p>
    <w:p w14:paraId="5432DF2D" w14:textId="77777777" w:rsidR="00E04709" w:rsidRPr="00EA7959" w:rsidRDefault="00E04709" w:rsidP="00E04709">
      <w:pPr>
        <w:pStyle w:val="paragraph"/>
      </w:pPr>
      <w:bookmarkStart w:id="1921" w:name="ECSS_Q_ST_70_05_0540221"/>
      <w:bookmarkEnd w:id="1921"/>
      <w:r w:rsidRPr="00EA7959">
        <w:t xml:space="preserve">The rinsing method can only be used when the rinsing solvent can be collected directly or by being absorbed in a clean tissue, and when the surface is </w:t>
      </w:r>
      <w:r w:rsidR="009E194D" w:rsidRPr="00EA7959">
        <w:t>compatible to the solvent used.</w:t>
      </w:r>
    </w:p>
    <w:p w14:paraId="3EA89FFC" w14:textId="77777777" w:rsidR="00E04709" w:rsidRPr="00EA7959" w:rsidRDefault="00E04709" w:rsidP="00E04709">
      <w:pPr>
        <w:pStyle w:val="paragraph"/>
      </w:pPr>
      <w:r w:rsidRPr="00EA7959">
        <w:t>In most cases the rinsing method has a lower background signal compared to the wiping method. Another advantage of rinsing over wiping is that wiping can damage sensitive surfaces because the surface has been “touched” using some force.</w:t>
      </w:r>
    </w:p>
    <w:p w14:paraId="660E49D5" w14:textId="77777777" w:rsidR="00E04709" w:rsidRPr="00EA7959" w:rsidRDefault="00E04709" w:rsidP="00E04709">
      <w:pPr>
        <w:pStyle w:val="Annex2"/>
      </w:pPr>
      <w:bookmarkStart w:id="1922" w:name="_Toc152342370"/>
      <w:bookmarkStart w:id="1923" w:name="_Toc216163366"/>
      <w:r w:rsidRPr="00EA7959">
        <w:t>Preparations</w:t>
      </w:r>
      <w:bookmarkStart w:id="1924" w:name="ECSS_Q_ST_70_05_0540222"/>
      <w:bookmarkEnd w:id="1922"/>
      <w:bookmarkEnd w:id="1923"/>
      <w:bookmarkEnd w:id="1924"/>
    </w:p>
    <w:p w14:paraId="4D334E90" w14:textId="77777777" w:rsidR="00E04709" w:rsidRPr="00EA7959" w:rsidRDefault="00E04709" w:rsidP="00E04709">
      <w:pPr>
        <w:pStyle w:val="Annex3"/>
      </w:pPr>
      <w:bookmarkStart w:id="1925" w:name="_Toc216163367"/>
      <w:bookmarkStart w:id="1926" w:name="_Toc172031194"/>
      <w:r w:rsidRPr="00EA7959">
        <w:t>General</w:t>
      </w:r>
      <w:bookmarkStart w:id="1927" w:name="ECSS_Q_ST_70_05_0540223"/>
      <w:bookmarkEnd w:id="1925"/>
      <w:bookmarkEnd w:id="1927"/>
      <w:bookmarkEnd w:id="1926"/>
    </w:p>
    <w:p w14:paraId="4459D084" w14:textId="77777777" w:rsidR="00E04709" w:rsidRPr="00EA7959" w:rsidRDefault="00E04709" w:rsidP="00E04709">
      <w:pPr>
        <w:pStyle w:val="paragraph"/>
      </w:pPr>
      <w:bookmarkStart w:id="1928" w:name="ECSS_Q_ST_70_05_0540224"/>
      <w:bookmarkEnd w:id="1928"/>
      <w:r w:rsidRPr="00EA7959">
        <w:t>The tissues used for wiping are prepared by the tissue provider. The user should not perform any cleaning on the tissue.</w:t>
      </w:r>
    </w:p>
    <w:p w14:paraId="44A12880" w14:textId="77777777" w:rsidR="00E04709" w:rsidRPr="00EA7959" w:rsidRDefault="00E04709" w:rsidP="00E04709">
      <w:pPr>
        <w:pStyle w:val="Annex3"/>
      </w:pPr>
      <w:bookmarkStart w:id="1929" w:name="_Toc216163368"/>
      <w:bookmarkStart w:id="1930" w:name="_Toc172031195"/>
      <w:r w:rsidRPr="00EA7959">
        <w:t>Materials for wiping and rinsing</w:t>
      </w:r>
      <w:bookmarkStart w:id="1931" w:name="ECSS_Q_ST_70_05_0540225"/>
      <w:bookmarkEnd w:id="1929"/>
      <w:bookmarkEnd w:id="1931"/>
      <w:bookmarkEnd w:id="1930"/>
    </w:p>
    <w:p w14:paraId="759B9A74" w14:textId="77777777" w:rsidR="00684119" w:rsidRPr="00EA7959" w:rsidRDefault="00684119" w:rsidP="00684119">
      <w:pPr>
        <w:pStyle w:val="listlevel1"/>
        <w:numPr>
          <w:ilvl w:val="0"/>
          <w:numId w:val="64"/>
        </w:numPr>
      </w:pPr>
      <w:bookmarkStart w:id="1932" w:name="ECSS_Q_ST_70_05_0540226"/>
      <w:bookmarkEnd w:id="1932"/>
      <w:r w:rsidRPr="00EA7959">
        <w:t>Tweezers: 145</w:t>
      </w:r>
      <w:r w:rsidR="007152E8">
        <w:t xml:space="preserve"> </w:t>
      </w:r>
      <w:r w:rsidRPr="00EA7959">
        <w:t>mm curved 45</w:t>
      </w:r>
      <w:r w:rsidRPr="00EA7959">
        <w:rPr>
          <w:rFonts w:ascii="Symbol" w:hAnsi="Symbol"/>
        </w:rPr>
        <w:t></w:t>
      </w:r>
    </w:p>
    <w:p w14:paraId="6D8139D1" w14:textId="77777777" w:rsidR="00E04709" w:rsidRPr="00EA7959" w:rsidRDefault="00E04709" w:rsidP="009E194D">
      <w:pPr>
        <w:pStyle w:val="listlevel1"/>
      </w:pPr>
      <w:r w:rsidRPr="00EA7959">
        <w:t>Tweezers: 145</w:t>
      </w:r>
      <w:r w:rsidR="007152E8">
        <w:t xml:space="preserve"> </w:t>
      </w:r>
      <w:r w:rsidRPr="00EA7959">
        <w:t>mm straight.</w:t>
      </w:r>
    </w:p>
    <w:p w14:paraId="1193F380" w14:textId="77777777" w:rsidR="00E04709" w:rsidRPr="00EA7959" w:rsidRDefault="00E04709" w:rsidP="009E194D">
      <w:pPr>
        <w:pStyle w:val="listlevel1"/>
      </w:pPr>
      <w:r w:rsidRPr="00EA7959">
        <w:t>Glass Syringe: 10</w:t>
      </w:r>
      <w:r w:rsidR="007152E8">
        <w:t xml:space="preserve"> </w:t>
      </w:r>
      <w:r w:rsidRPr="00EA7959">
        <w:t xml:space="preserve">ml, plunger coated with PTFE (for rinsing and wiping). </w:t>
      </w:r>
    </w:p>
    <w:p w14:paraId="73F1309E" w14:textId="77777777" w:rsidR="00E04709" w:rsidRPr="00EA7959" w:rsidRDefault="00E04709" w:rsidP="00E16C9A">
      <w:pPr>
        <w:pStyle w:val="NOTE"/>
      </w:pPr>
      <w:r w:rsidRPr="00EA7959">
        <w:t>Plastic syringes are not being used because the rubber plunger contains silicone.</w:t>
      </w:r>
    </w:p>
    <w:p w14:paraId="06E3034E" w14:textId="77777777" w:rsidR="00E04709" w:rsidRPr="00EA7959" w:rsidRDefault="00E04709" w:rsidP="009E194D">
      <w:pPr>
        <w:pStyle w:val="listlevel1"/>
      </w:pPr>
      <w:r w:rsidRPr="00EA7959">
        <w:t>Lens tissue, cleaned, e.g. tissue paper for cleaning optical glasses, size 100 mm </w:t>
      </w:r>
      <w:r w:rsidRPr="00EA7959">
        <w:rPr>
          <w:rFonts w:ascii="Symbol" w:hAnsi="Symbol"/>
        </w:rPr>
        <w:t></w:t>
      </w:r>
      <w:r w:rsidRPr="00EA7959">
        <w:t> 150 mm.</w:t>
      </w:r>
    </w:p>
    <w:p w14:paraId="4E027C03" w14:textId="77777777" w:rsidR="00E04709" w:rsidRPr="00EA7959" w:rsidRDefault="00E04709" w:rsidP="009E194D">
      <w:pPr>
        <w:pStyle w:val="listlevel1"/>
      </w:pPr>
      <w:r w:rsidRPr="00EA7959">
        <w:t>Petri dish: 70</w:t>
      </w:r>
      <w:r w:rsidR="007152E8">
        <w:t xml:space="preserve"> </w:t>
      </w:r>
      <w:r w:rsidRPr="00EA7959">
        <w:t>mm diameter (for rinsing).</w:t>
      </w:r>
    </w:p>
    <w:p w14:paraId="505C4D2A" w14:textId="77777777" w:rsidR="00E04709" w:rsidRPr="00EA7959" w:rsidRDefault="00E04709" w:rsidP="009E194D">
      <w:pPr>
        <w:pStyle w:val="listlevel1"/>
      </w:pPr>
      <w:r w:rsidRPr="00EA7959">
        <w:t xml:space="preserve">Glass bottle with lid, cleaned. </w:t>
      </w:r>
    </w:p>
    <w:p w14:paraId="00092871" w14:textId="77777777" w:rsidR="00E04709" w:rsidRPr="00EA7959" w:rsidRDefault="00E04709" w:rsidP="009E194D">
      <w:pPr>
        <w:pStyle w:val="listlevel1"/>
      </w:pPr>
      <w:r w:rsidRPr="00EA7959">
        <w:t>Plastic lids often supplied with glass bottles can contain some mould release agent on the surface. If they are not be properly cleaned, it cannot be ensured that cross-contamination is prevented.</w:t>
      </w:r>
    </w:p>
    <w:p w14:paraId="7A6124E7" w14:textId="77777777" w:rsidR="00E04709" w:rsidRPr="00EA7959" w:rsidRDefault="00E04709" w:rsidP="009E194D">
      <w:pPr>
        <w:pStyle w:val="listlevel1"/>
      </w:pPr>
      <w:r w:rsidRPr="00EA7959">
        <w:t>Chloroform of spectroscopic grade, NVR &lt; 5</w:t>
      </w:r>
      <w:r w:rsidR="007152E8">
        <w:t xml:space="preserve"> </w:t>
      </w:r>
      <w:r w:rsidRPr="00EA7959">
        <w:rPr>
          <w:rFonts w:ascii="Symbol" w:hAnsi="Symbol"/>
        </w:rPr>
        <w:t></w:t>
      </w:r>
      <w:r w:rsidRPr="00EA7959">
        <w:t>g/g.</w:t>
      </w:r>
    </w:p>
    <w:p w14:paraId="7BD1B86A" w14:textId="77777777" w:rsidR="00E04709" w:rsidRPr="00EA7959" w:rsidRDefault="00E04709" w:rsidP="009E194D">
      <w:pPr>
        <w:pStyle w:val="listlevel1"/>
      </w:pPr>
      <w:r w:rsidRPr="00EA7959">
        <w:t>Isopropyl alcohol (2-propanol) of spectroscopic grade, NVR &lt; 5</w:t>
      </w:r>
      <w:r w:rsidR="007152E8">
        <w:t xml:space="preserve"> </w:t>
      </w:r>
      <w:r w:rsidRPr="00EA7959">
        <w:rPr>
          <w:rFonts w:ascii="Symbol" w:hAnsi="Symbol"/>
        </w:rPr>
        <w:t></w:t>
      </w:r>
      <w:r w:rsidRPr="00EA7959">
        <w:t>g/g.</w:t>
      </w:r>
    </w:p>
    <w:p w14:paraId="379CA3C8" w14:textId="77777777" w:rsidR="00E04709" w:rsidRPr="00EA7959" w:rsidRDefault="00E04709" w:rsidP="009E194D">
      <w:pPr>
        <w:pStyle w:val="listlevel1"/>
      </w:pPr>
      <w:r w:rsidRPr="00EA7959">
        <w:t>Acetone of spectroscopic grade, NVR &lt; 5</w:t>
      </w:r>
      <w:r w:rsidR="007152E8">
        <w:t xml:space="preserve"> </w:t>
      </w:r>
      <w:r w:rsidRPr="00EA7959">
        <w:rPr>
          <w:rFonts w:ascii="Symbol" w:hAnsi="Symbol"/>
        </w:rPr>
        <w:t></w:t>
      </w:r>
      <w:r w:rsidRPr="00EA7959">
        <w:t>g/g.</w:t>
      </w:r>
    </w:p>
    <w:p w14:paraId="0F441171" w14:textId="77777777" w:rsidR="00E04709" w:rsidRPr="00EA7959" w:rsidRDefault="00E04709" w:rsidP="00E04709">
      <w:pPr>
        <w:pStyle w:val="Annex3"/>
      </w:pPr>
      <w:bookmarkStart w:id="1933" w:name="_Toc216163369"/>
      <w:bookmarkStart w:id="1934" w:name="_Ref216240103"/>
      <w:bookmarkStart w:id="1935" w:name="_Toc172031196"/>
      <w:r w:rsidRPr="00EA7959">
        <w:t>Cleaning of filter papers, foam rubbers and tissues</w:t>
      </w:r>
      <w:bookmarkStart w:id="1936" w:name="ECSS_Q_ST_70_05_0540227"/>
      <w:bookmarkEnd w:id="1933"/>
      <w:bookmarkEnd w:id="1934"/>
      <w:bookmarkEnd w:id="1936"/>
      <w:bookmarkEnd w:id="1935"/>
    </w:p>
    <w:p w14:paraId="415DD11A" w14:textId="77777777" w:rsidR="00E04709" w:rsidRPr="00EA7959" w:rsidRDefault="00E04709" w:rsidP="008F7468">
      <w:pPr>
        <w:pStyle w:val="paragraph"/>
      </w:pPr>
      <w:bookmarkStart w:id="1937" w:name="ECSS_Q_ST_70_05_0540228"/>
      <w:bookmarkEnd w:id="1937"/>
      <w:r w:rsidRPr="00EA7959">
        <w:t>The tissues are cleaned as follows:</w:t>
      </w:r>
    </w:p>
    <w:p w14:paraId="472B9D00" w14:textId="77777777" w:rsidR="00E04709" w:rsidRPr="00EA7959" w:rsidRDefault="00E04709" w:rsidP="008F7468">
      <w:pPr>
        <w:pStyle w:val="listlevel1"/>
        <w:numPr>
          <w:ilvl w:val="0"/>
          <w:numId w:val="83"/>
        </w:numPr>
      </w:pPr>
      <w:r w:rsidRPr="00EA7959">
        <w:t>Cut tissues into the appropriate dimensions for wiping. e.g. pieces of 100 mm </w:t>
      </w:r>
      <w:r w:rsidRPr="00EA7959">
        <w:rPr>
          <w:rFonts w:ascii="Symbol" w:hAnsi="Symbol"/>
        </w:rPr>
        <w:t></w:t>
      </w:r>
      <w:r w:rsidRPr="00EA7959">
        <w:t xml:space="preserve"> 50 mm.</w:t>
      </w:r>
    </w:p>
    <w:p w14:paraId="6F32D892" w14:textId="77777777" w:rsidR="00E04709" w:rsidRPr="00EA7959" w:rsidRDefault="00E04709" w:rsidP="008F7468">
      <w:pPr>
        <w:pStyle w:val="listlevel1"/>
      </w:pPr>
      <w:r w:rsidRPr="00EA7959">
        <w:t>Place the tissues in a Soxhlet extraction unit.</w:t>
      </w:r>
    </w:p>
    <w:p w14:paraId="0CAB5580" w14:textId="77777777" w:rsidR="00E04709" w:rsidRPr="00EA7959" w:rsidRDefault="00E04709" w:rsidP="008F7468">
      <w:pPr>
        <w:pStyle w:val="listlevel1"/>
      </w:pPr>
      <w:r w:rsidRPr="00EA7959">
        <w:lastRenderedPageBreak/>
        <w:t>Perform extraction by using acetone for four hours.</w:t>
      </w:r>
    </w:p>
    <w:p w14:paraId="23FBB7BD" w14:textId="77777777" w:rsidR="00E04709" w:rsidRPr="00EA7959" w:rsidRDefault="00E04709" w:rsidP="008F7468">
      <w:pPr>
        <w:pStyle w:val="listlevel1"/>
      </w:pPr>
      <w:r w:rsidRPr="00EA7959">
        <w:t>Replace the solvent with chloroform, extract for 12 h, replace with fresh chloroform and extract for another 12 h.</w:t>
      </w:r>
    </w:p>
    <w:p w14:paraId="0AC495E5" w14:textId="57FF764A" w:rsidR="00E04709" w:rsidRPr="00EA7959" w:rsidRDefault="00E04709" w:rsidP="008F7468">
      <w:pPr>
        <w:pStyle w:val="listlevel1"/>
      </w:pPr>
      <w:r w:rsidRPr="00EA7959">
        <w:t xml:space="preserve">After extraction, analyse a representative tissue according to </w:t>
      </w:r>
      <w:r w:rsidRPr="00EA7959">
        <w:fldChar w:fldCharType="begin"/>
      </w:r>
      <w:r w:rsidRPr="00EA7959">
        <w:instrText xml:space="preserve"> REF _Ref60576118 \r \h  \* MERGEFORMAT </w:instrText>
      </w:r>
      <w:r w:rsidRPr="00EA7959">
        <w:fldChar w:fldCharType="separate"/>
      </w:r>
      <w:r w:rsidR="00071157">
        <w:t>5.2.3.3</w:t>
      </w:r>
      <w:r w:rsidRPr="00EA7959">
        <w:fldChar w:fldCharType="end"/>
      </w:r>
      <w:r w:rsidRPr="00EA7959">
        <w:t>.</w:t>
      </w:r>
    </w:p>
    <w:p w14:paraId="32B72991" w14:textId="77777777" w:rsidR="00E04709" w:rsidRPr="00EA7959" w:rsidRDefault="00E04709" w:rsidP="008F7468">
      <w:pPr>
        <w:pStyle w:val="listlevel1"/>
      </w:pPr>
      <w:r w:rsidRPr="00EA7959">
        <w:t xml:space="preserve">If the tissue contains more than 5 </w:t>
      </w:r>
      <w:r w:rsidR="006362AF" w:rsidRPr="00EA7959">
        <w:rPr>
          <w:rFonts w:cs="Palatino Linotype"/>
        </w:rPr>
        <w:sym w:font="Symbol" w:char="F0B4"/>
      </w:r>
      <w:r w:rsidRPr="00EA7959">
        <w:rPr>
          <w:rFonts w:cs="Palatino Linotype"/>
        </w:rPr>
        <w:t xml:space="preserve"> 10</w:t>
      </w:r>
      <w:r w:rsidR="009D4957" w:rsidRPr="00EA7959">
        <w:rPr>
          <w:rFonts w:cs="Palatino Linotype"/>
        </w:rPr>
        <w:t>-</w:t>
      </w:r>
      <w:r w:rsidRPr="00EA7959">
        <w:rPr>
          <w:rFonts w:cs="Palatino Linotype"/>
        </w:rPr>
        <w:t>7</w:t>
      </w:r>
      <w:r w:rsidR="007152E8">
        <w:rPr>
          <w:rFonts w:cs="Palatino Linotype"/>
        </w:rPr>
        <w:t xml:space="preserve"> </w:t>
      </w:r>
      <w:r w:rsidRPr="00EA7959">
        <w:rPr>
          <w:rFonts w:cs="Palatino Linotype"/>
        </w:rPr>
        <w:t xml:space="preserve">g contamination </w:t>
      </w:r>
      <w:r w:rsidRPr="00EA7959">
        <w:t>(corrected for solvent background), continue extraction until an acceptable background level is achieved.</w:t>
      </w:r>
    </w:p>
    <w:p w14:paraId="37C25C12" w14:textId="77777777" w:rsidR="00E04709" w:rsidRPr="00EA7959" w:rsidRDefault="00E04709" w:rsidP="008F7468">
      <w:pPr>
        <w:pStyle w:val="listlevel1"/>
      </w:pPr>
      <w:r w:rsidRPr="00EA7959">
        <w:t>Store the cleaned tissues in a special container or directly in a clean glass bottle.</w:t>
      </w:r>
    </w:p>
    <w:p w14:paraId="3652E173" w14:textId="77777777" w:rsidR="00E04709" w:rsidRPr="00EA7959" w:rsidRDefault="00E04709" w:rsidP="00E04709">
      <w:pPr>
        <w:pStyle w:val="Annex3"/>
      </w:pPr>
      <w:bookmarkStart w:id="1938" w:name="_Toc216163370"/>
      <w:bookmarkStart w:id="1939" w:name="_Toc172031197"/>
      <w:r w:rsidRPr="00EA7959">
        <w:t>Cleaning of bottles and Petri dish</w:t>
      </w:r>
      <w:bookmarkStart w:id="1940" w:name="ECSS_Q_ST_70_05_0540229"/>
      <w:bookmarkEnd w:id="1938"/>
      <w:bookmarkEnd w:id="1940"/>
      <w:bookmarkEnd w:id="1939"/>
    </w:p>
    <w:p w14:paraId="249FDA7C" w14:textId="77777777" w:rsidR="00E04709" w:rsidRPr="00EA7959" w:rsidRDefault="00E04709" w:rsidP="00E04709">
      <w:pPr>
        <w:pStyle w:val="paragraph"/>
      </w:pPr>
      <w:bookmarkStart w:id="1941" w:name="ECSS_Q_ST_70_05_0540230"/>
      <w:bookmarkEnd w:id="1941"/>
      <w:r w:rsidRPr="00EA7959">
        <w:t>Glass bottles are cleaned by rinsing the bottle with the appropriate solvents (the final solvent being chloroform) and d</w:t>
      </w:r>
      <w:r w:rsidR="006362AF" w:rsidRPr="00EA7959">
        <w:t>ried by holding it upside down.</w:t>
      </w:r>
    </w:p>
    <w:p w14:paraId="238D9B7E" w14:textId="77777777" w:rsidR="00E04709" w:rsidRPr="00EA7959" w:rsidRDefault="00E04709" w:rsidP="00E04709">
      <w:pPr>
        <w:pStyle w:val="paragraph"/>
      </w:pPr>
      <w:r w:rsidRPr="00EA7959">
        <w:t>Petri dishes are cleaned in the same way as glass bottles. If the lid is made of polyethylene, the caps can contain a slipping agent used during production. This can be removed with clean isopropyl alcohol and chloroform.</w:t>
      </w:r>
    </w:p>
    <w:p w14:paraId="0A92FF74" w14:textId="77777777" w:rsidR="00E04709" w:rsidRPr="00EA7959" w:rsidRDefault="00E04709" w:rsidP="00E04709">
      <w:pPr>
        <w:pStyle w:val="Annex3"/>
      </w:pPr>
      <w:bookmarkStart w:id="1942" w:name="_Toc216163371"/>
      <w:bookmarkStart w:id="1943" w:name="_Toc172031198"/>
      <w:r w:rsidRPr="00EA7959">
        <w:t>Controlling the quality of the solvent</w:t>
      </w:r>
      <w:bookmarkStart w:id="1944" w:name="ECSS_Q_ST_70_05_0540231"/>
      <w:bookmarkEnd w:id="1942"/>
      <w:bookmarkEnd w:id="1944"/>
      <w:bookmarkEnd w:id="1943"/>
    </w:p>
    <w:p w14:paraId="445EADFA" w14:textId="77777777" w:rsidR="00E04709" w:rsidRPr="00EA7959" w:rsidRDefault="00E04709" w:rsidP="00E04709">
      <w:pPr>
        <w:pStyle w:val="paragraph"/>
      </w:pPr>
      <w:bookmarkStart w:id="1945" w:name="ECSS_Q_ST_70_05_0540232"/>
      <w:bookmarkEnd w:id="1945"/>
      <w:r w:rsidRPr="00EA7959">
        <w:t xml:space="preserve">The quality of the solvent used for cleaning the materials and for the wiping procedure is evaluated as follows: </w:t>
      </w:r>
    </w:p>
    <w:p w14:paraId="7F45296E" w14:textId="77777777" w:rsidR="00E04709" w:rsidRPr="00EA7959" w:rsidRDefault="00E04709" w:rsidP="00E93C67">
      <w:pPr>
        <w:pStyle w:val="listlevel1"/>
        <w:numPr>
          <w:ilvl w:val="0"/>
          <w:numId w:val="81"/>
        </w:numPr>
      </w:pPr>
      <w:r w:rsidRPr="00EA7959">
        <w:t>A known quantity of solvent (e.g.</w:t>
      </w:r>
      <w:r w:rsidR="007152E8">
        <w:t xml:space="preserve"> </w:t>
      </w:r>
      <w:r w:rsidRPr="00EA7959">
        <w:t>10</w:t>
      </w:r>
      <w:r w:rsidR="007152E8">
        <w:t xml:space="preserve"> </w:t>
      </w:r>
      <w:r w:rsidRPr="00EA7959">
        <w:t xml:space="preserve">ml) is evaporated and the residue weighed using a micro-balance. </w:t>
      </w:r>
    </w:p>
    <w:p w14:paraId="1B536A75" w14:textId="77777777" w:rsidR="00E04709" w:rsidRPr="00EA7959" w:rsidRDefault="00E04709" w:rsidP="009E194D">
      <w:pPr>
        <w:pStyle w:val="listlevel1"/>
      </w:pPr>
      <w:r w:rsidRPr="00EA7959">
        <w:t>Furthermore, an infrared analysis is performed, conforming to this Standard, to establish the necessary data for spectral corrections.</w:t>
      </w:r>
    </w:p>
    <w:p w14:paraId="6A27C9F7" w14:textId="77777777" w:rsidR="00E04709" w:rsidRPr="00EA7959" w:rsidRDefault="00E04709" w:rsidP="00E04709">
      <w:pPr>
        <w:pStyle w:val="paragraph"/>
      </w:pPr>
      <w:r w:rsidRPr="00EA7959">
        <w:t xml:space="preserve">A quick check of the purity of the solvents can be performed by dripping a few droplets from the filled syringe onto a clean witness plate and visually observing the residue on the surface after evaporation. If the residue is visible to the naked eye, the solvent cannot be used. </w:t>
      </w:r>
    </w:p>
    <w:p w14:paraId="137C032B" w14:textId="77777777" w:rsidR="00E04709" w:rsidRPr="007152E8" w:rsidRDefault="00E04709" w:rsidP="00E16C9A">
      <w:pPr>
        <w:pStyle w:val="NOTE"/>
        <w:rPr>
          <w:spacing w:val="-2"/>
        </w:rPr>
      </w:pPr>
      <w:r w:rsidRPr="007152E8">
        <w:rPr>
          <w:spacing w:val="-2"/>
        </w:rPr>
        <w:t xml:space="preserve">Since contamination levels </w:t>
      </w:r>
      <w:r w:rsidR="0019795B" w:rsidRPr="007152E8">
        <w:rPr>
          <w:spacing w:val="-2"/>
        </w:rPr>
        <w:t>lower than</w:t>
      </w:r>
      <w:r w:rsidRPr="007152E8">
        <w:rPr>
          <w:spacing w:val="-2"/>
        </w:rPr>
        <w:t xml:space="preserve"> 10</w:t>
      </w:r>
      <w:r w:rsidR="009D4957" w:rsidRPr="007152E8">
        <w:rPr>
          <w:spacing w:val="-2"/>
          <w:vertAlign w:val="superscript"/>
        </w:rPr>
        <w:t>-</w:t>
      </w:r>
      <w:r w:rsidRPr="007152E8">
        <w:rPr>
          <w:spacing w:val="-2"/>
          <w:vertAlign w:val="superscript"/>
        </w:rPr>
        <w:t>6</w:t>
      </w:r>
      <w:r w:rsidRPr="007152E8">
        <w:rPr>
          <w:spacing w:val="-2"/>
        </w:rPr>
        <w:t> g cm</w:t>
      </w:r>
      <w:r w:rsidR="009D4957" w:rsidRPr="007152E8">
        <w:rPr>
          <w:spacing w:val="-2"/>
          <w:vertAlign w:val="superscript"/>
        </w:rPr>
        <w:t>-</w:t>
      </w:r>
      <w:r w:rsidRPr="007152E8">
        <w:rPr>
          <w:spacing w:val="-2"/>
          <w:vertAlign w:val="superscript"/>
        </w:rPr>
        <w:t>2</w:t>
      </w:r>
      <w:r w:rsidRPr="007152E8">
        <w:rPr>
          <w:spacing w:val="-2"/>
        </w:rPr>
        <w:t xml:space="preserve"> are hardly visible to the naked eye, this visual method can only be performed by experienced people.</w:t>
      </w:r>
    </w:p>
    <w:p w14:paraId="17923475" w14:textId="77777777" w:rsidR="00E04709" w:rsidRPr="00EA7959" w:rsidRDefault="00E04709" w:rsidP="00E04709">
      <w:pPr>
        <w:pStyle w:val="Annex2"/>
      </w:pPr>
      <w:bookmarkStart w:id="1946" w:name="_Toc152342371"/>
      <w:bookmarkStart w:id="1947" w:name="_Toc216163372"/>
      <w:r w:rsidRPr="00EA7959">
        <w:t>Performing the wipe and rinse method</w:t>
      </w:r>
      <w:bookmarkStart w:id="1948" w:name="ECSS_Q_ST_70_05_0540233"/>
      <w:bookmarkEnd w:id="1946"/>
      <w:bookmarkEnd w:id="1947"/>
      <w:bookmarkEnd w:id="1948"/>
    </w:p>
    <w:p w14:paraId="5EF329F2" w14:textId="77777777" w:rsidR="00E04709" w:rsidRPr="00EA7959" w:rsidRDefault="00E04709" w:rsidP="00E04709">
      <w:pPr>
        <w:pStyle w:val="Annex3"/>
      </w:pPr>
      <w:bookmarkStart w:id="1949" w:name="_Toc216163373"/>
      <w:bookmarkStart w:id="1950" w:name="_Toc172031199"/>
      <w:r w:rsidRPr="00EA7959">
        <w:t>Wiping method</w:t>
      </w:r>
      <w:bookmarkStart w:id="1951" w:name="ECSS_Q_ST_70_05_0540234"/>
      <w:bookmarkEnd w:id="1949"/>
      <w:bookmarkEnd w:id="1951"/>
      <w:bookmarkEnd w:id="1950"/>
    </w:p>
    <w:p w14:paraId="319D00A8" w14:textId="77777777" w:rsidR="00E04709" w:rsidRPr="00EA7959" w:rsidRDefault="00E04709" w:rsidP="00E04709">
      <w:pPr>
        <w:pStyle w:val="paragraph"/>
      </w:pPr>
      <w:bookmarkStart w:id="1952" w:name="ECSS_Q_ST_70_05_0540235"/>
      <w:bookmarkEnd w:id="1952"/>
      <w:r w:rsidRPr="00EA7959">
        <w:t>The wiping method consists of the following steps:</w:t>
      </w:r>
    </w:p>
    <w:p w14:paraId="6F2EFB67" w14:textId="77777777" w:rsidR="00E04709" w:rsidRPr="00EA7959" w:rsidRDefault="00E04709" w:rsidP="006362AF">
      <w:pPr>
        <w:pStyle w:val="listlevel1"/>
        <w:numPr>
          <w:ilvl w:val="0"/>
          <w:numId w:val="66"/>
        </w:numPr>
      </w:pPr>
      <w:r w:rsidRPr="00EA7959">
        <w:t>Clean a syringe and two pairs of tweezers with relevant solvents and finally with chloroform before use.</w:t>
      </w:r>
    </w:p>
    <w:p w14:paraId="786F9E78" w14:textId="77777777" w:rsidR="00E04709" w:rsidRPr="00EA7959" w:rsidRDefault="00E04709" w:rsidP="009E194D">
      <w:pPr>
        <w:pStyle w:val="listlevel1"/>
      </w:pPr>
      <w:r w:rsidRPr="00EA7959">
        <w:lastRenderedPageBreak/>
        <w:t>Remove a cleaned tissue from the transport container using the straight tweezers.</w:t>
      </w:r>
    </w:p>
    <w:p w14:paraId="6D1F4BC4" w14:textId="77777777" w:rsidR="00E04709" w:rsidRPr="00EA7959" w:rsidRDefault="00E04709" w:rsidP="009E194D">
      <w:pPr>
        <w:pStyle w:val="listlevel1"/>
      </w:pPr>
      <w:r w:rsidRPr="00EA7959">
        <w:t>Fold the tissue a few times, using both tweezers, until it can be used as a little “sponge”.</w:t>
      </w:r>
    </w:p>
    <w:p w14:paraId="64AA86E0" w14:textId="77777777" w:rsidR="00E04709" w:rsidRPr="00EA7959" w:rsidRDefault="00E04709" w:rsidP="009E194D">
      <w:pPr>
        <w:pStyle w:val="listlevel1"/>
      </w:pPr>
      <w:r w:rsidRPr="00EA7959">
        <w:t>Hold the folded tissue with the curved tweezers and wipe the several times in four directions. When performing a wet wipe, the tissue is moistened with the solvent prior to wiping.</w:t>
      </w:r>
    </w:p>
    <w:p w14:paraId="7D053622" w14:textId="77777777" w:rsidR="00E04709" w:rsidRPr="00EA7959" w:rsidRDefault="00E04709" w:rsidP="009E194D">
      <w:pPr>
        <w:pStyle w:val="listlevel1"/>
      </w:pPr>
      <w:r w:rsidRPr="00EA7959">
        <w:t>After wiping, leave the tissue until all the solvent has evaporated. The tissue is then placed in the glass bottle, the lid closed, the bottle numbered, and the NVR analysed according to this Standard.</w:t>
      </w:r>
    </w:p>
    <w:p w14:paraId="4BFAB2BB" w14:textId="3CD8D91F" w:rsidR="00E04709" w:rsidRPr="00EA7959" w:rsidRDefault="00E04709" w:rsidP="009E194D">
      <w:pPr>
        <w:pStyle w:val="listlevel1"/>
      </w:pPr>
      <w:r w:rsidRPr="00EA7959">
        <w:t xml:space="preserve">The location wiped, the total area, the solvent used, and the type of surface wiped are recorded. See </w:t>
      </w:r>
      <w:r w:rsidRPr="00EA7959">
        <w:fldChar w:fldCharType="begin"/>
      </w:r>
      <w:r w:rsidRPr="00EA7959">
        <w:instrText xml:space="preserve"> REF _Ref60576675 \r \h </w:instrText>
      </w:r>
      <w:r w:rsidR="009B5CF5" w:rsidRPr="00EA7959">
        <w:instrText xml:space="preserve"> \* MERGEFORMAT </w:instrText>
      </w:r>
      <w:r w:rsidRPr="00EA7959">
        <w:fldChar w:fldCharType="separate"/>
      </w:r>
      <w:r w:rsidR="00071157">
        <w:t>F.4</w:t>
      </w:r>
      <w:r w:rsidRPr="00EA7959">
        <w:fldChar w:fldCharType="end"/>
      </w:r>
      <w:r w:rsidRPr="00EA7959">
        <w:t xml:space="preserve"> for a sample information form.</w:t>
      </w:r>
    </w:p>
    <w:p w14:paraId="6BA79DDA" w14:textId="77777777" w:rsidR="00E04709" w:rsidRPr="00EA7959" w:rsidRDefault="00E04709" w:rsidP="00E04709">
      <w:pPr>
        <w:pStyle w:val="Annex3"/>
      </w:pPr>
      <w:bookmarkStart w:id="1953" w:name="_Toc216163374"/>
      <w:bookmarkStart w:id="1954" w:name="_Toc172031200"/>
      <w:r w:rsidRPr="00EA7959">
        <w:t>Rinsing method</w:t>
      </w:r>
      <w:bookmarkStart w:id="1955" w:name="ECSS_Q_ST_70_05_0540236"/>
      <w:bookmarkEnd w:id="1953"/>
      <w:bookmarkEnd w:id="1955"/>
      <w:bookmarkEnd w:id="1954"/>
    </w:p>
    <w:p w14:paraId="185F9FF2" w14:textId="77777777" w:rsidR="00E04709" w:rsidRPr="00EA7959" w:rsidRDefault="00E04709" w:rsidP="00E04709">
      <w:pPr>
        <w:pStyle w:val="paragraph"/>
      </w:pPr>
      <w:bookmarkStart w:id="1956" w:name="ECSS_Q_ST_70_05_0540237"/>
      <w:bookmarkEnd w:id="1956"/>
      <w:r w:rsidRPr="00EA7959">
        <w:t>The rinsing method consists of the following steps:</w:t>
      </w:r>
    </w:p>
    <w:p w14:paraId="2787C22F" w14:textId="77777777" w:rsidR="00E04709" w:rsidRPr="00EA7959" w:rsidRDefault="00E04709" w:rsidP="006362AF">
      <w:pPr>
        <w:pStyle w:val="listlevel1"/>
        <w:numPr>
          <w:ilvl w:val="0"/>
          <w:numId w:val="67"/>
        </w:numPr>
      </w:pPr>
      <w:r w:rsidRPr="00EA7959">
        <w:t>Clean the Petri dish that is used as the solvent collector and a syringe with the relevant solvents (and finally chloroform).</w:t>
      </w:r>
    </w:p>
    <w:p w14:paraId="1E31528D" w14:textId="77777777" w:rsidR="00E04709" w:rsidRPr="00EA7959" w:rsidRDefault="00E04709" w:rsidP="009E194D">
      <w:pPr>
        <w:pStyle w:val="listlevel1"/>
      </w:pPr>
      <w:r w:rsidRPr="00EA7959">
        <w:t>The surface area to be cleaned can be rinsed gently using the syringe containing the solvent without wetting surrounding areas. The solvent is collected directly in the Petri dish.</w:t>
      </w:r>
    </w:p>
    <w:p w14:paraId="6538BE04" w14:textId="77777777" w:rsidR="00E04709" w:rsidRPr="00EA7959" w:rsidRDefault="00E04709" w:rsidP="009E194D">
      <w:pPr>
        <w:pStyle w:val="listlevel1"/>
      </w:pPr>
      <w:r w:rsidRPr="00EA7959">
        <w:t>Leave the collected solvent in the Petri dish to evaporate and analyse the NVR according to this Standard.</w:t>
      </w:r>
    </w:p>
    <w:p w14:paraId="4CDE94A4" w14:textId="77777777" w:rsidR="00E04709" w:rsidRPr="00EA7959" w:rsidRDefault="00E04709" w:rsidP="009E194D">
      <w:pPr>
        <w:pStyle w:val="listlevel1"/>
      </w:pPr>
      <w:r w:rsidRPr="00EA7959">
        <w:t xml:space="preserve">If NVR is part of the test. A second Petri dish containing the residue of a known amount of clean solvent should also be analysed. </w:t>
      </w:r>
    </w:p>
    <w:p w14:paraId="11F934B8" w14:textId="4C22591F" w:rsidR="00E04709" w:rsidRPr="00EA7959" w:rsidRDefault="00E04709" w:rsidP="009E194D">
      <w:pPr>
        <w:pStyle w:val="listlevel1"/>
      </w:pPr>
      <w:r w:rsidRPr="00EA7959">
        <w:t xml:space="preserve">The amount of solvent used, the type of solvent, the location that has been rinsed, the type of surface and the area rinsed are recorded. See </w:t>
      </w:r>
      <w:r w:rsidRPr="00EA7959">
        <w:fldChar w:fldCharType="begin"/>
      </w:r>
      <w:r w:rsidRPr="00EA7959">
        <w:instrText xml:space="preserve"> REF _Ref60576675 \r \h </w:instrText>
      </w:r>
      <w:r w:rsidR="009B5CF5" w:rsidRPr="00EA7959">
        <w:instrText xml:space="preserve"> \* MERGEFORMAT </w:instrText>
      </w:r>
      <w:r w:rsidRPr="00EA7959">
        <w:fldChar w:fldCharType="separate"/>
      </w:r>
      <w:r w:rsidR="00071157">
        <w:t>F.4</w:t>
      </w:r>
      <w:r w:rsidRPr="00EA7959">
        <w:fldChar w:fldCharType="end"/>
      </w:r>
      <w:r w:rsidRPr="00EA7959">
        <w:t xml:space="preserve"> for a sample information form.</w:t>
      </w:r>
    </w:p>
    <w:p w14:paraId="206821DB" w14:textId="77777777" w:rsidR="00E04709" w:rsidRPr="00EA7959" w:rsidRDefault="00E04709" w:rsidP="00E04709">
      <w:pPr>
        <w:pStyle w:val="Annex2"/>
      </w:pPr>
      <w:bookmarkStart w:id="1957" w:name="_Toc152342372"/>
      <w:bookmarkStart w:id="1958" w:name="_Ref60576675"/>
      <w:bookmarkStart w:id="1959" w:name="_Toc216163375"/>
      <w:r w:rsidRPr="00EA7959">
        <w:t>Sample information form</w:t>
      </w:r>
      <w:bookmarkStart w:id="1960" w:name="ECSS_Q_ST_70_05_0540238"/>
      <w:bookmarkEnd w:id="1957"/>
      <w:bookmarkEnd w:id="1958"/>
      <w:bookmarkEnd w:id="1959"/>
      <w:bookmarkEnd w:id="1960"/>
    </w:p>
    <w:p w14:paraId="55E78C13" w14:textId="126E8112" w:rsidR="006362AF" w:rsidRPr="00EA7959" w:rsidRDefault="00E04709" w:rsidP="00E04709">
      <w:pPr>
        <w:pStyle w:val="paragraph"/>
      </w:pPr>
      <w:bookmarkStart w:id="1961" w:name="ECSS_Q_ST_70_05_0540239"/>
      <w:bookmarkEnd w:id="1961"/>
      <w:r w:rsidRPr="00EA7959">
        <w:t xml:space="preserve">When the wiping and rinsing procedures are performed, a record is kept of the sample identification and all the information relevant for the analysis. This information is sent to the laboratory that performs the analysis. An example of a sample information form is given in </w:t>
      </w:r>
      <w:r w:rsidR="006362AF" w:rsidRPr="00EA7959">
        <w:fldChar w:fldCharType="begin"/>
      </w:r>
      <w:r w:rsidR="006362AF" w:rsidRPr="00EA7959">
        <w:instrText xml:space="preserve"> REF _Ref216267868 \r \h </w:instrText>
      </w:r>
      <w:r w:rsidR="006362AF" w:rsidRPr="00EA7959">
        <w:fldChar w:fldCharType="separate"/>
      </w:r>
      <w:r w:rsidR="00071157">
        <w:t>Figure F-1</w:t>
      </w:r>
      <w:r w:rsidR="006362AF" w:rsidRPr="00EA7959">
        <w:fldChar w:fldCharType="end"/>
      </w:r>
      <w:r w:rsidRPr="00EA7959">
        <w:t>.</w:t>
      </w:r>
    </w:p>
    <w:tbl>
      <w:tblPr>
        <w:tblW w:w="0" w:type="auto"/>
        <w:tblInd w:w="60" w:type="dxa"/>
        <w:tblLayout w:type="fixed"/>
        <w:tblCellMar>
          <w:left w:w="60" w:type="dxa"/>
          <w:right w:w="60" w:type="dxa"/>
        </w:tblCellMar>
        <w:tblLook w:val="0000" w:firstRow="0" w:lastRow="0" w:firstColumn="0" w:lastColumn="0" w:noHBand="0" w:noVBand="0"/>
      </w:tblPr>
      <w:tblGrid>
        <w:gridCol w:w="1985"/>
        <w:gridCol w:w="2555"/>
        <w:gridCol w:w="2269"/>
        <w:gridCol w:w="2272"/>
      </w:tblGrid>
      <w:tr w:rsidR="006362AF" w:rsidRPr="00EA7959" w14:paraId="1E2CB84B" w14:textId="77777777" w:rsidTr="008D4A26">
        <w:trPr>
          <w:trHeight w:val="776"/>
        </w:trPr>
        <w:tc>
          <w:tcPr>
            <w:tcW w:w="9081" w:type="dxa"/>
            <w:gridSpan w:val="4"/>
            <w:tcBorders>
              <w:top w:val="single" w:sz="2" w:space="0" w:color="auto"/>
              <w:left w:val="single" w:sz="2" w:space="0" w:color="auto"/>
              <w:bottom w:val="single" w:sz="4" w:space="0" w:color="auto"/>
              <w:right w:val="single" w:sz="2" w:space="0" w:color="auto"/>
            </w:tcBorders>
            <w:vAlign w:val="center"/>
          </w:tcPr>
          <w:p w14:paraId="2EF5939D" w14:textId="77777777" w:rsidR="006362AF" w:rsidRPr="00EA7959" w:rsidRDefault="006362AF" w:rsidP="006362AF">
            <w:pPr>
              <w:pStyle w:val="TableHeaderCENTER"/>
              <w:keepNext/>
              <w:keepLines/>
              <w:rPr>
                <w:sz w:val="28"/>
                <w:szCs w:val="28"/>
              </w:rPr>
            </w:pPr>
            <w:r w:rsidRPr="00EA7959">
              <w:rPr>
                <w:sz w:val="28"/>
                <w:szCs w:val="28"/>
              </w:rPr>
              <w:lastRenderedPageBreak/>
              <w:t>Sample information sheet</w:t>
            </w:r>
          </w:p>
        </w:tc>
      </w:tr>
      <w:tr w:rsidR="006362AF" w:rsidRPr="00EA7959" w14:paraId="78D2F8CC" w14:textId="77777777" w:rsidTr="008D4A26">
        <w:tc>
          <w:tcPr>
            <w:tcW w:w="4540" w:type="dxa"/>
            <w:gridSpan w:val="2"/>
            <w:tcBorders>
              <w:top w:val="single" w:sz="4" w:space="0" w:color="auto"/>
              <w:left w:val="single" w:sz="4" w:space="0" w:color="auto"/>
              <w:bottom w:val="single" w:sz="4" w:space="0" w:color="auto"/>
              <w:right w:val="single" w:sz="4" w:space="0" w:color="auto"/>
            </w:tcBorders>
          </w:tcPr>
          <w:p w14:paraId="34A6C8F3" w14:textId="77777777" w:rsidR="006362AF" w:rsidRPr="00EA7959" w:rsidRDefault="006362AF" w:rsidP="006362AF">
            <w:pPr>
              <w:pStyle w:val="TableHeaderLEFT"/>
              <w:keepNext/>
              <w:keepLines/>
            </w:pPr>
            <w:r w:rsidRPr="00EA7959">
              <w:t>Project:</w:t>
            </w:r>
          </w:p>
        </w:tc>
        <w:tc>
          <w:tcPr>
            <w:tcW w:w="4541" w:type="dxa"/>
            <w:gridSpan w:val="2"/>
            <w:tcBorders>
              <w:top w:val="single" w:sz="4" w:space="0" w:color="auto"/>
              <w:left w:val="single" w:sz="4" w:space="0" w:color="auto"/>
              <w:bottom w:val="single" w:sz="4" w:space="0" w:color="auto"/>
              <w:right w:val="single" w:sz="4" w:space="0" w:color="auto"/>
            </w:tcBorders>
          </w:tcPr>
          <w:p w14:paraId="7D77D27D" w14:textId="77777777" w:rsidR="006362AF" w:rsidRPr="00EA7959" w:rsidRDefault="006362AF" w:rsidP="006362AF">
            <w:pPr>
              <w:pStyle w:val="TableHeaderLEFT"/>
              <w:keepNext/>
              <w:keepLines/>
            </w:pPr>
            <w:r w:rsidRPr="00EA7959">
              <w:t>Specimen verified:</w:t>
            </w:r>
          </w:p>
        </w:tc>
      </w:tr>
      <w:tr w:rsidR="006362AF" w:rsidRPr="00EA7959" w14:paraId="571F4CDD" w14:textId="77777777" w:rsidTr="008D4A26">
        <w:trPr>
          <w:trHeight w:val="274"/>
        </w:trPr>
        <w:tc>
          <w:tcPr>
            <w:tcW w:w="4540" w:type="dxa"/>
            <w:gridSpan w:val="2"/>
            <w:tcBorders>
              <w:top w:val="single" w:sz="4" w:space="0" w:color="auto"/>
              <w:left w:val="single" w:sz="4" w:space="0" w:color="auto"/>
              <w:bottom w:val="single" w:sz="4" w:space="0" w:color="auto"/>
              <w:right w:val="single" w:sz="4" w:space="0" w:color="auto"/>
            </w:tcBorders>
          </w:tcPr>
          <w:p w14:paraId="509F9FD2" w14:textId="77777777" w:rsidR="006362AF" w:rsidRPr="00EA7959" w:rsidRDefault="006362AF" w:rsidP="006362AF">
            <w:pPr>
              <w:pStyle w:val="TableHeaderLEFT"/>
              <w:keepNext/>
              <w:keepLines/>
            </w:pPr>
            <w:r w:rsidRPr="00EA7959">
              <w:t>Cost code:</w:t>
            </w:r>
          </w:p>
        </w:tc>
        <w:tc>
          <w:tcPr>
            <w:tcW w:w="4541" w:type="dxa"/>
            <w:gridSpan w:val="2"/>
            <w:tcBorders>
              <w:top w:val="single" w:sz="4" w:space="0" w:color="auto"/>
              <w:left w:val="single" w:sz="4" w:space="0" w:color="auto"/>
              <w:bottom w:val="single" w:sz="4" w:space="0" w:color="auto"/>
              <w:right w:val="single" w:sz="4" w:space="0" w:color="auto"/>
            </w:tcBorders>
          </w:tcPr>
          <w:p w14:paraId="16C322EB" w14:textId="77777777" w:rsidR="006362AF" w:rsidRPr="00EA7959" w:rsidRDefault="006362AF" w:rsidP="006362AF">
            <w:pPr>
              <w:pStyle w:val="TableHeaderLEFT"/>
              <w:keepNext/>
              <w:keepLines/>
            </w:pPr>
            <w:r w:rsidRPr="00EA7959">
              <w:t>Date:</w:t>
            </w:r>
          </w:p>
        </w:tc>
      </w:tr>
      <w:tr w:rsidR="006362AF" w:rsidRPr="00EA7959" w14:paraId="4353A189" w14:textId="77777777" w:rsidTr="008D4A26">
        <w:trPr>
          <w:trHeight w:val="289"/>
        </w:trPr>
        <w:tc>
          <w:tcPr>
            <w:tcW w:w="4540" w:type="dxa"/>
            <w:gridSpan w:val="2"/>
            <w:tcBorders>
              <w:top w:val="single" w:sz="4" w:space="0" w:color="auto"/>
              <w:left w:val="single" w:sz="4" w:space="0" w:color="auto"/>
              <w:bottom w:val="single" w:sz="4" w:space="0" w:color="auto"/>
              <w:right w:val="single" w:sz="4" w:space="0" w:color="auto"/>
            </w:tcBorders>
          </w:tcPr>
          <w:p w14:paraId="66D49CAA" w14:textId="77777777" w:rsidR="006362AF" w:rsidRPr="00EA7959" w:rsidRDefault="006362AF" w:rsidP="006362AF">
            <w:pPr>
              <w:pStyle w:val="TableHeaderLEFT"/>
              <w:keepNext/>
              <w:keepLines/>
            </w:pPr>
            <w:r w:rsidRPr="00EA7959">
              <w:t>Test centre:</w:t>
            </w:r>
          </w:p>
        </w:tc>
        <w:tc>
          <w:tcPr>
            <w:tcW w:w="4541" w:type="dxa"/>
            <w:gridSpan w:val="2"/>
            <w:tcBorders>
              <w:top w:val="single" w:sz="4" w:space="0" w:color="auto"/>
              <w:left w:val="single" w:sz="4" w:space="0" w:color="auto"/>
              <w:bottom w:val="single" w:sz="4" w:space="0" w:color="auto"/>
              <w:right w:val="single" w:sz="4" w:space="0" w:color="auto"/>
            </w:tcBorders>
          </w:tcPr>
          <w:p w14:paraId="058B128F" w14:textId="0ED208A3" w:rsidR="006362AF" w:rsidRPr="00EA7959" w:rsidRDefault="006362AF" w:rsidP="00A31754">
            <w:pPr>
              <w:pStyle w:val="TableHeaderLEFT"/>
              <w:keepNext/>
              <w:keepLines/>
            </w:pPr>
            <w:r w:rsidRPr="00EA7959">
              <w:t>Chamber/</w:t>
            </w:r>
            <w:r w:rsidR="00A31754">
              <w:t>Cleanroom</w:t>
            </w:r>
            <w:r w:rsidRPr="00EA7959">
              <w:t>:</w:t>
            </w:r>
          </w:p>
        </w:tc>
      </w:tr>
      <w:tr w:rsidR="006362AF" w:rsidRPr="00EA7959" w14:paraId="383A620A" w14:textId="77777777" w:rsidTr="008D4A26">
        <w:trPr>
          <w:trHeight w:val="289"/>
        </w:trPr>
        <w:tc>
          <w:tcPr>
            <w:tcW w:w="4540" w:type="dxa"/>
            <w:gridSpan w:val="2"/>
            <w:tcBorders>
              <w:top w:val="single" w:sz="4" w:space="0" w:color="auto"/>
              <w:left w:val="single" w:sz="4" w:space="0" w:color="auto"/>
              <w:bottom w:val="single" w:sz="4" w:space="0" w:color="auto"/>
              <w:right w:val="single" w:sz="4" w:space="0" w:color="auto"/>
            </w:tcBorders>
          </w:tcPr>
          <w:p w14:paraId="7A68D756" w14:textId="77777777" w:rsidR="006362AF" w:rsidRPr="00EA7959" w:rsidRDefault="006362AF" w:rsidP="006362AF">
            <w:pPr>
              <w:pStyle w:val="TableHeaderLEFT"/>
              <w:keepNext/>
              <w:keepLines/>
            </w:pPr>
            <w:r w:rsidRPr="00EA7959">
              <w:t>Initiator:</w:t>
            </w:r>
          </w:p>
        </w:tc>
        <w:tc>
          <w:tcPr>
            <w:tcW w:w="4541" w:type="dxa"/>
            <w:gridSpan w:val="2"/>
            <w:tcBorders>
              <w:top w:val="single" w:sz="4" w:space="0" w:color="auto"/>
              <w:left w:val="single" w:sz="4" w:space="0" w:color="auto"/>
              <w:bottom w:val="single" w:sz="4" w:space="0" w:color="auto"/>
              <w:right w:val="single" w:sz="4" w:space="0" w:color="auto"/>
            </w:tcBorders>
          </w:tcPr>
          <w:p w14:paraId="231A04E4" w14:textId="77777777" w:rsidR="006362AF" w:rsidRPr="00EA7959" w:rsidRDefault="006362AF" w:rsidP="006362AF">
            <w:pPr>
              <w:pStyle w:val="TableHeaderLEFT"/>
              <w:keepNext/>
              <w:keepLines/>
            </w:pPr>
            <w:r w:rsidRPr="00EA7959">
              <w:t>Results to:</w:t>
            </w:r>
          </w:p>
        </w:tc>
      </w:tr>
      <w:tr w:rsidR="006362AF" w:rsidRPr="00EA7959" w14:paraId="2FBF8E05" w14:textId="77777777" w:rsidTr="006362AF">
        <w:trPr>
          <w:trHeight w:val="173"/>
        </w:trPr>
        <w:tc>
          <w:tcPr>
            <w:tcW w:w="9081" w:type="dxa"/>
            <w:gridSpan w:val="4"/>
            <w:tcBorders>
              <w:top w:val="nil"/>
              <w:left w:val="single" w:sz="2" w:space="0" w:color="auto"/>
              <w:bottom w:val="nil"/>
              <w:right w:val="single" w:sz="2" w:space="0" w:color="auto"/>
            </w:tcBorders>
          </w:tcPr>
          <w:p w14:paraId="32CFF0DA" w14:textId="77777777" w:rsidR="006362AF" w:rsidRPr="00EA7959" w:rsidRDefault="006362AF" w:rsidP="006362AF">
            <w:pPr>
              <w:pStyle w:val="TableHeaderLEFT"/>
              <w:keepNext/>
              <w:keepLines/>
            </w:pPr>
            <w:r w:rsidRPr="00EA7959">
              <w:t>Reasoning for wiping and rinsing:</w:t>
            </w:r>
          </w:p>
          <w:p w14:paraId="6E579F27" w14:textId="77777777" w:rsidR="00B1774C" w:rsidRPr="00EA7959" w:rsidRDefault="00B1774C" w:rsidP="006362AF">
            <w:pPr>
              <w:pStyle w:val="TableHeaderLEFT"/>
              <w:keepNext/>
              <w:keepLines/>
            </w:pPr>
          </w:p>
          <w:p w14:paraId="328191B5" w14:textId="77777777" w:rsidR="00B1774C" w:rsidRPr="00EA7959" w:rsidRDefault="00B1774C" w:rsidP="006362AF">
            <w:pPr>
              <w:pStyle w:val="TableHeaderLEFT"/>
              <w:keepNext/>
              <w:keepLines/>
            </w:pPr>
          </w:p>
        </w:tc>
      </w:tr>
      <w:tr w:rsidR="006362AF" w:rsidRPr="00EA7959" w14:paraId="4A7CE614" w14:textId="77777777" w:rsidTr="006362AF">
        <w:trPr>
          <w:trHeight w:val="525"/>
        </w:trPr>
        <w:tc>
          <w:tcPr>
            <w:tcW w:w="9081" w:type="dxa"/>
            <w:gridSpan w:val="4"/>
            <w:tcBorders>
              <w:top w:val="single" w:sz="4" w:space="0" w:color="auto"/>
              <w:left w:val="single" w:sz="4" w:space="0" w:color="auto"/>
              <w:bottom w:val="single" w:sz="4" w:space="0" w:color="auto"/>
              <w:right w:val="single" w:sz="4" w:space="0" w:color="auto"/>
            </w:tcBorders>
          </w:tcPr>
          <w:p w14:paraId="62B8114F" w14:textId="77777777" w:rsidR="006362AF" w:rsidRPr="00EA7959" w:rsidRDefault="006362AF" w:rsidP="006362AF">
            <w:pPr>
              <w:pStyle w:val="TableHeaderLEFT"/>
            </w:pPr>
            <w:r w:rsidRPr="00EA7959">
              <w:t>Type of wiping method: WET/DRY</w:t>
            </w:r>
          </w:p>
        </w:tc>
      </w:tr>
      <w:tr w:rsidR="006362AF" w:rsidRPr="00EA7959" w14:paraId="18BE87C4" w14:textId="77777777" w:rsidTr="006362AF">
        <w:trPr>
          <w:trHeight w:val="289"/>
        </w:trPr>
        <w:tc>
          <w:tcPr>
            <w:tcW w:w="9081" w:type="dxa"/>
            <w:gridSpan w:val="4"/>
            <w:tcBorders>
              <w:top w:val="single" w:sz="4" w:space="0" w:color="auto"/>
              <w:left w:val="single" w:sz="4" w:space="0" w:color="auto"/>
              <w:bottom w:val="single" w:sz="4" w:space="0" w:color="auto"/>
              <w:right w:val="single" w:sz="4" w:space="0" w:color="auto"/>
            </w:tcBorders>
          </w:tcPr>
          <w:p w14:paraId="34937A10" w14:textId="77777777" w:rsidR="006362AF" w:rsidRPr="00EA7959" w:rsidRDefault="006362AF" w:rsidP="006362AF">
            <w:pPr>
              <w:pStyle w:val="TableHeaderLEFT"/>
            </w:pPr>
            <w:r w:rsidRPr="00EA7959">
              <w:t>Type of solvent used: Chloroform/isopropyl alcohol/other:</w:t>
            </w:r>
          </w:p>
        </w:tc>
      </w:tr>
      <w:tr w:rsidR="006362AF" w:rsidRPr="00EA7959" w14:paraId="07479A6E" w14:textId="77777777" w:rsidTr="006362AF">
        <w:trPr>
          <w:trHeight w:val="289"/>
        </w:trPr>
        <w:tc>
          <w:tcPr>
            <w:tcW w:w="9081" w:type="dxa"/>
            <w:gridSpan w:val="4"/>
            <w:tcBorders>
              <w:top w:val="single" w:sz="4" w:space="0" w:color="auto"/>
              <w:left w:val="single" w:sz="4" w:space="0" w:color="auto"/>
              <w:bottom w:val="single" w:sz="4" w:space="0" w:color="auto"/>
              <w:right w:val="single" w:sz="4" w:space="0" w:color="auto"/>
            </w:tcBorders>
          </w:tcPr>
          <w:p w14:paraId="606B1669" w14:textId="77777777" w:rsidR="006362AF" w:rsidRPr="00EA7959" w:rsidRDefault="006362AF" w:rsidP="006362AF">
            <w:pPr>
              <w:pStyle w:val="TableHeaderLEFT"/>
            </w:pPr>
            <w:r w:rsidRPr="00EA7959">
              <w:t>Volume of solvent used:</w:t>
            </w:r>
          </w:p>
        </w:tc>
      </w:tr>
      <w:tr w:rsidR="006362AF" w:rsidRPr="00EA7959" w14:paraId="35D6DD2B" w14:textId="77777777" w:rsidTr="006362AF">
        <w:trPr>
          <w:trHeight w:val="457"/>
        </w:trPr>
        <w:tc>
          <w:tcPr>
            <w:tcW w:w="1985" w:type="dxa"/>
            <w:tcBorders>
              <w:top w:val="single" w:sz="2" w:space="0" w:color="auto"/>
              <w:left w:val="single" w:sz="2" w:space="0" w:color="auto"/>
              <w:bottom w:val="single" w:sz="2" w:space="0" w:color="auto"/>
              <w:right w:val="single" w:sz="2" w:space="0" w:color="auto"/>
            </w:tcBorders>
          </w:tcPr>
          <w:p w14:paraId="60FC3118" w14:textId="77777777" w:rsidR="006362AF" w:rsidRPr="00EA7959" w:rsidRDefault="006362AF" w:rsidP="006362AF">
            <w:pPr>
              <w:pStyle w:val="TableHeaderCENTER"/>
              <w:keepNext/>
              <w:keepLines/>
            </w:pPr>
            <w:r w:rsidRPr="00EA7959">
              <w:t>Sample no.</w:t>
            </w:r>
          </w:p>
        </w:tc>
        <w:tc>
          <w:tcPr>
            <w:tcW w:w="4824" w:type="dxa"/>
            <w:gridSpan w:val="2"/>
            <w:tcBorders>
              <w:top w:val="single" w:sz="2" w:space="0" w:color="auto"/>
              <w:left w:val="single" w:sz="2" w:space="0" w:color="auto"/>
              <w:bottom w:val="single" w:sz="2" w:space="0" w:color="auto"/>
              <w:right w:val="single" w:sz="2" w:space="0" w:color="auto"/>
            </w:tcBorders>
          </w:tcPr>
          <w:p w14:paraId="45F45C55" w14:textId="77777777" w:rsidR="006362AF" w:rsidRPr="00EA7959" w:rsidRDefault="006362AF" w:rsidP="006362AF">
            <w:pPr>
              <w:pStyle w:val="TableHeaderCENTER"/>
              <w:keepNext/>
              <w:keepLines/>
            </w:pPr>
            <w:r w:rsidRPr="00EA7959">
              <w:t xml:space="preserve">Location </w:t>
            </w:r>
          </w:p>
        </w:tc>
        <w:tc>
          <w:tcPr>
            <w:tcW w:w="2272" w:type="dxa"/>
            <w:tcBorders>
              <w:top w:val="single" w:sz="2" w:space="0" w:color="auto"/>
              <w:left w:val="single" w:sz="2" w:space="0" w:color="auto"/>
              <w:bottom w:val="single" w:sz="2" w:space="0" w:color="auto"/>
              <w:right w:val="single" w:sz="2" w:space="0" w:color="auto"/>
            </w:tcBorders>
          </w:tcPr>
          <w:p w14:paraId="4A86F0F6" w14:textId="77777777" w:rsidR="006362AF" w:rsidRPr="00EA7959" w:rsidRDefault="006362AF" w:rsidP="006362AF">
            <w:pPr>
              <w:pStyle w:val="TableHeaderCENTER"/>
              <w:keepNext/>
              <w:keepLines/>
            </w:pPr>
            <w:r w:rsidRPr="00EA7959">
              <w:t>Surface are</w:t>
            </w:r>
            <w:r w:rsidR="00956949" w:rsidRPr="00EA7959">
              <w:t>a</w:t>
            </w:r>
            <w:r w:rsidRPr="00EA7959">
              <w:t xml:space="preserve"> (cm</w:t>
            </w:r>
            <w:r w:rsidRPr="00EA7959">
              <w:rPr>
                <w:vertAlign w:val="superscript"/>
              </w:rPr>
              <w:t>2</w:t>
            </w:r>
            <w:r w:rsidRPr="00EA7959">
              <w:t>)</w:t>
            </w:r>
          </w:p>
        </w:tc>
      </w:tr>
      <w:tr w:rsidR="006362AF" w:rsidRPr="00EA7959" w14:paraId="0CBCA886" w14:textId="77777777" w:rsidTr="006362AF">
        <w:trPr>
          <w:trHeight w:val="565"/>
        </w:trPr>
        <w:tc>
          <w:tcPr>
            <w:tcW w:w="1985" w:type="dxa"/>
            <w:tcBorders>
              <w:top w:val="single" w:sz="2" w:space="0" w:color="auto"/>
              <w:left w:val="single" w:sz="2" w:space="0" w:color="auto"/>
              <w:bottom w:val="single" w:sz="2" w:space="0" w:color="auto"/>
              <w:right w:val="single" w:sz="2" w:space="0" w:color="auto"/>
            </w:tcBorders>
          </w:tcPr>
          <w:p w14:paraId="0EEF7F42" w14:textId="77777777" w:rsidR="006362AF" w:rsidRPr="00EA7959" w:rsidRDefault="006362AF" w:rsidP="006362AF">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14F1C924" w14:textId="77777777" w:rsidR="006362AF" w:rsidRPr="00EA7959" w:rsidRDefault="006362AF" w:rsidP="006362AF">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1ABE2C78" w14:textId="77777777" w:rsidR="006362AF" w:rsidRPr="00EA7959" w:rsidRDefault="006362AF" w:rsidP="006362AF">
            <w:pPr>
              <w:pStyle w:val="TablecellLEFT"/>
              <w:keepNext/>
              <w:keepLines/>
            </w:pPr>
          </w:p>
        </w:tc>
      </w:tr>
      <w:tr w:rsidR="006362AF" w:rsidRPr="00EA7959" w14:paraId="29139C00" w14:textId="77777777" w:rsidTr="006362AF">
        <w:trPr>
          <w:trHeight w:val="565"/>
        </w:trPr>
        <w:tc>
          <w:tcPr>
            <w:tcW w:w="1985" w:type="dxa"/>
            <w:tcBorders>
              <w:top w:val="single" w:sz="2" w:space="0" w:color="auto"/>
              <w:left w:val="single" w:sz="2" w:space="0" w:color="auto"/>
              <w:bottom w:val="single" w:sz="2" w:space="0" w:color="auto"/>
              <w:right w:val="single" w:sz="2" w:space="0" w:color="auto"/>
            </w:tcBorders>
          </w:tcPr>
          <w:p w14:paraId="3C99E79C" w14:textId="77777777" w:rsidR="006362AF" w:rsidRPr="00EA7959" w:rsidRDefault="006362AF" w:rsidP="006362AF">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775717B9" w14:textId="77777777" w:rsidR="006362AF" w:rsidRPr="00EA7959" w:rsidRDefault="006362AF" w:rsidP="006362AF">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6335FC0E" w14:textId="77777777" w:rsidR="006362AF" w:rsidRPr="00EA7959" w:rsidRDefault="006362AF" w:rsidP="006362AF">
            <w:pPr>
              <w:pStyle w:val="TablecellLEFT"/>
              <w:keepNext/>
              <w:keepLines/>
            </w:pPr>
          </w:p>
        </w:tc>
      </w:tr>
      <w:tr w:rsidR="006362AF" w:rsidRPr="00EA7959" w14:paraId="1939944E" w14:textId="77777777" w:rsidTr="006362AF">
        <w:trPr>
          <w:trHeight w:val="565"/>
        </w:trPr>
        <w:tc>
          <w:tcPr>
            <w:tcW w:w="1985" w:type="dxa"/>
            <w:tcBorders>
              <w:top w:val="single" w:sz="2" w:space="0" w:color="auto"/>
              <w:left w:val="single" w:sz="2" w:space="0" w:color="auto"/>
              <w:bottom w:val="single" w:sz="2" w:space="0" w:color="auto"/>
              <w:right w:val="single" w:sz="2" w:space="0" w:color="auto"/>
            </w:tcBorders>
          </w:tcPr>
          <w:p w14:paraId="70546997" w14:textId="77777777" w:rsidR="006362AF" w:rsidRPr="00EA7959" w:rsidRDefault="006362AF" w:rsidP="006362AF">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7163AB88" w14:textId="77777777" w:rsidR="006362AF" w:rsidRPr="00EA7959" w:rsidRDefault="006362AF" w:rsidP="006362AF">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17B86CFB" w14:textId="77777777" w:rsidR="006362AF" w:rsidRPr="00EA7959" w:rsidRDefault="006362AF" w:rsidP="006362AF">
            <w:pPr>
              <w:pStyle w:val="TablecellLEFT"/>
              <w:keepNext/>
              <w:keepLines/>
            </w:pPr>
          </w:p>
        </w:tc>
      </w:tr>
      <w:tr w:rsidR="006362AF" w:rsidRPr="00EA7959" w14:paraId="459DF34F" w14:textId="77777777" w:rsidTr="006362AF">
        <w:trPr>
          <w:trHeight w:val="565"/>
        </w:trPr>
        <w:tc>
          <w:tcPr>
            <w:tcW w:w="1985" w:type="dxa"/>
            <w:tcBorders>
              <w:top w:val="single" w:sz="2" w:space="0" w:color="auto"/>
              <w:left w:val="single" w:sz="2" w:space="0" w:color="auto"/>
              <w:bottom w:val="single" w:sz="2" w:space="0" w:color="auto"/>
              <w:right w:val="single" w:sz="2" w:space="0" w:color="auto"/>
            </w:tcBorders>
          </w:tcPr>
          <w:p w14:paraId="50FB33E0" w14:textId="77777777" w:rsidR="006362AF" w:rsidRPr="00EA7959" w:rsidRDefault="006362AF" w:rsidP="006362AF">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5001F36A" w14:textId="77777777" w:rsidR="006362AF" w:rsidRPr="00EA7959" w:rsidRDefault="006362AF" w:rsidP="006362AF">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75E3F795" w14:textId="77777777" w:rsidR="006362AF" w:rsidRPr="00EA7959" w:rsidRDefault="006362AF" w:rsidP="006362AF">
            <w:pPr>
              <w:pStyle w:val="TablecellLEFT"/>
              <w:keepNext/>
              <w:keepLines/>
            </w:pPr>
          </w:p>
        </w:tc>
      </w:tr>
      <w:tr w:rsidR="006362AF" w:rsidRPr="00EA7959" w14:paraId="6FFBB24A" w14:textId="77777777" w:rsidTr="006362AF">
        <w:trPr>
          <w:trHeight w:val="565"/>
        </w:trPr>
        <w:tc>
          <w:tcPr>
            <w:tcW w:w="1985" w:type="dxa"/>
            <w:tcBorders>
              <w:top w:val="single" w:sz="2" w:space="0" w:color="auto"/>
              <w:left w:val="single" w:sz="2" w:space="0" w:color="auto"/>
              <w:bottom w:val="single" w:sz="2" w:space="0" w:color="auto"/>
              <w:right w:val="single" w:sz="2" w:space="0" w:color="auto"/>
            </w:tcBorders>
          </w:tcPr>
          <w:p w14:paraId="578BF1FE" w14:textId="77777777" w:rsidR="006362AF" w:rsidRPr="00EA7959" w:rsidRDefault="006362AF" w:rsidP="006362AF">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2ECF8460" w14:textId="77777777" w:rsidR="006362AF" w:rsidRPr="00EA7959" w:rsidRDefault="006362AF" w:rsidP="006362AF">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6A162E50" w14:textId="77777777" w:rsidR="006362AF" w:rsidRPr="00EA7959" w:rsidRDefault="006362AF" w:rsidP="006362AF">
            <w:pPr>
              <w:pStyle w:val="TablecellLEFT"/>
              <w:keepNext/>
              <w:keepLines/>
            </w:pPr>
          </w:p>
        </w:tc>
      </w:tr>
      <w:tr w:rsidR="006362AF" w:rsidRPr="00EA7959" w14:paraId="548D7F4E" w14:textId="77777777" w:rsidTr="006362AF">
        <w:trPr>
          <w:trHeight w:val="565"/>
        </w:trPr>
        <w:tc>
          <w:tcPr>
            <w:tcW w:w="1985" w:type="dxa"/>
            <w:tcBorders>
              <w:top w:val="single" w:sz="2" w:space="0" w:color="auto"/>
              <w:left w:val="single" w:sz="2" w:space="0" w:color="auto"/>
              <w:bottom w:val="single" w:sz="2" w:space="0" w:color="auto"/>
              <w:right w:val="single" w:sz="2" w:space="0" w:color="auto"/>
            </w:tcBorders>
          </w:tcPr>
          <w:p w14:paraId="25F3AB0F" w14:textId="77777777" w:rsidR="006362AF" w:rsidRPr="00EA7959" w:rsidRDefault="006362AF" w:rsidP="006362AF">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0FF620C4" w14:textId="77777777" w:rsidR="006362AF" w:rsidRPr="00EA7959" w:rsidRDefault="006362AF" w:rsidP="006362AF">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7053A929" w14:textId="77777777" w:rsidR="006362AF" w:rsidRPr="00EA7959" w:rsidRDefault="006362AF" w:rsidP="006362AF">
            <w:pPr>
              <w:pStyle w:val="TablecellLEFT"/>
              <w:keepNext/>
              <w:keepLines/>
            </w:pPr>
          </w:p>
        </w:tc>
      </w:tr>
      <w:tr w:rsidR="006362AF" w:rsidRPr="00EA7959" w14:paraId="0AE5472E" w14:textId="77777777" w:rsidTr="006362AF">
        <w:trPr>
          <w:trHeight w:val="565"/>
        </w:trPr>
        <w:tc>
          <w:tcPr>
            <w:tcW w:w="1985" w:type="dxa"/>
            <w:tcBorders>
              <w:top w:val="single" w:sz="2" w:space="0" w:color="auto"/>
              <w:left w:val="single" w:sz="2" w:space="0" w:color="auto"/>
              <w:bottom w:val="single" w:sz="2" w:space="0" w:color="auto"/>
              <w:right w:val="single" w:sz="2" w:space="0" w:color="auto"/>
            </w:tcBorders>
          </w:tcPr>
          <w:p w14:paraId="5359C573" w14:textId="77777777" w:rsidR="006362AF" w:rsidRPr="00EA7959" w:rsidRDefault="006362AF" w:rsidP="006362AF">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35F8BF1E" w14:textId="77777777" w:rsidR="006362AF" w:rsidRPr="00EA7959" w:rsidRDefault="006362AF" w:rsidP="006362AF">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22C8C2C8" w14:textId="77777777" w:rsidR="006362AF" w:rsidRPr="00EA7959" w:rsidRDefault="006362AF" w:rsidP="006362AF">
            <w:pPr>
              <w:pStyle w:val="TablecellLEFT"/>
              <w:keepNext/>
              <w:keepLines/>
            </w:pPr>
          </w:p>
        </w:tc>
      </w:tr>
      <w:tr w:rsidR="006362AF" w:rsidRPr="00EA7959" w14:paraId="2813202F" w14:textId="77777777" w:rsidTr="006362AF">
        <w:trPr>
          <w:trHeight w:val="565"/>
        </w:trPr>
        <w:tc>
          <w:tcPr>
            <w:tcW w:w="1985" w:type="dxa"/>
            <w:tcBorders>
              <w:top w:val="single" w:sz="2" w:space="0" w:color="auto"/>
              <w:left w:val="single" w:sz="2" w:space="0" w:color="auto"/>
              <w:bottom w:val="single" w:sz="2" w:space="0" w:color="auto"/>
              <w:right w:val="single" w:sz="2" w:space="0" w:color="auto"/>
            </w:tcBorders>
          </w:tcPr>
          <w:p w14:paraId="18E85EFE" w14:textId="77777777" w:rsidR="006362AF" w:rsidRPr="00EA7959" w:rsidRDefault="006362AF" w:rsidP="006362AF">
            <w:pPr>
              <w:pStyle w:val="TablecellLEFT"/>
              <w:keepNext/>
              <w:keepLines/>
            </w:pPr>
          </w:p>
        </w:tc>
        <w:tc>
          <w:tcPr>
            <w:tcW w:w="4824" w:type="dxa"/>
            <w:gridSpan w:val="2"/>
            <w:tcBorders>
              <w:top w:val="single" w:sz="2" w:space="0" w:color="auto"/>
              <w:left w:val="single" w:sz="2" w:space="0" w:color="auto"/>
              <w:bottom w:val="single" w:sz="2" w:space="0" w:color="auto"/>
              <w:right w:val="single" w:sz="2" w:space="0" w:color="auto"/>
            </w:tcBorders>
          </w:tcPr>
          <w:p w14:paraId="2591015B" w14:textId="77777777" w:rsidR="006362AF" w:rsidRPr="00EA7959" w:rsidRDefault="006362AF" w:rsidP="006362AF">
            <w:pPr>
              <w:pStyle w:val="TablecellLEFT"/>
              <w:keepNext/>
              <w:keepLines/>
            </w:pPr>
          </w:p>
        </w:tc>
        <w:tc>
          <w:tcPr>
            <w:tcW w:w="2272" w:type="dxa"/>
            <w:tcBorders>
              <w:top w:val="single" w:sz="2" w:space="0" w:color="auto"/>
              <w:left w:val="single" w:sz="2" w:space="0" w:color="auto"/>
              <w:bottom w:val="single" w:sz="2" w:space="0" w:color="auto"/>
              <w:right w:val="single" w:sz="2" w:space="0" w:color="auto"/>
            </w:tcBorders>
          </w:tcPr>
          <w:p w14:paraId="46EDB3AF" w14:textId="77777777" w:rsidR="006362AF" w:rsidRPr="00EA7959" w:rsidRDefault="006362AF" w:rsidP="006362AF">
            <w:pPr>
              <w:pStyle w:val="TablecellLEFT"/>
              <w:keepNext/>
              <w:keepLines/>
            </w:pPr>
          </w:p>
        </w:tc>
      </w:tr>
      <w:tr w:rsidR="006362AF" w:rsidRPr="00EA7959" w14:paraId="782E581C" w14:textId="77777777" w:rsidTr="006362AF">
        <w:trPr>
          <w:trHeight w:val="565"/>
        </w:trPr>
        <w:tc>
          <w:tcPr>
            <w:tcW w:w="1985" w:type="dxa"/>
            <w:tcBorders>
              <w:top w:val="single" w:sz="2" w:space="0" w:color="auto"/>
              <w:left w:val="single" w:sz="2" w:space="0" w:color="auto"/>
              <w:bottom w:val="single" w:sz="2" w:space="0" w:color="auto"/>
              <w:right w:val="single" w:sz="2" w:space="0" w:color="auto"/>
            </w:tcBorders>
          </w:tcPr>
          <w:p w14:paraId="00C67C3A" w14:textId="77777777" w:rsidR="006362AF" w:rsidRPr="00EA7959" w:rsidRDefault="006362AF" w:rsidP="008D4A26">
            <w:pPr>
              <w:pStyle w:val="TablecellLEFT"/>
            </w:pPr>
          </w:p>
        </w:tc>
        <w:tc>
          <w:tcPr>
            <w:tcW w:w="4824" w:type="dxa"/>
            <w:gridSpan w:val="2"/>
            <w:tcBorders>
              <w:top w:val="single" w:sz="2" w:space="0" w:color="auto"/>
              <w:left w:val="single" w:sz="2" w:space="0" w:color="auto"/>
              <w:bottom w:val="single" w:sz="2" w:space="0" w:color="auto"/>
              <w:right w:val="single" w:sz="2" w:space="0" w:color="auto"/>
            </w:tcBorders>
          </w:tcPr>
          <w:p w14:paraId="599865AE" w14:textId="77777777" w:rsidR="006362AF" w:rsidRPr="00EA7959" w:rsidRDefault="006362AF" w:rsidP="008D4A26">
            <w:pPr>
              <w:pStyle w:val="TablecellLEFT"/>
            </w:pPr>
          </w:p>
        </w:tc>
        <w:tc>
          <w:tcPr>
            <w:tcW w:w="2272" w:type="dxa"/>
            <w:tcBorders>
              <w:top w:val="single" w:sz="2" w:space="0" w:color="auto"/>
              <w:left w:val="single" w:sz="2" w:space="0" w:color="auto"/>
              <w:bottom w:val="single" w:sz="2" w:space="0" w:color="auto"/>
              <w:right w:val="single" w:sz="2" w:space="0" w:color="auto"/>
            </w:tcBorders>
          </w:tcPr>
          <w:p w14:paraId="4681AF49" w14:textId="77777777" w:rsidR="006362AF" w:rsidRPr="00EA7959" w:rsidRDefault="006362AF" w:rsidP="008D4A26">
            <w:pPr>
              <w:pStyle w:val="TablecellLEFT"/>
            </w:pPr>
          </w:p>
        </w:tc>
      </w:tr>
      <w:tr w:rsidR="006362AF" w:rsidRPr="00EA7959" w14:paraId="0F43A6FB" w14:textId="77777777" w:rsidTr="006362AF">
        <w:trPr>
          <w:trHeight w:val="565"/>
        </w:trPr>
        <w:tc>
          <w:tcPr>
            <w:tcW w:w="1985" w:type="dxa"/>
            <w:tcBorders>
              <w:top w:val="single" w:sz="2" w:space="0" w:color="auto"/>
              <w:left w:val="single" w:sz="2" w:space="0" w:color="auto"/>
              <w:bottom w:val="single" w:sz="2" w:space="0" w:color="auto"/>
              <w:right w:val="single" w:sz="2" w:space="0" w:color="auto"/>
            </w:tcBorders>
          </w:tcPr>
          <w:p w14:paraId="24F72D26" w14:textId="77777777" w:rsidR="006362AF" w:rsidRPr="00EA7959" w:rsidRDefault="006362AF" w:rsidP="008D4A26">
            <w:pPr>
              <w:pStyle w:val="TablecellLEFT"/>
            </w:pPr>
          </w:p>
        </w:tc>
        <w:tc>
          <w:tcPr>
            <w:tcW w:w="4824" w:type="dxa"/>
            <w:gridSpan w:val="2"/>
            <w:tcBorders>
              <w:top w:val="single" w:sz="2" w:space="0" w:color="auto"/>
              <w:left w:val="single" w:sz="2" w:space="0" w:color="auto"/>
              <w:bottom w:val="single" w:sz="2" w:space="0" w:color="auto"/>
              <w:right w:val="single" w:sz="2" w:space="0" w:color="auto"/>
            </w:tcBorders>
          </w:tcPr>
          <w:p w14:paraId="398BD1C3" w14:textId="77777777" w:rsidR="006362AF" w:rsidRPr="00EA7959" w:rsidRDefault="006362AF" w:rsidP="008D4A26">
            <w:pPr>
              <w:pStyle w:val="TablecellLEFT"/>
            </w:pPr>
          </w:p>
        </w:tc>
        <w:tc>
          <w:tcPr>
            <w:tcW w:w="2272" w:type="dxa"/>
            <w:tcBorders>
              <w:top w:val="single" w:sz="2" w:space="0" w:color="auto"/>
              <w:left w:val="single" w:sz="2" w:space="0" w:color="auto"/>
              <w:bottom w:val="single" w:sz="2" w:space="0" w:color="auto"/>
              <w:right w:val="single" w:sz="2" w:space="0" w:color="auto"/>
            </w:tcBorders>
          </w:tcPr>
          <w:p w14:paraId="43FB0034" w14:textId="77777777" w:rsidR="006362AF" w:rsidRPr="00EA7959" w:rsidRDefault="006362AF" w:rsidP="008D4A26">
            <w:pPr>
              <w:pStyle w:val="TablecellLEFT"/>
            </w:pPr>
          </w:p>
        </w:tc>
      </w:tr>
    </w:tbl>
    <w:p w14:paraId="3169A7BA" w14:textId="77777777" w:rsidR="00E04709" w:rsidRPr="00EA7959" w:rsidRDefault="00E04709" w:rsidP="006362AF">
      <w:pPr>
        <w:pStyle w:val="CaptionAnnexFigure"/>
      </w:pPr>
      <w:bookmarkStart w:id="1962" w:name="_Toc152342393"/>
      <w:bookmarkStart w:id="1963" w:name="_Ref60576956"/>
      <w:bookmarkStart w:id="1964" w:name="_Toc60578338"/>
      <w:bookmarkStart w:id="1965" w:name="_Toc85808619"/>
      <w:bookmarkStart w:id="1966" w:name="_Ref216267868"/>
      <w:bookmarkStart w:id="1967" w:name="_Toc172031232"/>
      <w:r w:rsidRPr="00EA7959">
        <w:t>: Example of a sample information form</w:t>
      </w:r>
      <w:bookmarkStart w:id="1968" w:name="ECSS_Q_ST_70_05_0540240"/>
      <w:bookmarkEnd w:id="1962"/>
      <w:bookmarkEnd w:id="1963"/>
      <w:bookmarkEnd w:id="1964"/>
      <w:bookmarkEnd w:id="1965"/>
      <w:bookmarkEnd w:id="1966"/>
      <w:bookmarkEnd w:id="1968"/>
      <w:bookmarkEnd w:id="1967"/>
    </w:p>
    <w:p w14:paraId="3D545B6B" w14:textId="77777777" w:rsidR="00E04709" w:rsidRPr="00EA7959" w:rsidRDefault="008723FC" w:rsidP="00FC767D">
      <w:pPr>
        <w:pStyle w:val="Annex1"/>
      </w:pPr>
      <w:bookmarkStart w:id="1969" w:name="_Toc85808503"/>
      <w:r w:rsidRPr="00EA7959">
        <w:lastRenderedPageBreak/>
        <w:t xml:space="preserve"> </w:t>
      </w:r>
      <w:bookmarkStart w:id="1970" w:name="_Toc172031201"/>
      <w:r w:rsidR="00E04709" w:rsidRPr="00EA7959">
        <w:t>(informative)</w:t>
      </w:r>
      <w:r w:rsidR="00E04709" w:rsidRPr="00EA7959">
        <w:br/>
        <w:t>Contact test</w:t>
      </w:r>
      <w:bookmarkStart w:id="1971" w:name="ECSS_Q_ST_70_05_0540241"/>
      <w:bookmarkEnd w:id="1969"/>
      <w:bookmarkEnd w:id="1971"/>
      <w:bookmarkEnd w:id="1970"/>
    </w:p>
    <w:p w14:paraId="6843F155" w14:textId="77777777" w:rsidR="00E04709" w:rsidRPr="00EA7959" w:rsidRDefault="00E04709" w:rsidP="00E04709">
      <w:pPr>
        <w:pStyle w:val="Annex2"/>
      </w:pPr>
      <w:bookmarkStart w:id="1972" w:name="_Toc152342374"/>
      <w:bookmarkStart w:id="1973" w:name="_Toc216163377"/>
      <w:r w:rsidRPr="00EA7959">
        <w:t>Introduction</w:t>
      </w:r>
      <w:bookmarkStart w:id="1974" w:name="ECSS_Q_ST_70_05_0540242"/>
      <w:bookmarkEnd w:id="1972"/>
      <w:bookmarkEnd w:id="1973"/>
      <w:bookmarkEnd w:id="1974"/>
    </w:p>
    <w:p w14:paraId="118E4570" w14:textId="77777777" w:rsidR="00E04709" w:rsidRPr="00EA7959" w:rsidRDefault="00E04709" w:rsidP="00E04709">
      <w:pPr>
        <w:pStyle w:val="paragraph"/>
      </w:pPr>
      <w:bookmarkStart w:id="1975" w:name="ECSS_Q_ST_70_05_0540243"/>
      <w:bookmarkEnd w:id="1975"/>
      <w:r w:rsidRPr="00EA7959">
        <w:t>The contact test is performed in order to measure the contamination transfer of materials, which can come into contact with spacecraft hardware. Examples of these materials include: packaging materials, shielding materials such as covers and gloves, or materials that are not intended for use under vacuum. The use of the contact test for molecular contamination control is described.</w:t>
      </w:r>
    </w:p>
    <w:p w14:paraId="1A0AA152" w14:textId="77777777" w:rsidR="00E04709" w:rsidRPr="00EA7959" w:rsidRDefault="00E04709" w:rsidP="00E04709">
      <w:pPr>
        <w:pStyle w:val="paragraph"/>
      </w:pPr>
      <w:r w:rsidRPr="00EA7959">
        <w:t>The contact test is also used to verify the contamination transfer from materials, which can come in contact with spacecraft hardware. The samples are placed in direct contact with aluminium foils and compressed with a force of about 100 N</w:t>
      </w:r>
      <w:r w:rsidR="00E93C67">
        <w:t> </w:t>
      </w:r>
      <w:r w:rsidRPr="00EA7959">
        <w:t>cm</w:t>
      </w:r>
      <w:r w:rsidR="009D4957" w:rsidRPr="00EA7959">
        <w:rPr>
          <w:vertAlign w:val="superscript"/>
        </w:rPr>
        <w:t>-</w:t>
      </w:r>
      <w:r w:rsidRPr="00EA7959">
        <w:rPr>
          <w:vertAlign w:val="superscript"/>
        </w:rPr>
        <w:t>2</w:t>
      </w:r>
      <w:r w:rsidRPr="00EA7959">
        <w:t xml:space="preserve"> for 1 h, which is comparable to manual pressure.</w:t>
      </w:r>
    </w:p>
    <w:p w14:paraId="24DB9325" w14:textId="77777777" w:rsidR="00E04709" w:rsidRPr="00EA7959" w:rsidRDefault="00E04709" w:rsidP="00E04709">
      <w:pPr>
        <w:pStyle w:val="Annex2"/>
      </w:pPr>
      <w:bookmarkStart w:id="1976" w:name="_Toc152342375"/>
      <w:bookmarkStart w:id="1977" w:name="_Toc216163378"/>
      <w:r w:rsidRPr="00EA7959">
        <w:t>Contact test</w:t>
      </w:r>
      <w:bookmarkStart w:id="1978" w:name="ECSS_Q_ST_70_05_0540244"/>
      <w:bookmarkEnd w:id="1976"/>
      <w:bookmarkEnd w:id="1977"/>
      <w:bookmarkEnd w:id="1978"/>
    </w:p>
    <w:p w14:paraId="16A8A971" w14:textId="77777777" w:rsidR="00E04709" w:rsidRPr="00EA7959" w:rsidRDefault="00E04709" w:rsidP="00E93C67">
      <w:pPr>
        <w:pStyle w:val="Annex3"/>
        <w:spacing w:before="360"/>
      </w:pPr>
      <w:bookmarkStart w:id="1979" w:name="_Toc216163379"/>
      <w:bookmarkStart w:id="1980" w:name="_Toc172031202"/>
      <w:r w:rsidRPr="00EA7959">
        <w:t>Materials and equipment</w:t>
      </w:r>
      <w:bookmarkEnd w:id="1979"/>
      <w:bookmarkEnd w:id="1980"/>
      <w:r w:rsidRPr="00EA7959">
        <w:t xml:space="preserve"> </w:t>
      </w:r>
      <w:bookmarkStart w:id="1981" w:name="ECSS_Q_ST_70_05_0540245"/>
      <w:bookmarkEnd w:id="1981"/>
    </w:p>
    <w:p w14:paraId="5F7913F7" w14:textId="77777777" w:rsidR="00E04709" w:rsidRPr="00EA7959" w:rsidRDefault="00E04709" w:rsidP="008723FC">
      <w:pPr>
        <w:pStyle w:val="listlevel1"/>
        <w:numPr>
          <w:ilvl w:val="0"/>
          <w:numId w:val="68"/>
        </w:numPr>
      </w:pPr>
      <w:bookmarkStart w:id="1982" w:name="ECSS_Q_ST_70_05_0540246"/>
      <w:bookmarkEnd w:id="1982"/>
      <w:r w:rsidRPr="00EA7959">
        <w:t>Chloroform of spectroscopic grade, NVR &lt; 5</w:t>
      </w:r>
      <w:r w:rsidR="007152E8">
        <w:t xml:space="preserve"> </w:t>
      </w:r>
      <w:r w:rsidRPr="00EA7959">
        <w:rPr>
          <w:rFonts w:ascii="Symbol" w:hAnsi="Symbol"/>
        </w:rPr>
        <w:t></w:t>
      </w:r>
      <w:r w:rsidRPr="00EA7959">
        <w:t>g/g.</w:t>
      </w:r>
    </w:p>
    <w:p w14:paraId="42FFC23F" w14:textId="77777777" w:rsidR="00E04709" w:rsidRPr="00EA7959" w:rsidRDefault="00E04709" w:rsidP="009E194D">
      <w:pPr>
        <w:pStyle w:val="listlevel1"/>
      </w:pPr>
      <w:r w:rsidRPr="00EA7959">
        <w:t>Glass Syringe: 10</w:t>
      </w:r>
      <w:r w:rsidR="007152E8">
        <w:t xml:space="preserve"> </w:t>
      </w:r>
      <w:r w:rsidRPr="00EA7959">
        <w:t>ml, plunger coated with PTFE.</w:t>
      </w:r>
    </w:p>
    <w:p w14:paraId="68CBCAB8" w14:textId="77777777" w:rsidR="00E04709" w:rsidRPr="00EA7959" w:rsidRDefault="00E04709" w:rsidP="009E194D">
      <w:pPr>
        <w:pStyle w:val="listlevel1"/>
      </w:pPr>
      <w:r w:rsidRPr="00EA7959">
        <w:t>Petri dish: ranging in diameter from 50</w:t>
      </w:r>
      <w:r w:rsidR="007152E8">
        <w:t xml:space="preserve"> </w:t>
      </w:r>
      <w:r w:rsidRPr="00EA7959">
        <w:t>mm to 70</w:t>
      </w:r>
      <w:r w:rsidR="007152E8">
        <w:t xml:space="preserve"> </w:t>
      </w:r>
      <w:r w:rsidRPr="00EA7959">
        <w:t>mm.</w:t>
      </w:r>
    </w:p>
    <w:p w14:paraId="6D2CDAE5" w14:textId="77777777" w:rsidR="00E04709" w:rsidRPr="00EA7959" w:rsidRDefault="00E04709" w:rsidP="009E194D">
      <w:pPr>
        <w:pStyle w:val="listlevel1"/>
      </w:pPr>
      <w:r w:rsidRPr="00EA7959">
        <w:t>Tweezers.</w:t>
      </w:r>
    </w:p>
    <w:p w14:paraId="6CD66C2A" w14:textId="77777777" w:rsidR="00E04709" w:rsidRPr="00EA7959" w:rsidRDefault="00E04709" w:rsidP="009E194D">
      <w:pPr>
        <w:pStyle w:val="listlevel1"/>
      </w:pPr>
      <w:r w:rsidRPr="00EA7959">
        <w:t>Aluminium foil: approximately 16</w:t>
      </w:r>
      <w:r w:rsidR="007152E8">
        <w:t xml:space="preserve"> </w:t>
      </w:r>
      <w:r w:rsidRPr="00EA7959">
        <w:rPr>
          <w:rFonts w:ascii="Symbol" w:hAnsi="Symbol"/>
        </w:rPr>
        <w:t></w:t>
      </w:r>
      <w:r w:rsidRPr="00EA7959">
        <w:t>m thick.</w:t>
      </w:r>
    </w:p>
    <w:p w14:paraId="79007387" w14:textId="77777777" w:rsidR="00E04709" w:rsidRPr="00EA7959" w:rsidRDefault="00E04709" w:rsidP="009E194D">
      <w:pPr>
        <w:pStyle w:val="listlevel1"/>
      </w:pPr>
      <w:r w:rsidRPr="00EA7959">
        <w:t>Two aluminium plates of at least 100</w:t>
      </w:r>
      <w:r w:rsidR="007152E8">
        <w:t xml:space="preserve"> </w:t>
      </w:r>
      <w:r w:rsidRPr="00EA7959">
        <w:t>mm</w:t>
      </w:r>
      <w:r w:rsidR="007152E8">
        <w:t xml:space="preserve"> </w:t>
      </w:r>
      <w:r w:rsidRPr="00EA7959">
        <w:rPr>
          <w:rFonts w:ascii="Symbol" w:hAnsi="Symbol"/>
        </w:rPr>
        <w:t></w:t>
      </w:r>
      <w:r w:rsidR="007152E8">
        <w:t xml:space="preserve"> </w:t>
      </w:r>
      <w:r w:rsidRPr="00EA7959">
        <w:t>100</w:t>
      </w:r>
      <w:r w:rsidR="007152E8">
        <w:t xml:space="preserve"> </w:t>
      </w:r>
      <w:r w:rsidRPr="00EA7959">
        <w:t>mm surface area and 5 mm thickness.</w:t>
      </w:r>
    </w:p>
    <w:p w14:paraId="215CEE04" w14:textId="77777777" w:rsidR="00E04709" w:rsidRPr="00EA7959" w:rsidRDefault="00E04709" w:rsidP="009E194D">
      <w:pPr>
        <w:pStyle w:val="listlevel1"/>
      </w:pPr>
      <w:r w:rsidRPr="00EA7959">
        <w:t>Hydraulic press capable of applying a force of 10</w:t>
      </w:r>
      <w:r w:rsidR="007152E8">
        <w:t xml:space="preserve"> </w:t>
      </w:r>
      <w:proofErr w:type="spellStart"/>
      <w:r w:rsidRPr="00EA7959">
        <w:t>kN.</w:t>
      </w:r>
      <w:proofErr w:type="spellEnd"/>
    </w:p>
    <w:p w14:paraId="0523DF8E" w14:textId="77777777" w:rsidR="00E04709" w:rsidRPr="00EA7959" w:rsidRDefault="00E04709" w:rsidP="00E04709">
      <w:pPr>
        <w:pStyle w:val="Annex3"/>
      </w:pPr>
      <w:bookmarkStart w:id="1983" w:name="_Toc216163380"/>
      <w:bookmarkStart w:id="1984" w:name="_Toc172031203"/>
      <w:r w:rsidRPr="00EA7959">
        <w:t>Procedure</w:t>
      </w:r>
      <w:bookmarkStart w:id="1985" w:name="ECSS_Q_ST_70_05_0540247"/>
      <w:bookmarkEnd w:id="1983"/>
      <w:bookmarkEnd w:id="1985"/>
      <w:bookmarkEnd w:id="1984"/>
    </w:p>
    <w:p w14:paraId="4C4404BB" w14:textId="77777777" w:rsidR="00E04709" w:rsidRPr="00EA7959" w:rsidRDefault="00E04709" w:rsidP="00E04709">
      <w:pPr>
        <w:pStyle w:val="paragraph"/>
      </w:pPr>
      <w:bookmarkStart w:id="1986" w:name="ECSS_Q_ST_70_05_0540248"/>
      <w:bookmarkEnd w:id="1986"/>
      <w:r w:rsidRPr="00EA7959">
        <w:t>The procedure consists of the following steps:</w:t>
      </w:r>
    </w:p>
    <w:p w14:paraId="687651F9" w14:textId="77777777" w:rsidR="00E04709" w:rsidRPr="00EA7959" w:rsidRDefault="00E04709" w:rsidP="00E93C67">
      <w:pPr>
        <w:pStyle w:val="listlevel1"/>
        <w:numPr>
          <w:ilvl w:val="0"/>
          <w:numId w:val="69"/>
        </w:numPr>
        <w:spacing w:before="60"/>
      </w:pPr>
      <w:r w:rsidRPr="00EA7959">
        <w:t xml:space="preserve">Cut the </w:t>
      </w:r>
      <w:r w:rsidR="000C3D48" w:rsidRPr="00EA7959">
        <w:t xml:space="preserve">aluminium foil into pieces that </w:t>
      </w:r>
      <w:r w:rsidRPr="00EA7959">
        <w:t xml:space="preserve">are the same size as the aluminium plates (about 100 mm </w:t>
      </w:r>
      <w:r w:rsidR="008269E5">
        <w:sym w:font="Symbol" w:char="F0B4"/>
      </w:r>
      <w:r w:rsidRPr="00EA7959">
        <w:rPr>
          <w:rFonts w:cs="Palatino Linotype"/>
        </w:rPr>
        <w:t xml:space="preserve"> 100 mm).</w:t>
      </w:r>
    </w:p>
    <w:p w14:paraId="1E33A7B5" w14:textId="77777777" w:rsidR="00E04709" w:rsidRPr="00EA7959" w:rsidRDefault="00E04709" w:rsidP="009E194D">
      <w:pPr>
        <w:pStyle w:val="listlevel1"/>
      </w:pPr>
      <w:r w:rsidRPr="00EA7959">
        <w:t xml:space="preserve">Cut the sample into pieces of 100 mm </w:t>
      </w:r>
      <w:r w:rsidR="008269E5">
        <w:sym w:font="Symbol" w:char="F0B4"/>
      </w:r>
      <w:r w:rsidRPr="00EA7959">
        <w:t xml:space="preserve"> 100 mm. Provide traceability of gloves and bags with inner and outer sides. </w:t>
      </w:r>
    </w:p>
    <w:p w14:paraId="3EB593F6" w14:textId="77777777" w:rsidR="00E04709" w:rsidRPr="00EA7959" w:rsidRDefault="00E04709" w:rsidP="00E93C67">
      <w:pPr>
        <w:pStyle w:val="NOTE"/>
        <w:spacing w:before="60"/>
      </w:pPr>
      <w:r w:rsidRPr="00EA7959">
        <w:lastRenderedPageBreak/>
        <w:t>Smaller samples can be used if they are adjusted to ensure that the same pressure is applied.</w:t>
      </w:r>
    </w:p>
    <w:p w14:paraId="56FA099A" w14:textId="77777777" w:rsidR="00E04709" w:rsidRPr="00EA7959" w:rsidRDefault="00E04709" w:rsidP="009E194D">
      <w:pPr>
        <w:pStyle w:val="listlevel1"/>
      </w:pPr>
      <w:r w:rsidRPr="00EA7959">
        <w:t>Clean the aluminium plates with the syringe containing chloroform. The plates are marked as A and B.</w:t>
      </w:r>
    </w:p>
    <w:p w14:paraId="514F2C7D" w14:textId="77777777" w:rsidR="00E04709" w:rsidRPr="00EA7959" w:rsidRDefault="00E04709" w:rsidP="009E194D">
      <w:pPr>
        <w:pStyle w:val="listlevel1"/>
      </w:pPr>
      <w:r w:rsidRPr="00EA7959">
        <w:t>Clean the aluminium foils with chloroform until no contamination can be measured using the infrared method. Handle the foils only with tweezers.</w:t>
      </w:r>
    </w:p>
    <w:p w14:paraId="656AA58E" w14:textId="77777777" w:rsidR="00E04709" w:rsidRPr="00EA7959" w:rsidRDefault="00E04709" w:rsidP="009E194D">
      <w:pPr>
        <w:pStyle w:val="listlevel1"/>
      </w:pPr>
      <w:r w:rsidRPr="00EA7959">
        <w:t>Place the aluminium foil with the glossy side up on the aluminium plate A. The glossy side is in contact with the sample.</w:t>
      </w:r>
    </w:p>
    <w:p w14:paraId="475E12E0" w14:textId="77777777" w:rsidR="00E04709" w:rsidRPr="00EA7959" w:rsidRDefault="00E04709" w:rsidP="009E194D">
      <w:pPr>
        <w:pStyle w:val="listlevel1"/>
      </w:pPr>
      <w:r w:rsidRPr="00EA7959">
        <w:t>Place the first sample on the clean aluminium foil. Record the orientation of the sample to this first foil (inner or outer side) side.</w:t>
      </w:r>
    </w:p>
    <w:p w14:paraId="7F06F07D" w14:textId="77777777" w:rsidR="00E04709" w:rsidRPr="00EA7959" w:rsidRDefault="00E04709" w:rsidP="009E194D">
      <w:pPr>
        <w:pStyle w:val="listlevel1"/>
      </w:pPr>
      <w:r w:rsidRPr="00EA7959">
        <w:t>On top of the sample, place another clean aluminium foil with the glossy side towards the sample. This results in one sample sandwiched between two aluminium foils.</w:t>
      </w:r>
    </w:p>
    <w:p w14:paraId="4844F8CD" w14:textId="77777777" w:rsidR="00E04709" w:rsidRPr="00EA7959" w:rsidRDefault="00E04709" w:rsidP="009E194D">
      <w:pPr>
        <w:pStyle w:val="listlevel1"/>
      </w:pPr>
      <w:r w:rsidRPr="00EA7959">
        <w:t>Place the aluminium plate B on top of the sandwiched sample.</w:t>
      </w:r>
    </w:p>
    <w:p w14:paraId="1909A106" w14:textId="77777777" w:rsidR="00E04709" w:rsidRPr="00EA7959" w:rsidRDefault="00E04709" w:rsidP="009E194D">
      <w:pPr>
        <w:pStyle w:val="listlevel1"/>
      </w:pPr>
      <w:r w:rsidRPr="00EA7959">
        <w:t>Place the package with the two aluminium plates between the hydraulic press and apply a force that corresponds to a pressure on the sample of 100 N</w:t>
      </w:r>
      <w:r w:rsidR="00E93C67">
        <w:t> </w:t>
      </w:r>
      <w:r w:rsidRPr="00EA7959">
        <w:t>cm</w:t>
      </w:r>
      <w:r w:rsidR="009D4957" w:rsidRPr="00E93C67">
        <w:rPr>
          <w:vertAlign w:val="superscript"/>
        </w:rPr>
        <w:t>-</w:t>
      </w:r>
      <w:r w:rsidRPr="00E93C67">
        <w:rPr>
          <w:vertAlign w:val="superscript"/>
        </w:rPr>
        <w:t>2</w:t>
      </w:r>
      <w:r w:rsidR="00E93C67">
        <w:t xml:space="preserve"> for 1 </w:t>
      </w:r>
      <w:r w:rsidRPr="00EA7959">
        <w:t>h. For example, if the size of the sample is 100 mm </w:t>
      </w:r>
      <w:r w:rsidR="008269E5">
        <w:sym w:font="Symbol" w:char="F0B4"/>
      </w:r>
      <w:r w:rsidRPr="00EA7959">
        <w:t> 100 mm, the force is 10 </w:t>
      </w:r>
      <w:proofErr w:type="spellStart"/>
      <w:r w:rsidRPr="00EA7959">
        <w:t>kN.</w:t>
      </w:r>
      <w:proofErr w:type="spellEnd"/>
    </w:p>
    <w:p w14:paraId="217320C6" w14:textId="77777777" w:rsidR="00E04709" w:rsidRPr="00EA7959" w:rsidRDefault="00E04709" w:rsidP="009E194D">
      <w:pPr>
        <w:pStyle w:val="listlevel1"/>
      </w:pPr>
      <w:r w:rsidRPr="00EA7959">
        <w:t>After 1 h release the pressure and remove the aluminium plate B.</w:t>
      </w:r>
    </w:p>
    <w:p w14:paraId="58BD0B3E" w14:textId="77777777" w:rsidR="00E04709" w:rsidRPr="00EA7959" w:rsidRDefault="00E04709" w:rsidP="009E194D">
      <w:pPr>
        <w:pStyle w:val="listlevel1"/>
      </w:pPr>
      <w:r w:rsidRPr="00EA7959">
        <w:t>Rinse the side of the aluminium foil that was in contact with the sample with chloroform.</w:t>
      </w:r>
    </w:p>
    <w:p w14:paraId="67653604" w14:textId="77777777" w:rsidR="00E04709" w:rsidRPr="00EA7959" w:rsidRDefault="00E04709" w:rsidP="009E194D">
      <w:pPr>
        <w:pStyle w:val="listlevel1"/>
      </w:pPr>
      <w:r w:rsidRPr="00EA7959">
        <w:t>Collect the chloroform in a Petri dish.</w:t>
      </w:r>
    </w:p>
    <w:p w14:paraId="30D63842" w14:textId="77777777" w:rsidR="00E04709" w:rsidRPr="00EA7959" w:rsidRDefault="00E04709" w:rsidP="008723FC">
      <w:pPr>
        <w:pStyle w:val="listlevel1"/>
      </w:pPr>
      <w:r w:rsidRPr="00EA7959">
        <w:t>Analyse the NVR.</w:t>
      </w:r>
    </w:p>
    <w:p w14:paraId="2538F8AC" w14:textId="77777777" w:rsidR="00E04709" w:rsidRPr="00EA7959" w:rsidRDefault="008723FC" w:rsidP="00FC767D">
      <w:pPr>
        <w:pStyle w:val="Annex1"/>
      </w:pPr>
      <w:bookmarkStart w:id="1987" w:name="_Toc85808504"/>
      <w:r w:rsidRPr="00EA7959">
        <w:lastRenderedPageBreak/>
        <w:t xml:space="preserve"> </w:t>
      </w:r>
      <w:bookmarkStart w:id="1988" w:name="_Toc172031204"/>
      <w:r w:rsidR="00E04709" w:rsidRPr="00EA7959">
        <w:t>(informative)</w:t>
      </w:r>
      <w:r w:rsidR="00E04709" w:rsidRPr="00EA7959">
        <w:br/>
        <w:t>Immersion test</w:t>
      </w:r>
      <w:bookmarkStart w:id="1989" w:name="ECSS_Q_ST_70_05_0540249"/>
      <w:bookmarkEnd w:id="1987"/>
      <w:bookmarkEnd w:id="1989"/>
      <w:bookmarkEnd w:id="1988"/>
    </w:p>
    <w:p w14:paraId="15A896E9" w14:textId="77777777" w:rsidR="00E04709" w:rsidRPr="00EA7959" w:rsidRDefault="00E04709" w:rsidP="00E04709">
      <w:pPr>
        <w:pStyle w:val="Annex2"/>
      </w:pPr>
      <w:bookmarkStart w:id="1990" w:name="_Toc152342377"/>
      <w:bookmarkStart w:id="1991" w:name="_Toc216163382"/>
      <w:r w:rsidRPr="00EA7959">
        <w:t>Introduction</w:t>
      </w:r>
      <w:bookmarkStart w:id="1992" w:name="ECSS_Q_ST_70_05_0540250"/>
      <w:bookmarkEnd w:id="1990"/>
      <w:bookmarkEnd w:id="1991"/>
      <w:bookmarkEnd w:id="1992"/>
    </w:p>
    <w:p w14:paraId="7FB21380" w14:textId="77777777" w:rsidR="00E04709" w:rsidRPr="00EA7959" w:rsidRDefault="00E04709" w:rsidP="00E04709">
      <w:pPr>
        <w:pStyle w:val="paragraph"/>
      </w:pPr>
      <w:bookmarkStart w:id="1993" w:name="ECSS_Q_ST_70_05_0540251"/>
      <w:bookmarkEnd w:id="1993"/>
      <w:r w:rsidRPr="00EA7959">
        <w:t xml:space="preserve">An immersion test consists in measuring the extractable contamination potential of materials that can come in contact with spacecraft hardware </w:t>
      </w:r>
    </w:p>
    <w:p w14:paraId="6DA311CE" w14:textId="77777777" w:rsidR="00E04709" w:rsidRPr="00EA7959" w:rsidRDefault="00E04709" w:rsidP="00E04709">
      <w:pPr>
        <w:pStyle w:val="paragraph"/>
      </w:pPr>
      <w:r w:rsidRPr="00EA7959">
        <w:t>This Annex explains the immersion test in detail. It is performed for measuring the extractable contamination potential of materials that can come into contact with spacecraft hardware. This includes, for example, packaging materials, gloves, shielding materials such as covers, wipes or other cleaning materials, which are not intended to be used under vacuum. The use of the immersion test for molecular contamination control is described.</w:t>
      </w:r>
    </w:p>
    <w:p w14:paraId="23EEF2DD" w14:textId="77777777" w:rsidR="00E04709" w:rsidRPr="00EA7959" w:rsidRDefault="00E04709" w:rsidP="00E04709">
      <w:pPr>
        <w:pStyle w:val="paragraph"/>
      </w:pPr>
      <w:r w:rsidRPr="00EA7959">
        <w:t>The immersion test is developed to verify the potential extractable contamination from materials with solvents. The samples are submerged in a NVR solvent for 15 minutes and the extracted contaminants are analysed. The most common NVR solvent is chloroform, however some materials can be chemically attacked by it. The types of contaminants that are expected are, for example, organic antistatic additives, slipping agents, mould release agents, or residual monomers from polymerization processes.</w:t>
      </w:r>
    </w:p>
    <w:p w14:paraId="20E7D8D6" w14:textId="77777777" w:rsidR="00E04709" w:rsidRPr="00EA7959" w:rsidRDefault="00E04709" w:rsidP="00E04709">
      <w:pPr>
        <w:pStyle w:val="Annex2"/>
      </w:pPr>
      <w:bookmarkStart w:id="1994" w:name="_Toc152342378"/>
      <w:bookmarkStart w:id="1995" w:name="_Toc216163383"/>
      <w:r w:rsidRPr="00EA7959">
        <w:t>Immersion test</w:t>
      </w:r>
      <w:bookmarkStart w:id="1996" w:name="ECSS_Q_ST_70_05_0540252"/>
      <w:bookmarkEnd w:id="1994"/>
      <w:bookmarkEnd w:id="1995"/>
      <w:bookmarkEnd w:id="1996"/>
    </w:p>
    <w:p w14:paraId="79764754" w14:textId="77777777" w:rsidR="00E04709" w:rsidRPr="00EA7959" w:rsidRDefault="00E04709" w:rsidP="00E04709">
      <w:pPr>
        <w:pStyle w:val="Annex3"/>
      </w:pPr>
      <w:bookmarkStart w:id="1997" w:name="_Toc216163384"/>
      <w:bookmarkStart w:id="1998" w:name="_Toc172031205"/>
      <w:r w:rsidRPr="00EA7959">
        <w:t>Materials and equipment</w:t>
      </w:r>
      <w:bookmarkEnd w:id="1997"/>
      <w:bookmarkEnd w:id="1998"/>
      <w:r w:rsidRPr="00EA7959">
        <w:t xml:space="preserve"> </w:t>
      </w:r>
      <w:bookmarkStart w:id="1999" w:name="ECSS_Q_ST_70_05_0540253"/>
      <w:bookmarkEnd w:id="1999"/>
    </w:p>
    <w:p w14:paraId="499B6D8E" w14:textId="77777777" w:rsidR="00E04709" w:rsidRPr="00EA7959" w:rsidRDefault="00E04709" w:rsidP="008723FC">
      <w:pPr>
        <w:pStyle w:val="listlevel1"/>
        <w:numPr>
          <w:ilvl w:val="0"/>
          <w:numId w:val="70"/>
        </w:numPr>
      </w:pPr>
      <w:bookmarkStart w:id="2000" w:name="ECSS_Q_ST_70_05_0540254"/>
      <w:bookmarkEnd w:id="2000"/>
      <w:r w:rsidRPr="00EA7959">
        <w:t>Spect</w:t>
      </w:r>
      <w:r w:rsidR="00E93C67">
        <w:t>roscopic grade solvent with NVR </w:t>
      </w:r>
      <w:r w:rsidRPr="00EA7959">
        <w:t>&lt;</w:t>
      </w:r>
      <w:r w:rsidR="00E93C67">
        <w:t> </w:t>
      </w:r>
      <w:r w:rsidRPr="00EA7959">
        <w:t>5 </w:t>
      </w:r>
      <w:r w:rsidRPr="00EA7959">
        <w:rPr>
          <w:rFonts w:ascii="Symbol" w:hAnsi="Symbol"/>
        </w:rPr>
        <w:t></w:t>
      </w:r>
      <w:r w:rsidRPr="00EA7959">
        <w:t>g/g: Examples include chloroform, isopropyl alcohol (IPA), hexane, mixture of 1,1,1</w:t>
      </w:r>
      <w:r w:rsidR="00E93C67">
        <w:noBreakHyphen/>
      </w:r>
      <w:r w:rsidRPr="00EA7959">
        <w:t>trichloroethane : ethanol = 3:1 (ASTM E 1560).</w:t>
      </w:r>
    </w:p>
    <w:p w14:paraId="6AC6CD28" w14:textId="77777777" w:rsidR="00E04709" w:rsidRPr="00EA7959" w:rsidRDefault="00E04709" w:rsidP="009E194D">
      <w:pPr>
        <w:pStyle w:val="listlevel1"/>
      </w:pPr>
      <w:r w:rsidRPr="00EA7959">
        <w:t>Glass syringe: 10 ml, plunger coated with PTFE.</w:t>
      </w:r>
    </w:p>
    <w:p w14:paraId="67B958F0" w14:textId="77777777" w:rsidR="00E04709" w:rsidRPr="00EA7959" w:rsidRDefault="00E04709" w:rsidP="009E194D">
      <w:pPr>
        <w:pStyle w:val="listlevel1"/>
      </w:pPr>
      <w:r w:rsidRPr="00EA7959">
        <w:t>Petri dish: ranging in diameter from 50 mm - 70 mm.</w:t>
      </w:r>
    </w:p>
    <w:p w14:paraId="4C95CE1F" w14:textId="77777777" w:rsidR="00E04709" w:rsidRPr="00EA7959" w:rsidRDefault="00E04709" w:rsidP="009E194D">
      <w:pPr>
        <w:pStyle w:val="listlevel1"/>
      </w:pPr>
      <w:r w:rsidRPr="00EA7959">
        <w:t>Tweezers.</w:t>
      </w:r>
    </w:p>
    <w:p w14:paraId="2A115A6C" w14:textId="77777777" w:rsidR="00E04709" w:rsidRPr="00EA7959" w:rsidRDefault="00E04709" w:rsidP="00E04709">
      <w:pPr>
        <w:pStyle w:val="Annex3"/>
      </w:pPr>
      <w:bookmarkStart w:id="2001" w:name="_Toc216163385"/>
      <w:bookmarkStart w:id="2002" w:name="_Toc172031206"/>
      <w:r w:rsidRPr="00EA7959">
        <w:t>Procedure</w:t>
      </w:r>
      <w:bookmarkStart w:id="2003" w:name="ECSS_Q_ST_70_05_0540255"/>
      <w:bookmarkEnd w:id="2001"/>
      <w:bookmarkEnd w:id="2003"/>
      <w:bookmarkEnd w:id="2002"/>
    </w:p>
    <w:p w14:paraId="76C6AEEF" w14:textId="77777777" w:rsidR="00E04709" w:rsidRPr="00EA7959" w:rsidRDefault="00E04709" w:rsidP="00E04709">
      <w:pPr>
        <w:pStyle w:val="paragraph"/>
      </w:pPr>
      <w:bookmarkStart w:id="2004" w:name="ECSS_Q_ST_70_05_0540256"/>
      <w:bookmarkEnd w:id="2004"/>
      <w:r w:rsidRPr="00EA7959">
        <w:t>The procedure consists of the following steps:</w:t>
      </w:r>
    </w:p>
    <w:p w14:paraId="3F31EE86" w14:textId="77777777" w:rsidR="00E04709" w:rsidRPr="00EA7959" w:rsidRDefault="00E04709" w:rsidP="008723FC">
      <w:pPr>
        <w:pStyle w:val="listlevel1"/>
        <w:numPr>
          <w:ilvl w:val="0"/>
          <w:numId w:val="71"/>
        </w:numPr>
      </w:pPr>
      <w:r w:rsidRPr="00EA7959">
        <w:t>Cut the sample into small parts, f</w:t>
      </w:r>
      <w:r w:rsidR="000D77E0" w:rsidRPr="00EA7959">
        <w:t>or example, thin films to 30 mm</w:t>
      </w:r>
      <w:r w:rsidRPr="00EA7959">
        <w:t> </w:t>
      </w:r>
      <w:r w:rsidR="008269E5">
        <w:sym w:font="Symbol" w:char="F0B4"/>
      </w:r>
      <w:r w:rsidR="000D77E0" w:rsidRPr="00EA7959">
        <w:t xml:space="preserve"> </w:t>
      </w:r>
      <w:r w:rsidRPr="00EA7959">
        <w:t>30 mm, or wires to 30 mm length.</w:t>
      </w:r>
    </w:p>
    <w:p w14:paraId="79987380" w14:textId="77777777" w:rsidR="00E04709" w:rsidRPr="00EA7959" w:rsidRDefault="00E04709" w:rsidP="009E194D">
      <w:pPr>
        <w:pStyle w:val="listlevel1"/>
      </w:pPr>
      <w:r w:rsidRPr="00EA7959">
        <w:lastRenderedPageBreak/>
        <w:t>Place the sample into a Petri dish and immerse with 3 ml of NVR solvent.</w:t>
      </w:r>
    </w:p>
    <w:p w14:paraId="6893FA1F" w14:textId="77777777" w:rsidR="00E04709" w:rsidRPr="00EA7959" w:rsidRDefault="00E04709" w:rsidP="009E194D">
      <w:pPr>
        <w:pStyle w:val="listlevel1"/>
      </w:pPr>
      <w:r w:rsidRPr="00EA7959">
        <w:t>Cover the Petri dish with a lid for 15 min.</w:t>
      </w:r>
    </w:p>
    <w:p w14:paraId="0FEF6496" w14:textId="77777777" w:rsidR="00E04709" w:rsidRPr="00EA7959" w:rsidRDefault="00E04709" w:rsidP="009E194D">
      <w:pPr>
        <w:pStyle w:val="listlevel1"/>
      </w:pPr>
      <w:r w:rsidRPr="00EA7959">
        <w:t>Take the sample out of the solvent and rinse with 1 ml of NVR solvent on both sides.</w:t>
      </w:r>
    </w:p>
    <w:p w14:paraId="6DF2827D" w14:textId="77777777" w:rsidR="00E04709" w:rsidRPr="00EA7959" w:rsidRDefault="00E04709" w:rsidP="009E194D">
      <w:pPr>
        <w:pStyle w:val="listlevel1"/>
      </w:pPr>
      <w:r w:rsidRPr="00EA7959">
        <w:t>Analyse the NVR.</w:t>
      </w:r>
    </w:p>
    <w:p w14:paraId="0B84F7DD" w14:textId="77777777" w:rsidR="00E91BF2" w:rsidRDefault="00E04709" w:rsidP="00E93C67">
      <w:pPr>
        <w:pStyle w:val="NOTE"/>
      </w:pPr>
      <w:r w:rsidRPr="00EA7959">
        <w:t>Gravimetric determination of the NVR can be performed if applicabl</w:t>
      </w:r>
      <w:r w:rsidR="008723FC" w:rsidRPr="00EA7959">
        <w:t>e.</w:t>
      </w:r>
    </w:p>
    <w:p w14:paraId="072595E8" w14:textId="2E25167B" w:rsidR="00367BFB" w:rsidRPr="00EA7959" w:rsidRDefault="006E35EB" w:rsidP="00FC767D">
      <w:pPr>
        <w:pStyle w:val="Annex1"/>
      </w:pPr>
      <w:bookmarkStart w:id="2005" w:name="_Ref534884888"/>
      <w:bookmarkStart w:id="2006" w:name="_Toc2329616"/>
      <w:bookmarkStart w:id="2007" w:name="_Ref2329825"/>
      <w:bookmarkStart w:id="2008" w:name="_Ref2329828"/>
      <w:r>
        <w:lastRenderedPageBreak/>
        <w:t xml:space="preserve"> </w:t>
      </w:r>
      <w:bookmarkStart w:id="2009" w:name="_Toc172031207"/>
      <w:r w:rsidR="00367BFB" w:rsidRPr="00EA7959">
        <w:t>(informative)</w:t>
      </w:r>
      <w:r w:rsidR="00367BFB" w:rsidRPr="00EA7959">
        <w:br/>
      </w:r>
      <w:r w:rsidR="00367BFB">
        <w:t>REACH exemption documentation</w:t>
      </w:r>
      <w:bookmarkStart w:id="2010" w:name="ECSS_Q_ST_70_05_0540271"/>
      <w:bookmarkEnd w:id="2005"/>
      <w:bookmarkEnd w:id="2006"/>
      <w:bookmarkEnd w:id="2007"/>
      <w:bookmarkEnd w:id="2008"/>
      <w:bookmarkEnd w:id="2010"/>
      <w:bookmarkEnd w:id="2009"/>
    </w:p>
    <w:p w14:paraId="47F496BC" w14:textId="77777777" w:rsidR="00367BFB" w:rsidRPr="00EA7959" w:rsidRDefault="00367BFB" w:rsidP="00367BFB">
      <w:pPr>
        <w:pStyle w:val="Annex2"/>
      </w:pPr>
      <w:bookmarkStart w:id="2011" w:name="_Ref534899096"/>
      <w:r w:rsidRPr="00EA7959">
        <w:t>Introduction</w:t>
      </w:r>
      <w:bookmarkStart w:id="2012" w:name="ECSS_Q_ST_70_05_0540272"/>
      <w:bookmarkEnd w:id="2011"/>
      <w:bookmarkEnd w:id="2012"/>
    </w:p>
    <w:p w14:paraId="0D477FA5" w14:textId="77777777" w:rsidR="00367BFB" w:rsidRDefault="00367BFB" w:rsidP="00367BFB">
      <w:pPr>
        <w:pStyle w:val="paragraph"/>
      </w:pPr>
      <w:bookmarkStart w:id="2013" w:name="ECSS_Q_ST_70_05_0540273"/>
      <w:bookmarkEnd w:id="2013"/>
      <w:r>
        <w:t>This Annex provides the exemption documentation for the use of bis (2</w:t>
      </w:r>
      <w:r>
        <w:noBreakHyphen/>
        <w:t>ethylhexyl) phthalate (EC number 204-211-0, CAS number 117-81-7) within the scope of this standard, according to REACH Articles 56(3)1 and 3(23) “use in Scientific Research and Development”.</w:t>
      </w:r>
    </w:p>
    <w:p w14:paraId="0AF88C26" w14:textId="77777777" w:rsidR="00367BFB" w:rsidRDefault="00367BFB" w:rsidP="00367BFB">
      <w:pPr>
        <w:pStyle w:val="paragraph"/>
      </w:pPr>
      <w:r>
        <w:t xml:space="preserve">The purpose of this documentation is to detail and confirm the requirements for the exemption from REACH authorisation under Title VII of Regulation (EC) No 1907/2006 of the European Parliament and of the Council of 18 December 2006 concerning the Registration, Evaluation, Authorisation and Restriction of Chemicals (REACH) for the substance use(s) specified herein. The documentation can be used to show compliance with the REACH authorisation provisions, in relation to the use described, to REACH competent authorities and other third parties. </w:t>
      </w:r>
    </w:p>
    <w:p w14:paraId="7C2551E9" w14:textId="77777777" w:rsidR="00367BFB" w:rsidRPr="00EA7959" w:rsidRDefault="00367BFB" w:rsidP="00367BFB">
      <w:pPr>
        <w:pStyle w:val="Annex2"/>
      </w:pPr>
      <w:r>
        <w:t>Scope of exemption justification</w:t>
      </w:r>
      <w:bookmarkStart w:id="2014" w:name="ECSS_Q_ST_70_05_0540274"/>
      <w:bookmarkEnd w:id="2014"/>
    </w:p>
    <w:p w14:paraId="3EC45C1E" w14:textId="77777777" w:rsidR="00367BFB" w:rsidRDefault="00367BFB" w:rsidP="00367BFB">
      <w:pPr>
        <w:pStyle w:val="Annex3"/>
      </w:pPr>
      <w:bookmarkStart w:id="2015" w:name="_Toc172031208"/>
      <w:r>
        <w:t>Overview</w:t>
      </w:r>
      <w:bookmarkStart w:id="2016" w:name="ECSS_Q_ST_70_05_0540275"/>
      <w:bookmarkEnd w:id="2016"/>
      <w:bookmarkEnd w:id="2015"/>
    </w:p>
    <w:p w14:paraId="0E0ECA23" w14:textId="77777777" w:rsidR="00367BFB" w:rsidRDefault="00367BFB" w:rsidP="00367BFB">
      <w:pPr>
        <w:pStyle w:val="paragraph"/>
      </w:pPr>
      <w:bookmarkStart w:id="2017" w:name="ECSS_Q_ST_70_05_0540276"/>
      <w:bookmarkEnd w:id="2017"/>
      <w:r>
        <w:t>The purpose of this Annex is to define the scope of the exemption documentation in terms of substance, use and legal entity(</w:t>
      </w:r>
      <w:proofErr w:type="spellStart"/>
      <w:r>
        <w:t>ies</w:t>
      </w:r>
      <w:proofErr w:type="spellEnd"/>
      <w:r>
        <w:t>) (downstream user(s)).</w:t>
      </w:r>
    </w:p>
    <w:p w14:paraId="686D4F05" w14:textId="77777777" w:rsidR="00367BFB" w:rsidRPr="00EA7959" w:rsidRDefault="00367BFB" w:rsidP="00367BFB">
      <w:pPr>
        <w:pStyle w:val="Annex3"/>
        <w:tabs>
          <w:tab w:val="clear" w:pos="2835"/>
          <w:tab w:val="num" w:pos="3119"/>
        </w:tabs>
        <w:ind w:left="3119" w:hanging="1134"/>
      </w:pPr>
      <w:bookmarkStart w:id="2018" w:name="_Toc172031209"/>
      <w:r>
        <w:t>Substance</w:t>
      </w:r>
      <w:bookmarkStart w:id="2019" w:name="ECSS_Q_ST_70_05_0540277"/>
      <w:bookmarkEnd w:id="2019"/>
      <w:bookmarkEnd w:id="2018"/>
    </w:p>
    <w:tbl>
      <w:tblPr>
        <w:tblStyle w:val="TableGrid"/>
        <w:tblW w:w="0" w:type="auto"/>
        <w:tblInd w:w="20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4358"/>
      </w:tblGrid>
      <w:tr w:rsidR="00367BFB" w:rsidRPr="00FE2D27" w14:paraId="16E78A92" w14:textId="77777777" w:rsidTr="007A03E0">
        <w:tc>
          <w:tcPr>
            <w:tcW w:w="2835" w:type="dxa"/>
          </w:tcPr>
          <w:p w14:paraId="447D5665" w14:textId="77777777" w:rsidR="00367BFB" w:rsidRPr="00FE2D27" w:rsidRDefault="00367BFB" w:rsidP="007A03E0">
            <w:pPr>
              <w:pStyle w:val="TablecellLEFT"/>
            </w:pPr>
            <w:bookmarkStart w:id="2020" w:name="ECSS_Q_ST_70_05_0540278"/>
            <w:bookmarkEnd w:id="2020"/>
            <w:r w:rsidRPr="00FE2D27">
              <w:t>Substance name:</w:t>
            </w:r>
          </w:p>
        </w:tc>
        <w:tc>
          <w:tcPr>
            <w:tcW w:w="4358" w:type="dxa"/>
          </w:tcPr>
          <w:p w14:paraId="176849E5" w14:textId="77777777" w:rsidR="00367BFB" w:rsidRPr="00FE2D27" w:rsidRDefault="00367BFB" w:rsidP="007A03E0">
            <w:pPr>
              <w:pStyle w:val="TablecellLEFT"/>
            </w:pPr>
            <w:r w:rsidRPr="00FE2D27">
              <w:t xml:space="preserve">Bis(2-ethylhexyl) phthalate (SEHP), synonym </w:t>
            </w:r>
            <w:proofErr w:type="spellStart"/>
            <w:r w:rsidRPr="00FE2D27">
              <w:t>dioctylphthalate</w:t>
            </w:r>
            <w:proofErr w:type="spellEnd"/>
            <w:r w:rsidRPr="00FE2D27">
              <w:t xml:space="preserve"> (DOP)</w:t>
            </w:r>
          </w:p>
        </w:tc>
      </w:tr>
      <w:tr w:rsidR="00367BFB" w:rsidRPr="00FE2D27" w14:paraId="4FC5465F" w14:textId="77777777" w:rsidTr="007A03E0">
        <w:tc>
          <w:tcPr>
            <w:tcW w:w="2835" w:type="dxa"/>
          </w:tcPr>
          <w:p w14:paraId="4BBBB53E" w14:textId="77777777" w:rsidR="00367BFB" w:rsidRPr="00FE2D27" w:rsidRDefault="00367BFB" w:rsidP="007A03E0">
            <w:pPr>
              <w:pStyle w:val="TablecellLEFT"/>
            </w:pPr>
            <w:r w:rsidRPr="00FE2D27">
              <w:t>EC Number:</w:t>
            </w:r>
          </w:p>
        </w:tc>
        <w:tc>
          <w:tcPr>
            <w:tcW w:w="4358" w:type="dxa"/>
          </w:tcPr>
          <w:p w14:paraId="7B24D9D2" w14:textId="77777777" w:rsidR="00367BFB" w:rsidRPr="00FE2D27" w:rsidRDefault="00367BFB" w:rsidP="007A03E0">
            <w:pPr>
              <w:pStyle w:val="TablecellLEFT"/>
            </w:pPr>
            <w:r w:rsidRPr="00FE2D27">
              <w:t>204-211-0</w:t>
            </w:r>
          </w:p>
        </w:tc>
      </w:tr>
      <w:tr w:rsidR="00367BFB" w:rsidRPr="00FE2D27" w14:paraId="171A6BCD" w14:textId="77777777" w:rsidTr="007A03E0">
        <w:tc>
          <w:tcPr>
            <w:tcW w:w="2835" w:type="dxa"/>
          </w:tcPr>
          <w:p w14:paraId="5E2998BB" w14:textId="77777777" w:rsidR="00367BFB" w:rsidRPr="00FE2D27" w:rsidRDefault="00367BFB" w:rsidP="007A03E0">
            <w:pPr>
              <w:pStyle w:val="TablecellLEFT"/>
            </w:pPr>
            <w:r w:rsidRPr="00FE2D27">
              <w:t>CAS Number:</w:t>
            </w:r>
          </w:p>
        </w:tc>
        <w:tc>
          <w:tcPr>
            <w:tcW w:w="4358" w:type="dxa"/>
          </w:tcPr>
          <w:p w14:paraId="7CD51F30" w14:textId="77777777" w:rsidR="00367BFB" w:rsidRPr="00FE2D27" w:rsidRDefault="00367BFB" w:rsidP="007A03E0">
            <w:pPr>
              <w:pStyle w:val="TablecellLEFT"/>
            </w:pPr>
            <w:r w:rsidRPr="00FE2D27">
              <w:t>117-81-7</w:t>
            </w:r>
          </w:p>
        </w:tc>
      </w:tr>
      <w:tr w:rsidR="00367BFB" w:rsidRPr="00FE2D27" w14:paraId="311714C5" w14:textId="77777777" w:rsidTr="007A03E0">
        <w:tc>
          <w:tcPr>
            <w:tcW w:w="2835" w:type="dxa"/>
          </w:tcPr>
          <w:p w14:paraId="6BA65895" w14:textId="77777777" w:rsidR="00367BFB" w:rsidRPr="00FE2D27" w:rsidRDefault="00367BFB" w:rsidP="007A03E0">
            <w:pPr>
              <w:pStyle w:val="TablecellLEFT"/>
            </w:pPr>
            <w:r w:rsidRPr="00FE2D27">
              <w:t>Intrinsic property(</w:t>
            </w:r>
            <w:proofErr w:type="spellStart"/>
            <w:r w:rsidRPr="00FE2D27">
              <w:t>ies</w:t>
            </w:r>
            <w:proofErr w:type="spellEnd"/>
            <w:r w:rsidRPr="00FE2D27">
              <w:t>) from REACH authorisation list:</w:t>
            </w:r>
          </w:p>
        </w:tc>
        <w:tc>
          <w:tcPr>
            <w:tcW w:w="4358" w:type="dxa"/>
          </w:tcPr>
          <w:p w14:paraId="67A14669" w14:textId="77777777" w:rsidR="00367BFB" w:rsidRPr="00FE2D27" w:rsidRDefault="00367BFB" w:rsidP="007A03E0">
            <w:pPr>
              <w:pStyle w:val="TablecellLEFT"/>
            </w:pPr>
            <w:r w:rsidRPr="00FE2D27">
              <w:t>Toxic for reproduction (category 1B)</w:t>
            </w:r>
          </w:p>
        </w:tc>
      </w:tr>
      <w:tr w:rsidR="00367BFB" w:rsidRPr="00FE2D27" w14:paraId="42375CF1" w14:textId="77777777" w:rsidTr="007A03E0">
        <w:tc>
          <w:tcPr>
            <w:tcW w:w="2835" w:type="dxa"/>
          </w:tcPr>
          <w:p w14:paraId="5D848F40" w14:textId="77777777" w:rsidR="00367BFB" w:rsidRPr="00FE2D27" w:rsidRDefault="00367BFB" w:rsidP="007A03E0">
            <w:pPr>
              <w:pStyle w:val="TablecellLEFT"/>
            </w:pPr>
            <w:r w:rsidRPr="00FE2D27">
              <w:t>Sunset date:</w:t>
            </w:r>
          </w:p>
        </w:tc>
        <w:tc>
          <w:tcPr>
            <w:tcW w:w="4358" w:type="dxa"/>
          </w:tcPr>
          <w:p w14:paraId="4178613E" w14:textId="77777777" w:rsidR="00367BFB" w:rsidRPr="00FE2D27" w:rsidRDefault="00367BFB" w:rsidP="007A03E0">
            <w:pPr>
              <w:pStyle w:val="TablecellLEFT"/>
            </w:pPr>
            <w:r w:rsidRPr="00FE2D27">
              <w:t>21</w:t>
            </w:r>
            <w:r w:rsidRPr="00FE2D27">
              <w:rPr>
                <w:vertAlign w:val="superscript"/>
              </w:rPr>
              <w:t>st</w:t>
            </w:r>
            <w:r w:rsidRPr="00FE2D27">
              <w:t xml:space="preserve"> February 2015</w:t>
            </w:r>
          </w:p>
        </w:tc>
      </w:tr>
    </w:tbl>
    <w:p w14:paraId="60F56616" w14:textId="77777777" w:rsidR="00367BFB" w:rsidRPr="00EA7959" w:rsidRDefault="00367BFB" w:rsidP="00367BFB">
      <w:pPr>
        <w:pStyle w:val="Annex3"/>
        <w:tabs>
          <w:tab w:val="clear" w:pos="2835"/>
          <w:tab w:val="num" w:pos="3119"/>
        </w:tabs>
        <w:ind w:left="3119" w:hanging="1134"/>
      </w:pPr>
      <w:bookmarkStart w:id="2021" w:name="_Toc172031210"/>
      <w:r>
        <w:lastRenderedPageBreak/>
        <w:t>Description of uses</w:t>
      </w:r>
      <w:bookmarkStart w:id="2022" w:name="ECSS_Q_ST_70_05_0540279"/>
      <w:bookmarkEnd w:id="2022"/>
      <w:bookmarkEnd w:id="2021"/>
    </w:p>
    <w:p w14:paraId="415A4058" w14:textId="77777777" w:rsidR="00367BFB" w:rsidRDefault="00367BFB" w:rsidP="00367BFB">
      <w:pPr>
        <w:pStyle w:val="paragraph"/>
      </w:pPr>
      <w:bookmarkStart w:id="2023" w:name="ECSS_Q_ST_70_05_0540280"/>
      <w:bookmarkEnd w:id="2023"/>
      <w:r>
        <w:t>The Substance is used as a reference standard material for detection of organic contamination on surfaces by infrared spectroscopy. This method is used to verify that the stringent contamination and cleanliness control requirements applied to spacecraft materials and associated equipment are met.</w:t>
      </w:r>
    </w:p>
    <w:p w14:paraId="3E634E74" w14:textId="6220380B" w:rsidR="00367BFB" w:rsidRDefault="00367BFB" w:rsidP="00367BFB">
      <w:pPr>
        <w:pStyle w:val="paragraph"/>
      </w:pPr>
      <w:r>
        <w:t xml:space="preserve">The Standard prescribes exclusively laboratory use of the substance in minute quantities for establishing a calibration line for quantification of molecular contamination levels of surfaces. The use of the substance as a standard material is mandatory according to clause </w:t>
      </w:r>
      <w:r w:rsidR="00596B7A">
        <w:fldChar w:fldCharType="begin"/>
      </w:r>
      <w:r w:rsidR="00596B7A">
        <w:instrText xml:space="preserve"> REF _Ref16695002 \w \h </w:instrText>
      </w:r>
      <w:r w:rsidR="00596B7A">
        <w:fldChar w:fldCharType="separate"/>
      </w:r>
      <w:r w:rsidR="00071157">
        <w:t>5.4.3.1</w:t>
      </w:r>
      <w:r w:rsidR="00596B7A">
        <w:fldChar w:fldCharType="end"/>
      </w:r>
      <w:r w:rsidR="00596B7A">
        <w:t xml:space="preserve"> and </w:t>
      </w:r>
      <w:r w:rsidR="00596B7A">
        <w:fldChar w:fldCharType="begin"/>
      </w:r>
      <w:r w:rsidR="00596B7A">
        <w:instrText xml:space="preserve"> REF _Ref219624452 \h </w:instrText>
      </w:r>
      <w:r w:rsidR="00596B7A">
        <w:fldChar w:fldCharType="separate"/>
      </w:r>
      <w:r w:rsidR="00071157" w:rsidRPr="00B16DC7">
        <w:t xml:space="preserve">Table </w:t>
      </w:r>
      <w:r w:rsidR="00071157">
        <w:rPr>
          <w:noProof/>
        </w:rPr>
        <w:t>5</w:t>
      </w:r>
      <w:r w:rsidR="00071157" w:rsidRPr="00B16DC7">
        <w:noBreakHyphen/>
      </w:r>
      <w:r w:rsidR="00071157">
        <w:rPr>
          <w:noProof/>
        </w:rPr>
        <w:t>1</w:t>
      </w:r>
      <w:r w:rsidR="00596B7A">
        <w:fldChar w:fldCharType="end"/>
      </w:r>
      <w:r>
        <w:t>.</w:t>
      </w:r>
    </w:p>
    <w:p w14:paraId="02C593DB" w14:textId="77777777" w:rsidR="00367BFB" w:rsidRPr="00EA7959" w:rsidRDefault="00367BFB" w:rsidP="00367BFB">
      <w:pPr>
        <w:pStyle w:val="Annex3"/>
        <w:tabs>
          <w:tab w:val="clear" w:pos="2835"/>
          <w:tab w:val="num" w:pos="3119"/>
        </w:tabs>
        <w:ind w:left="3119" w:hanging="1134"/>
      </w:pPr>
      <w:bookmarkStart w:id="2024" w:name="_Toc172031211"/>
      <w:r w:rsidRPr="00EE50CA">
        <w:t>Legal entity(</w:t>
      </w:r>
      <w:proofErr w:type="spellStart"/>
      <w:r w:rsidRPr="00EE50CA">
        <w:t>ies</w:t>
      </w:r>
      <w:proofErr w:type="spellEnd"/>
      <w:r w:rsidRPr="00EE50CA">
        <w:t>)</w:t>
      </w:r>
      <w:bookmarkStart w:id="2025" w:name="ECSS_Q_ST_70_05_0540281"/>
      <w:bookmarkEnd w:id="2025"/>
      <w:bookmarkEnd w:id="2024"/>
    </w:p>
    <w:p w14:paraId="70C5F89F" w14:textId="77777777" w:rsidR="00367BFB" w:rsidRDefault="00367BFB" w:rsidP="00367BFB">
      <w:pPr>
        <w:pStyle w:val="paragraph"/>
      </w:pPr>
      <w:bookmarkStart w:id="2026" w:name="ECSS_Q_ST_70_05_0540282"/>
      <w:bookmarkEnd w:id="2026"/>
      <w:r>
        <w:t>This documentation covers the described use of the mentioned Substance(s) by legal entities based in the European Economic Area using the Substance according to the Standard. Entities wishing to rely on this documentation are reminded to follow the safety instructions in the supplier’s safety data sheet and any applicable local rules and guidelines in their country.</w:t>
      </w:r>
    </w:p>
    <w:p w14:paraId="75DFD137" w14:textId="77777777" w:rsidR="00367BFB" w:rsidRPr="00EA7959" w:rsidRDefault="00367BFB" w:rsidP="00367BFB">
      <w:pPr>
        <w:pStyle w:val="Annex2"/>
      </w:pPr>
      <w:r>
        <w:t>Exemption clause</w:t>
      </w:r>
      <w:bookmarkStart w:id="2027" w:name="ECSS_Q_ST_70_05_0540283"/>
      <w:bookmarkEnd w:id="2027"/>
    </w:p>
    <w:p w14:paraId="266A19A7" w14:textId="77777777" w:rsidR="00367BFB" w:rsidRDefault="00367BFB" w:rsidP="00367BFB">
      <w:pPr>
        <w:pStyle w:val="paragraph"/>
      </w:pPr>
      <w:bookmarkStart w:id="2028" w:name="ECSS_Q_ST_70_05_0540284"/>
      <w:bookmarkEnd w:id="2028"/>
      <w:r>
        <w:t>According to REACH Article 56(3)1 an exemption from the authorisation requirement applies to the use of substances in scientific research and development (SRD), i.e. any scientific experimentation, analysis or chemical research carried out under controlled conditions in a volume less than one tonne per year; (REACH Article 3(23)).</w:t>
      </w:r>
    </w:p>
    <w:p w14:paraId="4F66DA15" w14:textId="77777777" w:rsidR="00367BFB" w:rsidRDefault="00367BFB" w:rsidP="00367BFB">
      <w:pPr>
        <w:pStyle w:val="paragraph"/>
      </w:pPr>
      <w:r>
        <w:t xml:space="preserve">The terms “scientific experimentation, analysis or chemical research” and “under controlled conditions” are not further defined in the REACH legal text, and therefore require further interpretation. </w:t>
      </w:r>
    </w:p>
    <w:p w14:paraId="37C93D3C" w14:textId="77777777" w:rsidR="00367BFB" w:rsidRPr="00EA7959" w:rsidRDefault="00367BFB" w:rsidP="00367BFB">
      <w:pPr>
        <w:pStyle w:val="Annex2"/>
      </w:pPr>
      <w:r>
        <w:t>Fulfilment of exemption conditions</w:t>
      </w:r>
      <w:bookmarkStart w:id="2029" w:name="ECSS_Q_ST_70_05_0540285"/>
      <w:bookmarkEnd w:id="2029"/>
    </w:p>
    <w:p w14:paraId="3E3EE5F6" w14:textId="77777777" w:rsidR="00367BFB" w:rsidRDefault="00367BFB" w:rsidP="00367BFB">
      <w:pPr>
        <w:pStyle w:val="Annex3"/>
        <w:tabs>
          <w:tab w:val="clear" w:pos="2835"/>
          <w:tab w:val="num" w:pos="3119"/>
        </w:tabs>
        <w:ind w:left="3119" w:hanging="1134"/>
      </w:pPr>
      <w:bookmarkStart w:id="2030" w:name="_Toc172031212"/>
      <w:r>
        <w:t>Overview</w:t>
      </w:r>
      <w:bookmarkStart w:id="2031" w:name="ECSS_Q_ST_70_05_0540286"/>
      <w:bookmarkEnd w:id="2031"/>
      <w:bookmarkEnd w:id="2030"/>
    </w:p>
    <w:p w14:paraId="0E08ECEE" w14:textId="77777777" w:rsidR="00367BFB" w:rsidRDefault="00367BFB" w:rsidP="00367BFB">
      <w:pPr>
        <w:pStyle w:val="paragraph"/>
      </w:pPr>
      <w:bookmarkStart w:id="2032" w:name="ECSS_Q_ST_70_05_0540287"/>
      <w:bookmarkEnd w:id="2032"/>
      <w:r>
        <w:t>The fulfilment of exemption conditions is based on a comparison of the actual use patterns with the legal terms as interpreted by ECHA and national competent authorities. Based on these interpretations the fulfilment of the exemption conditions is detailed hereafter for REACH Article 3(23).</w:t>
      </w:r>
    </w:p>
    <w:p w14:paraId="077622C8" w14:textId="77777777" w:rsidR="00367BFB" w:rsidRDefault="00367BFB" w:rsidP="00367BFB">
      <w:pPr>
        <w:pStyle w:val="Annex3"/>
        <w:tabs>
          <w:tab w:val="clear" w:pos="2835"/>
          <w:tab w:val="num" w:pos="3119"/>
        </w:tabs>
        <w:ind w:left="3119" w:hanging="1134"/>
      </w:pPr>
      <w:bookmarkStart w:id="2033" w:name="_Toc172031213"/>
      <w:r>
        <w:lastRenderedPageBreak/>
        <w:t>Interpretation: A</w:t>
      </w:r>
      <w:r w:rsidRPr="00630F45">
        <w:t>ny scientific experimentation, analysis or chemical research</w:t>
      </w:r>
      <w:bookmarkStart w:id="2034" w:name="ECSS_Q_ST_70_05_0540288"/>
      <w:bookmarkEnd w:id="2034"/>
      <w:bookmarkEnd w:id="2033"/>
    </w:p>
    <w:p w14:paraId="5A210E99" w14:textId="77777777" w:rsidR="00367BFB" w:rsidRDefault="00367BFB" w:rsidP="00367BFB">
      <w:pPr>
        <w:pStyle w:val="Annex4"/>
      </w:pPr>
      <w:r>
        <w:t>Analytical activities such as monitoring and quality control.</w:t>
      </w:r>
      <w:bookmarkStart w:id="2035" w:name="ECSS_Q_ST_70_05_0540289"/>
      <w:bookmarkEnd w:id="2035"/>
    </w:p>
    <w:p w14:paraId="4139E969" w14:textId="77777777" w:rsidR="00367BFB" w:rsidRDefault="00367BFB" w:rsidP="00367BFB">
      <w:pPr>
        <w:pStyle w:val="paragraph"/>
        <w:rPr>
          <w:b/>
        </w:rPr>
      </w:pPr>
      <w:bookmarkStart w:id="2036" w:name="ECSS_Q_ST_70_05_0540290"/>
      <w:bookmarkEnd w:id="2036"/>
      <w:r w:rsidRPr="00D216A0">
        <w:t>For example routine quality control or release tests in laboratory scale using the substance as extraction solvent or analytical standard.</w:t>
      </w:r>
    </w:p>
    <w:p w14:paraId="65BC3536" w14:textId="2D145C43" w:rsidR="00367BFB" w:rsidRDefault="00367BFB" w:rsidP="00367BFB">
      <w:pPr>
        <w:pStyle w:val="paragraph"/>
      </w:pPr>
      <w:r>
        <w:t xml:space="preserve">The substance is used as analytical standard for detection of organic contamination of surfaces by infrared spectroscopy according to the ECSS standard ECSS-Q-ST-70-05. The Standard prescribes exclusively laboratory use of the substance in minute quantities for establishing a calibration line for quantification of molecular contamination levels of surfaces. The use of the substance as a standard material is mandatory according to clause </w:t>
      </w:r>
      <w:r w:rsidR="00596B7A">
        <w:fldChar w:fldCharType="begin"/>
      </w:r>
      <w:r w:rsidR="00596B7A">
        <w:instrText xml:space="preserve"> REF _Ref16695002 \w \h </w:instrText>
      </w:r>
      <w:r w:rsidR="00596B7A">
        <w:fldChar w:fldCharType="separate"/>
      </w:r>
      <w:r w:rsidR="00071157">
        <w:t>5.4.3.1</w:t>
      </w:r>
      <w:r w:rsidR="00596B7A">
        <w:fldChar w:fldCharType="end"/>
      </w:r>
      <w:r w:rsidR="00596B7A">
        <w:t xml:space="preserve"> and </w:t>
      </w:r>
      <w:r w:rsidR="00596B7A">
        <w:fldChar w:fldCharType="begin"/>
      </w:r>
      <w:r w:rsidR="00596B7A">
        <w:instrText xml:space="preserve"> REF _Ref219624452 \h </w:instrText>
      </w:r>
      <w:r w:rsidR="00596B7A">
        <w:fldChar w:fldCharType="separate"/>
      </w:r>
      <w:r w:rsidR="00071157" w:rsidRPr="00B16DC7">
        <w:t xml:space="preserve">Table </w:t>
      </w:r>
      <w:r w:rsidR="00071157">
        <w:rPr>
          <w:noProof/>
        </w:rPr>
        <w:t>5</w:t>
      </w:r>
      <w:r w:rsidR="00071157" w:rsidRPr="00B16DC7">
        <w:noBreakHyphen/>
      </w:r>
      <w:r w:rsidR="00071157">
        <w:rPr>
          <w:noProof/>
        </w:rPr>
        <w:t>1</w:t>
      </w:r>
      <w:r w:rsidR="00596B7A">
        <w:fldChar w:fldCharType="end"/>
      </w:r>
      <w:r>
        <w:t xml:space="preserve">, as the material is characteristic of the most common organic esters (see Annex </w:t>
      </w:r>
      <w:r w:rsidR="00596B7A">
        <w:fldChar w:fldCharType="begin"/>
      </w:r>
      <w:r w:rsidR="00596B7A">
        <w:instrText xml:space="preserve"> REF _Ref16695095 \n \h </w:instrText>
      </w:r>
      <w:r w:rsidR="00596B7A">
        <w:fldChar w:fldCharType="separate"/>
      </w:r>
      <w:r w:rsidR="00071157">
        <w:t>C.1.1</w:t>
      </w:r>
      <w:r w:rsidR="00596B7A">
        <w:fldChar w:fldCharType="end"/>
      </w:r>
      <w:r>
        <w:t>).</w:t>
      </w:r>
    </w:p>
    <w:p w14:paraId="0052512E" w14:textId="77777777" w:rsidR="00367BFB" w:rsidRDefault="00367BFB" w:rsidP="00367BFB">
      <w:pPr>
        <w:pStyle w:val="Annex3"/>
        <w:tabs>
          <w:tab w:val="clear" w:pos="2835"/>
          <w:tab w:val="num" w:pos="3119"/>
        </w:tabs>
        <w:ind w:left="3119" w:hanging="1134"/>
      </w:pPr>
      <w:bookmarkStart w:id="2037" w:name="_Toc172031214"/>
      <w:r>
        <w:t>Interpretation: Carried out under controlled conditions</w:t>
      </w:r>
      <w:bookmarkStart w:id="2038" w:name="ECSS_Q_ST_70_05_0540291"/>
      <w:bookmarkEnd w:id="2038"/>
      <w:bookmarkEnd w:id="2037"/>
    </w:p>
    <w:p w14:paraId="71010F26" w14:textId="77777777" w:rsidR="00367BFB" w:rsidRDefault="00367BFB" w:rsidP="00367BFB">
      <w:pPr>
        <w:pStyle w:val="Annex4"/>
      </w:pPr>
      <w:r>
        <w:t>Explicit requirements set out by the competent authorities</w:t>
      </w:r>
      <w:bookmarkStart w:id="2039" w:name="ECSS_Q_ST_70_05_0540292"/>
      <w:bookmarkEnd w:id="2039"/>
    </w:p>
    <w:p w14:paraId="50AF22E9" w14:textId="77777777" w:rsidR="00367BFB" w:rsidRDefault="00367BFB" w:rsidP="00367BFB">
      <w:pPr>
        <w:pStyle w:val="paragraph"/>
      </w:pPr>
      <w:bookmarkStart w:id="2040" w:name="ECSS_Q_ST_70_05_0540293"/>
      <w:bookmarkEnd w:id="2040"/>
      <w:r>
        <w:t>No explicit requirements are identified.</w:t>
      </w:r>
    </w:p>
    <w:p w14:paraId="69DB217A" w14:textId="77777777" w:rsidR="00367BFB" w:rsidRDefault="00367BFB" w:rsidP="00367BFB">
      <w:pPr>
        <w:pStyle w:val="Annex4"/>
      </w:pPr>
      <w:r>
        <w:t>Applicable EU, national, regional or local legislation on environmental protection or health and safety at work that the use is compliant with</w:t>
      </w:r>
      <w:bookmarkStart w:id="2041" w:name="ECSS_Q_ST_70_05_0540294"/>
      <w:bookmarkEnd w:id="2041"/>
    </w:p>
    <w:p w14:paraId="16A0478C" w14:textId="77777777" w:rsidR="00367BFB" w:rsidRDefault="00367BFB" w:rsidP="00367BFB">
      <w:pPr>
        <w:pStyle w:val="paragraph"/>
      </w:pPr>
      <w:bookmarkStart w:id="2042" w:name="ECSS_Q_ST_70_05_0540295"/>
      <w:bookmarkEnd w:id="2042"/>
      <w:r>
        <w:t>Entities wishing to rely on this documentation are reminded to follow the safety instructions in the supplier’s safety data sheet and any applicable local rules and guidelines.</w:t>
      </w:r>
    </w:p>
    <w:p w14:paraId="1DE593DD" w14:textId="77777777" w:rsidR="00367BFB" w:rsidRDefault="00367BFB" w:rsidP="00367BFB">
      <w:pPr>
        <w:pStyle w:val="Annex4"/>
      </w:pPr>
      <w:r>
        <w:t>Intrinsic Annex XIV property(</w:t>
      </w:r>
      <w:proofErr w:type="spellStart"/>
      <w:r>
        <w:t>ies</w:t>
      </w:r>
      <w:proofErr w:type="spellEnd"/>
      <w:r>
        <w:t>)</w:t>
      </w:r>
      <w:bookmarkStart w:id="2043" w:name="ECSS_Q_ST_70_05_0540296"/>
      <w:bookmarkEnd w:id="2043"/>
    </w:p>
    <w:p w14:paraId="0B663C23" w14:textId="77777777" w:rsidR="00367BFB" w:rsidRDefault="00367BFB" w:rsidP="00367BFB">
      <w:pPr>
        <w:pStyle w:val="paragraph"/>
      </w:pPr>
      <w:bookmarkStart w:id="2044" w:name="ECSS_Q_ST_70_05_0540297"/>
      <w:bookmarkEnd w:id="2044"/>
      <w:r>
        <w:t>The Substance is included in Annex XIV because it is classified as toxic for reproduction (category 1B), i.e. because it is hazardous for human health. It has also been identified on the candidate list for the additional reasons of being of equivalent level of concern due to its endocrine disrupting properties (Article 57 f – environment and human health).</w:t>
      </w:r>
    </w:p>
    <w:p w14:paraId="6C1DBCB1" w14:textId="77777777" w:rsidR="00367BFB" w:rsidRDefault="00367BFB" w:rsidP="00367BFB">
      <w:pPr>
        <w:pStyle w:val="Annex4"/>
      </w:pPr>
      <w:r>
        <w:t>Handling steps (technological processes)</w:t>
      </w:r>
      <w:bookmarkStart w:id="2045" w:name="ECSS_Q_ST_70_05_0540298"/>
      <w:bookmarkEnd w:id="2045"/>
    </w:p>
    <w:p w14:paraId="4BDCB20F" w14:textId="77777777" w:rsidR="00367BFB" w:rsidRDefault="00367BFB" w:rsidP="00367BFB">
      <w:pPr>
        <w:pStyle w:val="paragraph"/>
      </w:pPr>
      <w:bookmarkStart w:id="2046" w:name="ECSS_Q_ST_70_05_0540299"/>
      <w:bookmarkEnd w:id="2046"/>
      <w:r>
        <w:t>This can include activities such as change of drums, testing of materials compatibility, loading, off-loading, cleaning/decontamination of equipment, waste treatment, and disposal. Please recall the REACH definition of “use” of a substance meaning “any processing, formulation, consumption, storage, keeping, treatment, filling into containers, transfer from one container to another, mixing, production of an article or any other utilisation” (REACH Article 3(24)).</w:t>
      </w:r>
    </w:p>
    <w:p w14:paraId="6CA7C8AE" w14:textId="77777777" w:rsidR="00367BFB" w:rsidRDefault="00367BFB" w:rsidP="00367BFB">
      <w:pPr>
        <w:pStyle w:val="paragraph"/>
      </w:pPr>
      <w:r>
        <w:lastRenderedPageBreak/>
        <w:t>It is mainly the transfer of a small amount (as below) into a flask and dilution with a solvent. The most practical approach is to do that by weight, i.e. the operator puts about 25 mg of DOP with a Pasteur pipette into the flask. The actual concentration of the solution is calculated from the actual mass rather than trying to get exactly 25 mg. Key handling steps include:</w:t>
      </w:r>
    </w:p>
    <w:p w14:paraId="7BCAB63D" w14:textId="66C081ED" w:rsidR="00367BFB" w:rsidRDefault="00367BFB" w:rsidP="00367BFB">
      <w:pPr>
        <w:pStyle w:val="Bul1"/>
      </w:pPr>
      <w:r>
        <w:t xml:space="preserve">Preparation of calibration standard according to Annex </w:t>
      </w:r>
      <w:r>
        <w:fldChar w:fldCharType="begin"/>
      </w:r>
      <w:r>
        <w:instrText xml:space="preserve"> REF _Ref60569221 \w \h </w:instrText>
      </w:r>
      <w:r>
        <w:fldChar w:fldCharType="separate"/>
      </w:r>
      <w:r w:rsidR="00071157">
        <w:t>C.3.2</w:t>
      </w:r>
      <w:r>
        <w:fldChar w:fldCharType="end"/>
      </w:r>
      <w:r>
        <w:t xml:space="preserve">. A typical solution contains 25 mg of the Substance in 250 mL chloroform. From there 1-10 </w:t>
      </w:r>
      <w:proofErr w:type="spellStart"/>
      <w:r>
        <w:t>μL</w:t>
      </w:r>
      <w:proofErr w:type="spellEnd"/>
      <w:r>
        <w:t xml:space="preserve"> are taken with a gas-tight syringe for measurement.</w:t>
      </w:r>
    </w:p>
    <w:p w14:paraId="2ABE4C41" w14:textId="6F1FACCA" w:rsidR="00367BFB" w:rsidRDefault="00367BFB" w:rsidP="00367BFB">
      <w:pPr>
        <w:pStyle w:val="Bul1"/>
      </w:pPr>
      <w:r>
        <w:t xml:space="preserve">Transfer of calibration standard onto IR transparent window according to clause </w:t>
      </w:r>
      <w:r w:rsidR="00596B7A">
        <w:fldChar w:fldCharType="begin"/>
      </w:r>
      <w:r w:rsidR="00596B7A">
        <w:instrText xml:space="preserve"> REF _Ref16695150 \w \h </w:instrText>
      </w:r>
      <w:r w:rsidR="00596B7A">
        <w:fldChar w:fldCharType="separate"/>
      </w:r>
      <w:r w:rsidR="00071157">
        <w:t>5.4.3</w:t>
      </w:r>
      <w:r w:rsidR="00596B7A">
        <w:fldChar w:fldCharType="end"/>
      </w:r>
      <w:r>
        <w:t xml:space="preserve"> of the ECSS-Q-ST-70-05, the transfer of the above solution via syringe is described in detail under </w:t>
      </w:r>
      <w:r w:rsidR="00596B7A">
        <w:fldChar w:fldCharType="begin"/>
      </w:r>
      <w:r w:rsidR="00596B7A">
        <w:instrText xml:space="preserve"> REF _Ref16695172 \w \h </w:instrText>
      </w:r>
      <w:r w:rsidR="00596B7A">
        <w:fldChar w:fldCharType="separate"/>
      </w:r>
      <w:r w:rsidR="00071157">
        <w:t>5.4.3.2c</w:t>
      </w:r>
      <w:r w:rsidR="00596B7A">
        <w:fldChar w:fldCharType="end"/>
      </w:r>
      <w:r>
        <w:t xml:space="preserve"> of the ECSS-Q-ST-70-05.</w:t>
      </w:r>
    </w:p>
    <w:p w14:paraId="61802A76" w14:textId="77777777" w:rsidR="00367BFB" w:rsidRDefault="00367BFB" w:rsidP="00367BFB">
      <w:pPr>
        <w:pStyle w:val="Bul1"/>
      </w:pPr>
      <w:r>
        <w:t>A calibration curve contains 5 different concentrations at minimum, each in triplicate so 15 times syringe transfer from solution to IR transparent window.</w:t>
      </w:r>
    </w:p>
    <w:p w14:paraId="0CE9CA56" w14:textId="77777777" w:rsidR="00367BFB" w:rsidRDefault="00367BFB" w:rsidP="00367BFB">
      <w:pPr>
        <w:pStyle w:val="Bul1"/>
      </w:pPr>
      <w:r>
        <w:t>The windows are re-usable, i.e. the DOP is rinsed with a solvent into a waste container.</w:t>
      </w:r>
    </w:p>
    <w:p w14:paraId="0003F414" w14:textId="77777777" w:rsidR="00367BFB" w:rsidRDefault="00367BFB" w:rsidP="00367BFB">
      <w:pPr>
        <w:pStyle w:val="Annex4"/>
      </w:pPr>
      <w:r>
        <w:t>Containment of the substance during use</w:t>
      </w:r>
      <w:bookmarkStart w:id="2047" w:name="ECSS_Q_ST_70_05_0540300"/>
      <w:bookmarkEnd w:id="2047"/>
    </w:p>
    <w:p w14:paraId="32B74489" w14:textId="77777777" w:rsidR="00367BFB" w:rsidRDefault="00367BFB" w:rsidP="00367BFB">
      <w:pPr>
        <w:pStyle w:val="paragraph"/>
      </w:pPr>
      <w:bookmarkStart w:id="2048" w:name="ECSS_Q_ST_70_05_0540301"/>
      <w:bookmarkEnd w:id="2048"/>
      <w:r>
        <w:t>The following containment devices are used (in chronological order) to contain the Substance during use and thus prevent/minimize exposure of workers and the environment:</w:t>
      </w:r>
    </w:p>
    <w:p w14:paraId="3BCD0820" w14:textId="77777777" w:rsidR="00367BFB" w:rsidRDefault="00367BFB" w:rsidP="00367BFB">
      <w:pPr>
        <w:pStyle w:val="Bul1"/>
      </w:pPr>
      <w:r>
        <w:t>The bottle containing DOP is kept closed until transferred, once the right amount of DOP is in the flask both can be closed and transferred again.</w:t>
      </w:r>
    </w:p>
    <w:p w14:paraId="43BD7872" w14:textId="77777777" w:rsidR="00367BFB" w:rsidRDefault="00367BFB" w:rsidP="00367BFB">
      <w:pPr>
        <w:pStyle w:val="Bul1"/>
      </w:pPr>
      <w:r>
        <w:t>It is important to perform the dissolution of the DOP with solvent in a fume hood, as far as required by local rules and guidelines. The same applies to the transfer of the droplets onto the window.</w:t>
      </w:r>
    </w:p>
    <w:p w14:paraId="56C29437" w14:textId="77777777" w:rsidR="00367BFB" w:rsidRDefault="00367BFB" w:rsidP="00367BFB">
      <w:pPr>
        <w:pStyle w:val="paragraph"/>
      </w:pPr>
      <w:r>
        <w:t>Furthermore, the Standard prescribes:</w:t>
      </w:r>
    </w:p>
    <w:p w14:paraId="01BCE3EA" w14:textId="5C2FC672" w:rsidR="00367BFB" w:rsidRDefault="00367BFB" w:rsidP="00367BFB">
      <w:pPr>
        <w:pStyle w:val="Bul1"/>
      </w:pPr>
      <w:r>
        <w:t xml:space="preserve">in requirement </w:t>
      </w:r>
      <w:r w:rsidR="00BB1FD9">
        <w:fldChar w:fldCharType="begin"/>
      </w:r>
      <w:r w:rsidR="00BB1FD9">
        <w:instrText xml:space="preserve"> REF _Ref16695195 \w \h </w:instrText>
      </w:r>
      <w:r w:rsidR="00BB1FD9">
        <w:fldChar w:fldCharType="separate"/>
      </w:r>
      <w:r w:rsidR="00071157">
        <w:t>5.1.1b</w:t>
      </w:r>
      <w:r w:rsidR="00BB1FD9">
        <w:fldChar w:fldCharType="end"/>
      </w:r>
      <w:r>
        <w:t xml:space="preserve"> that “</w:t>
      </w:r>
      <w:r>
        <w:rPr>
          <w:i/>
        </w:rPr>
        <w:t>H</w:t>
      </w:r>
      <w:r w:rsidRPr="00630720">
        <w:rPr>
          <w:i/>
        </w:rPr>
        <w:t>azardous substances</w:t>
      </w:r>
      <w:r>
        <w:t xml:space="preserve"> (such as the Substance), </w:t>
      </w:r>
      <w:r w:rsidRPr="00630720">
        <w:rPr>
          <w:i/>
        </w:rPr>
        <w:t>items and operations shall be isolated from other activities</w:t>
      </w:r>
      <w:r>
        <w:t>”.</w:t>
      </w:r>
    </w:p>
    <w:p w14:paraId="46804AFE" w14:textId="0FB4D1E9" w:rsidR="00367BFB" w:rsidRDefault="00367BFB" w:rsidP="00367BFB">
      <w:pPr>
        <w:pStyle w:val="Bul1"/>
      </w:pPr>
      <w:r>
        <w:t xml:space="preserve">in requirement </w:t>
      </w:r>
      <w:r w:rsidR="00BB1FD9">
        <w:fldChar w:fldCharType="begin"/>
      </w:r>
      <w:r w:rsidR="00BB1FD9">
        <w:instrText xml:space="preserve"> REF _Ref16695213 \w \h </w:instrText>
      </w:r>
      <w:r w:rsidR="00BB1FD9">
        <w:fldChar w:fldCharType="separate"/>
      </w:r>
      <w:r w:rsidR="00071157">
        <w:t>5.1.3a</w:t>
      </w:r>
      <w:r w:rsidR="00BB1FD9">
        <w:fldChar w:fldCharType="end"/>
      </w:r>
      <w:r>
        <w:t xml:space="preserve"> that “</w:t>
      </w:r>
      <w:r w:rsidRPr="00630720">
        <w:rPr>
          <w:i/>
        </w:rPr>
        <w:t>Materials used in the process shall be stored in a controlled area</w:t>
      </w:r>
      <w:r>
        <w:t xml:space="preserve">”. Requirement </w:t>
      </w:r>
      <w:r w:rsidR="00BB1FD9">
        <w:fldChar w:fldCharType="begin"/>
      </w:r>
      <w:r w:rsidR="00BB1FD9">
        <w:instrText xml:space="preserve"> REF _Ref16695257 \w \h </w:instrText>
      </w:r>
      <w:r w:rsidR="00BB1FD9">
        <w:fldChar w:fldCharType="separate"/>
      </w:r>
      <w:r w:rsidR="00071157">
        <w:t>5.4.3.1m</w:t>
      </w:r>
      <w:r w:rsidR="00BB1FD9">
        <w:fldChar w:fldCharType="end"/>
      </w:r>
      <w:r>
        <w:t xml:space="preserve"> further provides that “</w:t>
      </w:r>
      <w:r w:rsidR="00BB1FD9" w:rsidRPr="00630720">
        <w:rPr>
          <w:i/>
        </w:rPr>
        <w:t>T</w:t>
      </w:r>
      <w:r w:rsidRPr="00630720">
        <w:rPr>
          <w:i/>
        </w:rPr>
        <w:t>he standard materials</w:t>
      </w:r>
      <w:r>
        <w:t xml:space="preserve"> (such as the Substan</w:t>
      </w:r>
      <w:r w:rsidRPr="000B4400">
        <w:t xml:space="preserve">ce) </w:t>
      </w:r>
      <w:r w:rsidRPr="00630720">
        <w:rPr>
          <w:i/>
        </w:rPr>
        <w:t>shall be conserved in a cool and dark area and the evaporation of chloroform limited by sealing the measuring flask</w:t>
      </w:r>
      <w:r>
        <w:t>”.</w:t>
      </w:r>
    </w:p>
    <w:p w14:paraId="42C9DAF3" w14:textId="77777777" w:rsidR="00367BFB" w:rsidRPr="00760C53" w:rsidRDefault="00367BFB" w:rsidP="00367BFB">
      <w:pPr>
        <w:pStyle w:val="Annex4"/>
      </w:pPr>
      <w:r w:rsidRPr="00E96D9E">
        <w:t>Exposure control</w:t>
      </w:r>
      <w:bookmarkStart w:id="2049" w:name="ECSS_Q_ST_70_05_0540302"/>
      <w:bookmarkEnd w:id="2049"/>
    </w:p>
    <w:p w14:paraId="54E1839A" w14:textId="77777777" w:rsidR="00367BFB" w:rsidRDefault="00367BFB" w:rsidP="00367BFB">
      <w:pPr>
        <w:pStyle w:val="paragraph"/>
      </w:pPr>
      <w:bookmarkStart w:id="2050" w:name="ECSS_Q_ST_70_05_0540303"/>
      <w:bookmarkEnd w:id="2050"/>
      <w:r>
        <w:t>The procedure is intended for calibration of an analytical method and thereby already at the level of trace amounts. Residual exposure to operators can be minimised by performing the application of the calibration solution onto the window in a fume hood. Environmental exposure is controlled by usage of waste containers for chemicals.</w:t>
      </w:r>
    </w:p>
    <w:p w14:paraId="6A82974A" w14:textId="77777777" w:rsidR="00367BFB" w:rsidRDefault="00367BFB" w:rsidP="00367BFB">
      <w:pPr>
        <w:pStyle w:val="Annex4"/>
      </w:pPr>
      <w:r>
        <w:lastRenderedPageBreak/>
        <w:t>Personal Protective Equipment (PPE)</w:t>
      </w:r>
      <w:bookmarkStart w:id="2051" w:name="ECSS_Q_ST_70_05_0540304"/>
      <w:bookmarkEnd w:id="2051"/>
    </w:p>
    <w:p w14:paraId="2EF2E4C0" w14:textId="77777777" w:rsidR="00367BFB" w:rsidRDefault="00367BFB" w:rsidP="000F26FA">
      <w:pPr>
        <w:pStyle w:val="paragraph"/>
        <w:keepNext/>
      </w:pPr>
      <w:bookmarkStart w:id="2052" w:name="ECSS_Q_ST_70_05_0540305"/>
      <w:bookmarkEnd w:id="2052"/>
      <w:r>
        <w:t>The following requirements prescribe that:</w:t>
      </w:r>
    </w:p>
    <w:p w14:paraId="373E5EAF" w14:textId="504A8818" w:rsidR="00367BFB" w:rsidRDefault="00367BFB" w:rsidP="00367BFB">
      <w:pPr>
        <w:pStyle w:val="Bul1"/>
      </w:pPr>
      <w:r>
        <w:t xml:space="preserve">Requirement </w:t>
      </w:r>
      <w:r w:rsidR="00BB1FD9">
        <w:fldChar w:fldCharType="begin"/>
      </w:r>
      <w:r w:rsidR="00BB1FD9">
        <w:instrText xml:space="preserve"> REF _Ref16695421 \w \h </w:instrText>
      </w:r>
      <w:r w:rsidR="00BB1FD9">
        <w:fldChar w:fldCharType="separate"/>
      </w:r>
      <w:r w:rsidR="00071157">
        <w:t>5.1.1f</w:t>
      </w:r>
      <w:r w:rsidR="00BB1FD9">
        <w:fldChar w:fldCharType="end"/>
      </w:r>
      <w:r>
        <w:t xml:space="preserve"> “</w:t>
      </w:r>
      <w:r w:rsidRPr="009B209B">
        <w:rPr>
          <w:i/>
        </w:rPr>
        <w:t>Before starting any operation, safety hazards shall be identified, and the necessary precautions taken to minimize risks, for example use of protection devices when chloroform is used</w:t>
      </w:r>
      <w:r>
        <w:t>”.</w:t>
      </w:r>
    </w:p>
    <w:p w14:paraId="6EC33D9B" w14:textId="6CCBB0E6" w:rsidR="00367BFB" w:rsidRDefault="00367BFB" w:rsidP="00367BFB">
      <w:pPr>
        <w:pStyle w:val="Bul1"/>
      </w:pPr>
      <w:r>
        <w:t xml:space="preserve">Requirement </w:t>
      </w:r>
      <w:r w:rsidR="00BB1FD9">
        <w:fldChar w:fldCharType="begin"/>
      </w:r>
      <w:r w:rsidR="00BB1FD9">
        <w:instrText xml:space="preserve"> REF _Ref16695432 \w \h </w:instrText>
      </w:r>
      <w:r w:rsidR="00BB1FD9">
        <w:fldChar w:fldCharType="separate"/>
      </w:r>
      <w:r w:rsidR="00071157">
        <w:t>5.1.1g</w:t>
      </w:r>
      <w:r w:rsidR="00BB1FD9">
        <w:fldChar w:fldCharType="end"/>
      </w:r>
      <w:r>
        <w:t>. “</w:t>
      </w:r>
      <w:r w:rsidRPr="009B209B">
        <w:rPr>
          <w:i/>
        </w:rPr>
        <w:t>Operations requiring safety suits and protection devices shall be initiated after the personnel involved have the required protection, including any specific protection devices available at work-place</w:t>
      </w:r>
      <w:r>
        <w:t>”.</w:t>
      </w:r>
    </w:p>
    <w:p w14:paraId="531F61F0" w14:textId="77777777" w:rsidR="00367BFB" w:rsidRDefault="00367BFB" w:rsidP="00367BFB">
      <w:pPr>
        <w:pStyle w:val="paragraph"/>
      </w:pPr>
      <w:r>
        <w:t>Examples of PPE used during Substance handling include: standard good laboratory practice is applied</w:t>
      </w:r>
    </w:p>
    <w:p w14:paraId="75FD0D20" w14:textId="77777777" w:rsidR="00367BFB" w:rsidRDefault="00367BFB" w:rsidP="00367BFB">
      <w:pPr>
        <w:pStyle w:val="Annex4"/>
      </w:pPr>
      <w:r>
        <w:t>Special procedures applied before cleaning and maintenance</w:t>
      </w:r>
      <w:bookmarkStart w:id="2053" w:name="ECSS_Q_ST_70_05_0540306"/>
      <w:bookmarkEnd w:id="2053"/>
    </w:p>
    <w:p w14:paraId="07ED75C5" w14:textId="77777777" w:rsidR="00367BFB" w:rsidRDefault="00367BFB" w:rsidP="00367BFB">
      <w:pPr>
        <w:pStyle w:val="paragraph"/>
      </w:pPr>
      <w:bookmarkStart w:id="2054" w:name="ECSS_Q_ST_70_05_0540307"/>
      <w:bookmarkEnd w:id="2054"/>
      <w:r>
        <w:t>Not applicable: The life-cycle is application, measurement and cleaning.</w:t>
      </w:r>
    </w:p>
    <w:p w14:paraId="3BCBC4D5" w14:textId="77777777" w:rsidR="00367BFB" w:rsidRDefault="00367BFB" w:rsidP="00367BFB">
      <w:pPr>
        <w:pStyle w:val="Annex4"/>
      </w:pPr>
      <w:r>
        <w:t>Other risk management standards (if any)</w:t>
      </w:r>
      <w:bookmarkStart w:id="2055" w:name="ECSS_Q_ST_70_05_0540308"/>
      <w:bookmarkEnd w:id="2055"/>
    </w:p>
    <w:p w14:paraId="134AF70C" w14:textId="77777777" w:rsidR="00367BFB" w:rsidRDefault="00367BFB" w:rsidP="00367BFB">
      <w:pPr>
        <w:pStyle w:val="paragraph"/>
      </w:pPr>
      <w:bookmarkStart w:id="2056" w:name="ECSS_Q_ST_70_05_0540309"/>
      <w:bookmarkEnd w:id="2056"/>
      <w:r>
        <w:t>The following requirements describe hazard, health and safety precautions:</w:t>
      </w:r>
    </w:p>
    <w:p w14:paraId="3DF44EC4" w14:textId="22D87BD8" w:rsidR="00367BFB" w:rsidRDefault="00367BFB" w:rsidP="00367BFB">
      <w:pPr>
        <w:pStyle w:val="Bul1"/>
      </w:pPr>
      <w:r>
        <w:t xml:space="preserve">Requirement </w:t>
      </w:r>
      <w:r w:rsidR="00BB1FD9">
        <w:fldChar w:fldCharType="begin"/>
      </w:r>
      <w:r w:rsidR="00BB1FD9">
        <w:instrText xml:space="preserve"> REF _Ref16695489 \w \h </w:instrText>
      </w:r>
      <w:r w:rsidR="00BB1FD9">
        <w:fldChar w:fldCharType="separate"/>
      </w:r>
      <w:r w:rsidR="00071157">
        <w:t>5.1.1a</w:t>
      </w:r>
      <w:r w:rsidR="00BB1FD9">
        <w:fldChar w:fldCharType="end"/>
      </w:r>
      <w:r>
        <w:t>: "</w:t>
      </w:r>
      <w:r w:rsidRPr="00964A52">
        <w:rPr>
          <w:i/>
        </w:rPr>
        <w:t>Unavoidable hazard</w:t>
      </w:r>
      <w:r w:rsidR="00B77C32">
        <w:rPr>
          <w:i/>
        </w:rPr>
        <w:t>s</w:t>
      </w:r>
      <w:r w:rsidRPr="00964A52">
        <w:rPr>
          <w:i/>
        </w:rPr>
        <w:t xml:space="preserve"> to personnel, equipment and materials shall be controlled by risk management procedures and kept to a minimum</w:t>
      </w:r>
      <w:r>
        <w:t>".</w:t>
      </w:r>
    </w:p>
    <w:p w14:paraId="607E9303" w14:textId="234D4281" w:rsidR="00367BFB" w:rsidRDefault="00367BFB" w:rsidP="00367BFB">
      <w:pPr>
        <w:pStyle w:val="Bul1"/>
      </w:pPr>
      <w:r>
        <w:t xml:space="preserve">Requirement </w:t>
      </w:r>
      <w:r w:rsidR="00BB1FD9">
        <w:fldChar w:fldCharType="begin"/>
      </w:r>
      <w:r w:rsidR="00BB1FD9">
        <w:instrText xml:space="preserve"> REF _Ref16695498 \w \h </w:instrText>
      </w:r>
      <w:r w:rsidR="00BB1FD9">
        <w:fldChar w:fldCharType="separate"/>
      </w:r>
      <w:r w:rsidR="00071157">
        <w:t>5.1.1c</w:t>
      </w:r>
      <w:r w:rsidR="00BB1FD9">
        <w:fldChar w:fldCharType="end"/>
      </w:r>
      <w:r>
        <w:t>: "</w:t>
      </w:r>
      <w:r w:rsidRPr="00964A52">
        <w:rPr>
          <w:i/>
        </w:rPr>
        <w:t>Items and controls shall be located in order to prevent personnel to be exposed to hazards</w:t>
      </w:r>
      <w:r>
        <w:t>"</w:t>
      </w:r>
      <w:r w:rsidR="007A03E0">
        <w:t>.</w:t>
      </w:r>
    </w:p>
    <w:p w14:paraId="72DAC3D0" w14:textId="3982D06C" w:rsidR="00367BFB" w:rsidRDefault="00367BFB" w:rsidP="00367BFB">
      <w:pPr>
        <w:pStyle w:val="Bul1"/>
      </w:pPr>
      <w:r>
        <w:t xml:space="preserve">Requirement </w:t>
      </w:r>
      <w:r w:rsidR="00BB1FD9">
        <w:fldChar w:fldCharType="begin"/>
      </w:r>
      <w:r w:rsidR="00BB1FD9">
        <w:instrText xml:space="preserve"> REF _Ref16695510 \w \h </w:instrText>
      </w:r>
      <w:r w:rsidR="00BB1FD9">
        <w:fldChar w:fldCharType="separate"/>
      </w:r>
      <w:r w:rsidR="00071157">
        <w:t>5.1.1e</w:t>
      </w:r>
      <w:r w:rsidR="00BB1FD9">
        <w:fldChar w:fldCharType="end"/>
      </w:r>
      <w:r>
        <w:t>: "</w:t>
      </w:r>
      <w:r w:rsidRPr="00964A52">
        <w:rPr>
          <w:i/>
        </w:rPr>
        <w:t>Hazardous items, equipment or facilities shall be clearly marked to instruct personnel t</w:t>
      </w:r>
      <w:r>
        <w:rPr>
          <w:i/>
        </w:rPr>
        <w:t>o</w:t>
      </w:r>
      <w:r w:rsidRPr="00964A52">
        <w:rPr>
          <w:i/>
        </w:rPr>
        <w:t xml:space="preserve"> take the necessary precautions</w:t>
      </w:r>
      <w:r>
        <w:t>"</w:t>
      </w:r>
      <w:r w:rsidR="007A03E0">
        <w:t>.</w:t>
      </w:r>
    </w:p>
    <w:p w14:paraId="4D96E7B7" w14:textId="2B9C8917" w:rsidR="00367BFB" w:rsidRDefault="00367BFB" w:rsidP="00367BFB">
      <w:pPr>
        <w:pStyle w:val="paragraph"/>
      </w:pPr>
      <w:r>
        <w:t xml:space="preserve">Cleanliness requirements are set out in clause </w:t>
      </w:r>
      <w:r w:rsidR="007A03E0">
        <w:fldChar w:fldCharType="begin"/>
      </w:r>
      <w:r w:rsidR="007A03E0">
        <w:instrText xml:space="preserve"> REF _Ref16696058 \w \h </w:instrText>
      </w:r>
      <w:r w:rsidR="007A03E0">
        <w:fldChar w:fldCharType="separate"/>
      </w:r>
      <w:r w:rsidR="00071157">
        <w:t>5.1.2.1</w:t>
      </w:r>
      <w:r w:rsidR="007A03E0">
        <w:fldChar w:fldCharType="end"/>
      </w:r>
      <w:r>
        <w:t>.</w:t>
      </w:r>
    </w:p>
    <w:p w14:paraId="314439B6" w14:textId="5E497FE2" w:rsidR="00367BFB" w:rsidRDefault="00367BFB" w:rsidP="00367BFB">
      <w:pPr>
        <w:pStyle w:val="paragraph"/>
      </w:pPr>
      <w:r>
        <w:t xml:space="preserve">Quality assurance records and log sheets shall be retained for ten years. The log sheets shall include among others (see clause </w:t>
      </w:r>
      <w:r w:rsidR="007A03E0">
        <w:fldChar w:fldCharType="begin"/>
      </w:r>
      <w:r w:rsidR="007A03E0">
        <w:instrText xml:space="preserve"> REF _Ref16696070 \w \h </w:instrText>
      </w:r>
      <w:r w:rsidR="007A03E0">
        <w:fldChar w:fldCharType="separate"/>
      </w:r>
      <w:r w:rsidR="00071157">
        <w:t>5.4.1</w:t>
      </w:r>
      <w:r w:rsidR="007A03E0">
        <w:fldChar w:fldCharType="end"/>
      </w:r>
      <w:r>
        <w:t>):</w:t>
      </w:r>
    </w:p>
    <w:p w14:paraId="2166D9FB" w14:textId="77777777" w:rsidR="00367BFB" w:rsidRPr="00964A52" w:rsidRDefault="00367BFB" w:rsidP="00367BFB">
      <w:pPr>
        <w:pStyle w:val="Bul1"/>
        <w:rPr>
          <w:i/>
        </w:rPr>
      </w:pPr>
      <w:r>
        <w:t>“</w:t>
      </w:r>
      <w:r w:rsidRPr="00964A52">
        <w:rPr>
          <w:i/>
        </w:rPr>
        <w:t>Trade names and batch numbers of the materials under test</w:t>
      </w:r>
    </w:p>
    <w:p w14:paraId="01C52404" w14:textId="77777777" w:rsidR="00367BFB" w:rsidRPr="00964A52" w:rsidRDefault="00367BFB" w:rsidP="00367BFB">
      <w:pPr>
        <w:pStyle w:val="Bul1"/>
        <w:rPr>
          <w:i/>
        </w:rPr>
      </w:pPr>
      <w:r w:rsidRPr="00964A52">
        <w:rPr>
          <w:i/>
        </w:rPr>
        <w:t>Name of the manufacturer or suppliers through whom the purchase was made</w:t>
      </w:r>
    </w:p>
    <w:p w14:paraId="030358EA" w14:textId="77777777" w:rsidR="00367BFB" w:rsidRDefault="00367BFB" w:rsidP="00367BFB">
      <w:pPr>
        <w:pStyle w:val="Bul1"/>
      </w:pPr>
      <w:r w:rsidRPr="00964A52">
        <w:rPr>
          <w:i/>
        </w:rPr>
        <w:t>Summary of the preparation and conditioning schedule including the cleaning procedure</w:t>
      </w:r>
      <w:r>
        <w:t>”.</w:t>
      </w:r>
    </w:p>
    <w:p w14:paraId="3276C9F9" w14:textId="765DBAA0" w:rsidR="00367BFB" w:rsidRDefault="00367BFB" w:rsidP="00367BFB">
      <w:pPr>
        <w:pStyle w:val="paragraph"/>
      </w:pPr>
      <w:r>
        <w:t xml:space="preserve">Training (clause </w:t>
      </w:r>
      <w:r w:rsidR="007A03E0">
        <w:fldChar w:fldCharType="begin"/>
      </w:r>
      <w:r w:rsidR="007A03E0">
        <w:instrText xml:space="preserve"> REF _Ref16696091 \w \h </w:instrText>
      </w:r>
      <w:r w:rsidR="007A03E0">
        <w:fldChar w:fldCharType="separate"/>
      </w:r>
      <w:r w:rsidR="00071157">
        <w:t>5.4.5</w:t>
      </w:r>
      <w:r w:rsidR="007A03E0">
        <w:fldChar w:fldCharType="end"/>
      </w:r>
      <w:r>
        <w:t>)</w:t>
      </w:r>
    </w:p>
    <w:p w14:paraId="122F3271" w14:textId="77777777" w:rsidR="00367BFB" w:rsidRPr="00964A52" w:rsidRDefault="00367BFB" w:rsidP="00367BFB">
      <w:pPr>
        <w:pStyle w:val="Bul1"/>
        <w:rPr>
          <w:i/>
        </w:rPr>
      </w:pPr>
      <w:r>
        <w:t>“</w:t>
      </w:r>
      <w:r w:rsidRPr="00964A52">
        <w:rPr>
          <w:i/>
        </w:rPr>
        <w:t>Trained and competent personnel shall be employed for all calibration and analysis operations.</w:t>
      </w:r>
    </w:p>
    <w:p w14:paraId="37AED4D8" w14:textId="77777777" w:rsidR="00367BFB" w:rsidRPr="00964A52" w:rsidRDefault="00367BFB" w:rsidP="00367BFB">
      <w:pPr>
        <w:pStyle w:val="Bul1"/>
        <w:rPr>
          <w:i/>
        </w:rPr>
      </w:pPr>
      <w:r w:rsidRPr="00964A52">
        <w:rPr>
          <w:i/>
        </w:rPr>
        <w:t>A training programme shall be developed, maintained and implemented.</w:t>
      </w:r>
    </w:p>
    <w:p w14:paraId="49283A5C" w14:textId="77777777" w:rsidR="00367BFB" w:rsidRDefault="00367BFB" w:rsidP="00367BFB">
      <w:pPr>
        <w:pStyle w:val="Bul1"/>
      </w:pPr>
      <w:r w:rsidRPr="00964A52">
        <w:rPr>
          <w:i/>
        </w:rPr>
        <w:t>Trained personnel performing calibration and analysis shall be certified</w:t>
      </w:r>
      <w:r>
        <w:t>”.</w:t>
      </w:r>
    </w:p>
    <w:p w14:paraId="2753B7BC" w14:textId="77777777" w:rsidR="00367BFB" w:rsidRDefault="00367BFB" w:rsidP="00367BFB">
      <w:pPr>
        <w:pStyle w:val="paragraph"/>
      </w:pPr>
      <w:r>
        <w:t>Users are required to comply with the safety instructions in the REACH safety data sheets provided by the Substance supplier.</w:t>
      </w:r>
    </w:p>
    <w:p w14:paraId="51BC78BE" w14:textId="77777777" w:rsidR="00367BFB" w:rsidRDefault="00367BFB" w:rsidP="00367BFB">
      <w:pPr>
        <w:pStyle w:val="Annex3"/>
        <w:tabs>
          <w:tab w:val="clear" w:pos="2835"/>
          <w:tab w:val="num" w:pos="3119"/>
        </w:tabs>
        <w:ind w:left="3119" w:hanging="1134"/>
      </w:pPr>
      <w:bookmarkStart w:id="2057" w:name="_Toc172031215"/>
      <w:r>
        <w:lastRenderedPageBreak/>
        <w:t>Interpretation: In a volume less than one tonne per year</w:t>
      </w:r>
      <w:bookmarkStart w:id="2058" w:name="ECSS_Q_ST_70_05_0540310"/>
      <w:bookmarkEnd w:id="2058"/>
      <w:bookmarkEnd w:id="2057"/>
    </w:p>
    <w:p w14:paraId="4670FBDF" w14:textId="77777777" w:rsidR="00367BFB" w:rsidRDefault="00367BFB" w:rsidP="00367BFB">
      <w:pPr>
        <w:pStyle w:val="Annex4"/>
      </w:pPr>
      <w:r>
        <w:t>Per substance per legal entity (sum up volumes of multiple use sites, laboratories or analyses within the same entity)</w:t>
      </w:r>
      <w:bookmarkStart w:id="2059" w:name="ECSS_Q_ST_70_05_0540311"/>
      <w:bookmarkEnd w:id="2059"/>
    </w:p>
    <w:p w14:paraId="777B7499" w14:textId="77777777" w:rsidR="00367BFB" w:rsidRDefault="00367BFB" w:rsidP="00367BFB">
      <w:pPr>
        <w:pStyle w:val="paragraph"/>
      </w:pPr>
      <w:bookmarkStart w:id="2060" w:name="ECSS_Q_ST_70_05_0540312"/>
      <w:bookmarkEnd w:id="2060"/>
      <w:r>
        <w:t>About 30 mg/year, if the guidelines of ECSS are followed. A maximum of few 100 mg/year can be possible, if different flask volumes and dilution series are used.</w:t>
      </w:r>
    </w:p>
    <w:p w14:paraId="56350293" w14:textId="77777777" w:rsidR="00367BFB" w:rsidRDefault="00367BFB" w:rsidP="00367BFB">
      <w:pPr>
        <w:pStyle w:val="Annex2"/>
      </w:pPr>
      <w:r>
        <w:t>Conclusion</w:t>
      </w:r>
      <w:bookmarkStart w:id="2061" w:name="ECSS_Q_ST_70_05_0540313"/>
      <w:bookmarkEnd w:id="2061"/>
    </w:p>
    <w:p w14:paraId="4AB097F2" w14:textId="59BBC4A6" w:rsidR="00367BFB" w:rsidRDefault="00367BFB" w:rsidP="00367BFB">
      <w:pPr>
        <w:pStyle w:val="paragraph"/>
      </w:pPr>
      <w:bookmarkStart w:id="2062" w:name="ECSS_Q_ST_70_05_0540314"/>
      <w:bookmarkEnd w:id="2062"/>
      <w:r>
        <w:t xml:space="preserve">The use of the given Substance in accordance with ECSS-Q-ST-70-05 and its clause </w:t>
      </w:r>
      <w:r w:rsidR="00DC7130">
        <w:fldChar w:fldCharType="begin"/>
      </w:r>
      <w:r w:rsidR="00DC7130">
        <w:instrText xml:space="preserve"> REF _Ref16696497 \w \h </w:instrText>
      </w:r>
      <w:r w:rsidR="00DC7130">
        <w:fldChar w:fldCharType="separate"/>
      </w:r>
      <w:r w:rsidR="00071157">
        <w:t>4</w:t>
      </w:r>
      <w:r w:rsidR="00DC7130">
        <w:fldChar w:fldCharType="end"/>
      </w:r>
      <w:r>
        <w:t xml:space="preserve"> in particular is exempted from REACH authorisation according to REACH Articles 56(3)1 and 3(23). </w:t>
      </w:r>
    </w:p>
    <w:p w14:paraId="73C1F0E2" w14:textId="77777777" w:rsidR="00367BFB" w:rsidRDefault="00367BFB" w:rsidP="00367BFB">
      <w:pPr>
        <w:pStyle w:val="paragraph"/>
      </w:pPr>
      <w:r>
        <w:t>Entities wishing to rely on this documentation are reminded to follow the safety instructions in the supplier’s safety data sheet and any applicable local rules and guidelines in their country.</w:t>
      </w:r>
    </w:p>
    <w:p w14:paraId="7243035D" w14:textId="2DC7B2DC" w:rsidR="00367BFB" w:rsidRDefault="00367BFB" w:rsidP="00367BFB">
      <w:pPr>
        <w:pStyle w:val="paragraph"/>
      </w:pPr>
      <w:r>
        <w:t>It is important to update the REACH exemption documentation in case of relevant revisions of ECSS-Q-ST-70-05.</w:t>
      </w:r>
    </w:p>
    <w:p w14:paraId="33DD3CF6" w14:textId="08E2744A" w:rsidR="00CA3334" w:rsidRPr="00EA7959" w:rsidRDefault="007D7166" w:rsidP="00FC767D">
      <w:pPr>
        <w:pStyle w:val="Annex1"/>
        <w:rPr>
          <w:ins w:id="2063" w:author="Klaus Ehrlich" w:date="2022-06-23T16:39:00Z"/>
        </w:rPr>
      </w:pPr>
      <w:bookmarkStart w:id="2064" w:name="_Ref106894971"/>
      <w:ins w:id="2065" w:author="Klaus Ehrlich" w:date="2022-06-29T11:04:00Z">
        <w:r>
          <w:lastRenderedPageBreak/>
          <w:t xml:space="preserve"> </w:t>
        </w:r>
      </w:ins>
      <w:bookmarkStart w:id="2066" w:name="_Ref118117548"/>
      <w:bookmarkStart w:id="2067" w:name="_Toc172031216"/>
      <w:ins w:id="2068" w:author="Klaus Ehrlich" w:date="2022-06-23T16:39:00Z">
        <w:r w:rsidR="00CA3334" w:rsidRPr="00EA7959">
          <w:t>(informative)</w:t>
        </w:r>
        <w:r w:rsidR="00CA3334" w:rsidRPr="00EA7959">
          <w:br/>
        </w:r>
        <w:r w:rsidR="00CA3334" w:rsidRPr="003677BD">
          <w:t>Establishing Limit of Detection in Direct Method</w:t>
        </w:r>
        <w:bookmarkStart w:id="2069" w:name="ECSS_Q_ST_70_05_0540329"/>
        <w:bookmarkEnd w:id="2064"/>
        <w:bookmarkEnd w:id="2066"/>
        <w:bookmarkEnd w:id="2069"/>
        <w:bookmarkEnd w:id="2067"/>
      </w:ins>
    </w:p>
    <w:p w14:paraId="49787F29" w14:textId="77777777" w:rsidR="00CA3334" w:rsidRPr="00EA7959" w:rsidRDefault="00CA3334" w:rsidP="00CA3334">
      <w:pPr>
        <w:pStyle w:val="Annex2"/>
        <w:ind w:left="851" w:hanging="851"/>
        <w:rPr>
          <w:ins w:id="2070" w:author="Klaus Ehrlich" w:date="2022-06-23T16:39:00Z"/>
        </w:rPr>
      </w:pPr>
      <w:ins w:id="2071" w:author="Klaus Ehrlich" w:date="2022-06-23T16:39:00Z">
        <w:r w:rsidRPr="00EA7959">
          <w:t>Introduction</w:t>
        </w:r>
        <w:bookmarkStart w:id="2072" w:name="ECSS_Q_ST_70_05_0540330"/>
        <w:bookmarkEnd w:id="2072"/>
      </w:ins>
    </w:p>
    <w:p w14:paraId="2EB320E9" w14:textId="613BF658" w:rsidR="00CA3334" w:rsidRDefault="00CA3334" w:rsidP="00CA3334">
      <w:pPr>
        <w:pStyle w:val="paragraph"/>
        <w:rPr>
          <w:ins w:id="2073" w:author="Klaus Ehrlich" w:date="2022-06-23T16:39:00Z"/>
        </w:rPr>
      </w:pPr>
      <w:bookmarkStart w:id="2074" w:name="ECSS_Q_ST_70_05_0540331"/>
      <w:bookmarkEnd w:id="2074"/>
      <w:ins w:id="2075" w:author="Klaus Ehrlich" w:date="2022-06-23T16:39:00Z">
        <w:r>
          <w:t xml:space="preserve">This annex provides technical background and examples associated with determination of the limit of detection of the direct method of MOC measurements. The annex supports set of requirements in </w:t>
        </w:r>
      </w:ins>
      <w:ins w:id="2076" w:author="Klaus Ehrlich" w:date="2022-06-29T11:04:00Z">
        <w:r w:rsidR="007D7166">
          <w:t>clause</w:t>
        </w:r>
      </w:ins>
      <w:ins w:id="2077" w:author="Klaus Ehrlich" w:date="2022-06-23T16:39:00Z">
        <w:r>
          <w:t xml:space="preserve"> </w:t>
        </w:r>
      </w:ins>
      <w:ins w:id="2078" w:author="Klaus Ehrlich [2]" w:date="2024-05-16T13:24:00Z">
        <w:r w:rsidR="006049BA">
          <w:fldChar w:fldCharType="begin"/>
        </w:r>
        <w:r w:rsidR="006049BA">
          <w:instrText xml:space="preserve"> REF _Ref151643780 \w \h </w:instrText>
        </w:r>
      </w:ins>
      <w:r w:rsidR="006049BA">
        <w:fldChar w:fldCharType="separate"/>
      </w:r>
      <w:r w:rsidR="00071157">
        <w:t>5.4.3.6.2</w:t>
      </w:r>
      <w:ins w:id="2079" w:author="Klaus Ehrlich [2]" w:date="2024-05-16T13:24:00Z">
        <w:r w:rsidR="006049BA">
          <w:fldChar w:fldCharType="end"/>
        </w:r>
      </w:ins>
      <w:ins w:id="2080" w:author="Klaus Ehrlich" w:date="2022-09-02T17:35:00Z">
        <w:r w:rsidR="00AA4F8A">
          <w:t>.</w:t>
        </w:r>
      </w:ins>
    </w:p>
    <w:p w14:paraId="29025C65" w14:textId="77777777" w:rsidR="00CA3334" w:rsidRDefault="00CA3334" w:rsidP="00CA3334">
      <w:pPr>
        <w:pStyle w:val="paragraph"/>
        <w:rPr>
          <w:ins w:id="2081" w:author="Klaus Ehrlich" w:date="2022-06-23T16:39:00Z"/>
        </w:rPr>
      </w:pPr>
      <w:ins w:id="2082" w:author="Klaus Ehrlich" w:date="2022-06-23T16:39:00Z">
        <w:r>
          <w:t xml:space="preserve">It is important to note that the analysis described herein should not be used for optimisation of the </w:t>
        </w:r>
        <w:proofErr w:type="spellStart"/>
        <w:r>
          <w:t>LoD</w:t>
        </w:r>
        <w:proofErr w:type="spellEnd"/>
        <w:r>
          <w:t xml:space="preserve">, but rather, should be only used to reflect the true value of </w:t>
        </w:r>
        <w:proofErr w:type="spellStart"/>
        <w:r>
          <w:t>LoD</w:t>
        </w:r>
        <w:proofErr w:type="spellEnd"/>
        <w:r>
          <w:t>.</w:t>
        </w:r>
      </w:ins>
    </w:p>
    <w:p w14:paraId="5A9F48AF" w14:textId="77777777" w:rsidR="00CA3334" w:rsidRDefault="00CA3334" w:rsidP="00CA3334">
      <w:pPr>
        <w:pStyle w:val="paragraph"/>
        <w:rPr>
          <w:ins w:id="2083" w:author="Klaus Ehrlich" w:date="2022-06-23T16:39:00Z"/>
        </w:rPr>
      </w:pPr>
      <w:ins w:id="2084" w:author="Klaus Ehrlich" w:date="2022-06-23T16:39:00Z">
        <w:r>
          <w:t>The spectra and analyses in this annex are shown on transmittance axis. However, the same operations can be done on absorbance axis, if necessary. For simplicity only transmittance axis analysis is included herein.</w:t>
        </w:r>
      </w:ins>
    </w:p>
    <w:p w14:paraId="2BB4520B" w14:textId="77777777" w:rsidR="00CA3334" w:rsidRPr="00EA7959" w:rsidRDefault="00CA3334" w:rsidP="00CA3334">
      <w:pPr>
        <w:pStyle w:val="Annex2"/>
        <w:ind w:left="851" w:hanging="851"/>
        <w:rPr>
          <w:ins w:id="2085" w:author="Klaus Ehrlich" w:date="2022-06-23T16:39:00Z"/>
        </w:rPr>
      </w:pPr>
      <w:bookmarkStart w:id="2086" w:name="_Ref111201176"/>
      <w:ins w:id="2087" w:author="Klaus Ehrlich" w:date="2022-06-23T16:39:00Z">
        <w:r w:rsidRPr="003677BD">
          <w:t>Procedure of MOC measurement according to the direct method</w:t>
        </w:r>
        <w:bookmarkStart w:id="2088" w:name="ECSS_Q_ST_70_05_0540332"/>
        <w:bookmarkEnd w:id="2086"/>
        <w:bookmarkEnd w:id="2088"/>
      </w:ins>
    </w:p>
    <w:p w14:paraId="3FBC3C20" w14:textId="77777777" w:rsidR="00CA3334" w:rsidRDefault="00CA3334" w:rsidP="00CA3334">
      <w:pPr>
        <w:pStyle w:val="paragraph"/>
        <w:rPr>
          <w:ins w:id="2089" w:author="Klaus Ehrlich" w:date="2022-06-23T16:39:00Z"/>
        </w:rPr>
      </w:pPr>
      <w:bookmarkStart w:id="2090" w:name="ECSS_Q_ST_70_05_0540333"/>
      <w:bookmarkEnd w:id="2090"/>
      <w:ins w:id="2091" w:author="Klaus Ehrlich" w:date="2022-06-23T16:39:00Z">
        <w:r>
          <w:t>In order to prepare ground for the description of the determination of limit of detection it is necessary to describe a typical step-by-step process of acquisition of a direct-method MOC spectrum. A typical procedure of establishing MOC surface concentration involves the following steps:</w:t>
        </w:r>
      </w:ins>
    </w:p>
    <w:p w14:paraId="5381D1E8" w14:textId="52C2F7D8" w:rsidR="00CA3334" w:rsidRDefault="00CA3334" w:rsidP="00014CA4">
      <w:pPr>
        <w:pStyle w:val="listlevel2"/>
        <w:rPr>
          <w:ins w:id="2092" w:author="Klaus Ehrlich" w:date="2022-06-23T16:39:00Z"/>
        </w:rPr>
      </w:pPr>
      <w:ins w:id="2093" w:author="Klaus Ehrlich" w:date="2022-06-23T16:39:00Z">
        <w:r>
          <w:t>Acquisition of clean-window (</w:t>
        </w:r>
        <w:r w:rsidRPr="009C48B9">
          <w:rPr>
            <w:b/>
            <w:i/>
          </w:rPr>
          <w:t>clean</w:t>
        </w:r>
        <w:r>
          <w:t xml:space="preserve">) FTIR transmission spectrum of a clean witness window (typically </w:t>
        </w:r>
        <w:proofErr w:type="spellStart"/>
        <w:r>
          <w:t>ZnSe</w:t>
        </w:r>
        <w:proofErr w:type="spellEnd"/>
        <w:r>
          <w:t xml:space="preserve"> or CaF2), </w:t>
        </w:r>
        <w:proofErr w:type="spellStart"/>
        <w:r w:rsidRPr="009C48B9">
          <w:rPr>
            <w:b/>
            <w:i/>
          </w:rPr>
          <w:t>T</w:t>
        </w:r>
        <w:r w:rsidRPr="009C48B9">
          <w:rPr>
            <w:b/>
            <w:i/>
            <w:vertAlign w:val="subscript"/>
          </w:rPr>
          <w:t>clean</w:t>
        </w:r>
        <w:proofErr w:type="spellEnd"/>
        <w:r w:rsidRPr="009C48B9">
          <w:rPr>
            <w:b/>
            <w:i/>
          </w:rPr>
          <w:t>(ν)</w:t>
        </w:r>
        <w:r>
          <w:t xml:space="preserve">, where </w:t>
        </w:r>
        <w:r w:rsidRPr="009C48B9">
          <w:rPr>
            <w:b/>
            <w:i/>
          </w:rPr>
          <w:t>ν</w:t>
        </w:r>
        <w:r>
          <w:t xml:space="preserve"> stands for frequency in cm</w:t>
        </w:r>
        <w:r w:rsidRPr="009C48B9">
          <w:rPr>
            <w:vertAlign w:val="superscript"/>
          </w:rPr>
          <w:t>-1</w:t>
        </w:r>
        <w:r>
          <w:t xml:space="preserve">. This transmission spectrum is calculated from measured single-channel FTIR spectrum of an empty instrument chamber, </w:t>
        </w:r>
        <w:r w:rsidRPr="009C48B9">
          <w:rPr>
            <w:b/>
            <w:i/>
          </w:rPr>
          <w:t>B(ν)</w:t>
        </w:r>
        <w:r>
          <w:t xml:space="preserve">, and a single-channel spectrum of a clean witness window, </w:t>
        </w:r>
        <w:proofErr w:type="spellStart"/>
        <w:r w:rsidRPr="009C48B9">
          <w:rPr>
            <w:b/>
            <w:i/>
          </w:rPr>
          <w:t>S</w:t>
        </w:r>
        <w:r w:rsidRPr="009C48B9">
          <w:rPr>
            <w:b/>
            <w:i/>
            <w:vertAlign w:val="subscript"/>
          </w:rPr>
          <w:t>clean</w:t>
        </w:r>
        <w:proofErr w:type="spellEnd"/>
        <w:r w:rsidRPr="009C48B9">
          <w:rPr>
            <w:b/>
            <w:i/>
          </w:rPr>
          <w:t>(ν)</w:t>
        </w:r>
        <w:r>
          <w:t>:</w:t>
        </w:r>
      </w:ins>
    </w:p>
    <w:p w14:paraId="365E87AD" w14:textId="77777777" w:rsidR="00CA3334" w:rsidRPr="00014CA4" w:rsidRDefault="00097693" w:rsidP="00014CA4">
      <w:pPr>
        <w:pStyle w:val="equation"/>
        <w:ind w:left="3119"/>
        <w:rPr>
          <w:ins w:id="2094" w:author="Klaus Ehrlich" w:date="2022-06-23T16:39:00Z"/>
        </w:rPr>
      </w:pPr>
      <m:oMathPara>
        <m:oMathParaPr>
          <m:jc m:val="center"/>
        </m:oMathParaPr>
        <m:oMath>
          <m:sSub>
            <m:sSubPr>
              <m:ctrlPr>
                <w:ins w:id="2095" w:author="Klaus Ehrlich" w:date="2022-06-23T16:39:00Z">
                  <w:rPr>
                    <w:rFonts w:ascii="Cambria Math" w:hAnsi="Cambria Math"/>
                  </w:rPr>
                </w:ins>
              </m:ctrlPr>
            </m:sSubPr>
            <m:e>
              <m:r>
                <w:ins w:id="2096" w:author="Klaus Ehrlich" w:date="2022-06-23T16:39:00Z">
                  <m:rPr>
                    <m:sty m:val="bi"/>
                  </m:rPr>
                  <w:rPr>
                    <w:rFonts w:ascii="Cambria Math" w:hAnsi="Cambria Math"/>
                  </w:rPr>
                  <m:t>T</m:t>
                </w:ins>
              </m:r>
            </m:e>
            <m:sub>
              <m:r>
                <w:ins w:id="2097" w:author="Klaus Ehrlich" w:date="2022-06-23T16:39:00Z">
                  <m:rPr>
                    <m:sty m:val="bi"/>
                  </m:rPr>
                  <w:rPr>
                    <w:rFonts w:ascii="Cambria Math" w:hAnsi="Cambria Math"/>
                  </w:rPr>
                  <m:t>clean</m:t>
                </w:ins>
              </m:r>
            </m:sub>
          </m:sSub>
          <m:d>
            <m:dPr>
              <m:ctrlPr>
                <w:ins w:id="2098" w:author="Klaus Ehrlich" w:date="2022-06-23T16:39:00Z">
                  <w:rPr>
                    <w:rFonts w:ascii="Cambria Math" w:hAnsi="Cambria Math"/>
                  </w:rPr>
                </w:ins>
              </m:ctrlPr>
            </m:dPr>
            <m:e>
              <m:r>
                <w:ins w:id="2099" w:author="Klaus Ehrlich" w:date="2022-06-23T16:39:00Z">
                  <m:rPr>
                    <m:sty m:val="bi"/>
                  </m:rPr>
                  <w:rPr>
                    <w:rFonts w:ascii="Cambria Math" w:hAnsi="Cambria Math"/>
                  </w:rPr>
                  <m:t>ν</m:t>
                </w:ins>
              </m:r>
            </m:e>
          </m:d>
          <m:r>
            <w:ins w:id="2100" w:author="Klaus Ehrlich" w:date="2022-06-23T16:39:00Z">
              <m:rPr>
                <m:sty m:val="p"/>
              </m:rPr>
              <w:rPr>
                <w:rFonts w:ascii="Cambria Math" w:hAnsi="Cambria Math"/>
              </w:rPr>
              <m:t>=</m:t>
            </w:ins>
          </m:r>
          <m:f>
            <m:fPr>
              <m:ctrlPr>
                <w:ins w:id="2101" w:author="Klaus Ehrlich" w:date="2022-06-23T16:39:00Z">
                  <w:rPr>
                    <w:rFonts w:ascii="Cambria Math" w:hAnsi="Cambria Math"/>
                  </w:rPr>
                </w:ins>
              </m:ctrlPr>
            </m:fPr>
            <m:num>
              <m:sSub>
                <m:sSubPr>
                  <m:ctrlPr>
                    <w:ins w:id="2102" w:author="Klaus Ehrlich" w:date="2022-06-23T16:39:00Z">
                      <w:rPr>
                        <w:rFonts w:ascii="Cambria Math" w:hAnsi="Cambria Math"/>
                      </w:rPr>
                    </w:ins>
                  </m:ctrlPr>
                </m:sSubPr>
                <m:e>
                  <m:r>
                    <w:ins w:id="2103" w:author="Klaus Ehrlich" w:date="2022-06-23T16:39:00Z">
                      <m:rPr>
                        <m:sty m:val="bi"/>
                      </m:rPr>
                      <w:rPr>
                        <w:rFonts w:ascii="Cambria Math" w:hAnsi="Cambria Math"/>
                      </w:rPr>
                      <m:t>S</m:t>
                    </w:ins>
                  </m:r>
                </m:e>
                <m:sub>
                  <m:r>
                    <w:ins w:id="2104" w:author="Klaus Ehrlich" w:date="2022-06-23T16:39:00Z">
                      <m:rPr>
                        <m:sty m:val="bi"/>
                      </m:rPr>
                      <w:rPr>
                        <w:rFonts w:ascii="Cambria Math" w:hAnsi="Cambria Math"/>
                      </w:rPr>
                      <m:t>clean</m:t>
                    </w:ins>
                  </m:r>
                </m:sub>
              </m:sSub>
              <m:d>
                <m:dPr>
                  <m:ctrlPr>
                    <w:ins w:id="2105" w:author="Klaus Ehrlich" w:date="2022-06-23T16:39:00Z">
                      <w:rPr>
                        <w:rFonts w:ascii="Cambria Math" w:hAnsi="Cambria Math"/>
                      </w:rPr>
                    </w:ins>
                  </m:ctrlPr>
                </m:dPr>
                <m:e>
                  <m:r>
                    <w:ins w:id="2106" w:author="Klaus Ehrlich" w:date="2022-06-23T16:39:00Z">
                      <m:rPr>
                        <m:sty m:val="bi"/>
                      </m:rPr>
                      <w:rPr>
                        <w:rFonts w:ascii="Cambria Math" w:hAnsi="Cambria Math"/>
                      </w:rPr>
                      <m:t>ν</m:t>
                    </w:ins>
                  </m:r>
                </m:e>
              </m:d>
            </m:num>
            <m:den>
              <m:r>
                <w:ins w:id="2107" w:author="Klaus Ehrlich" w:date="2022-06-23T16:39:00Z">
                  <m:rPr>
                    <m:sty m:val="bi"/>
                  </m:rPr>
                  <w:rPr>
                    <w:rFonts w:ascii="Cambria Math" w:hAnsi="Cambria Math"/>
                  </w:rPr>
                  <m:t>B</m:t>
                </w:ins>
              </m:r>
              <m:d>
                <m:dPr>
                  <m:ctrlPr>
                    <w:ins w:id="2108" w:author="Klaus Ehrlich" w:date="2022-06-23T16:39:00Z">
                      <w:rPr>
                        <w:rFonts w:ascii="Cambria Math" w:hAnsi="Cambria Math"/>
                      </w:rPr>
                    </w:ins>
                  </m:ctrlPr>
                </m:dPr>
                <m:e>
                  <m:r>
                    <w:ins w:id="2109" w:author="Klaus Ehrlich" w:date="2022-06-23T16:39:00Z">
                      <m:rPr>
                        <m:sty m:val="bi"/>
                      </m:rPr>
                      <w:rPr>
                        <w:rFonts w:ascii="Cambria Math" w:hAnsi="Cambria Math"/>
                      </w:rPr>
                      <m:t>ν</m:t>
                    </w:ins>
                  </m:r>
                </m:e>
              </m:d>
            </m:den>
          </m:f>
        </m:oMath>
      </m:oMathPara>
    </w:p>
    <w:p w14:paraId="693FA43E" w14:textId="77777777" w:rsidR="00CA3334" w:rsidRDefault="00CA3334" w:rsidP="00014CA4">
      <w:pPr>
        <w:pStyle w:val="listlevel2"/>
        <w:rPr>
          <w:ins w:id="2110" w:author="Klaus Ehrlich" w:date="2022-06-23T16:39:00Z"/>
        </w:rPr>
      </w:pPr>
      <w:ins w:id="2111" w:author="Klaus Ehrlich" w:date="2022-06-23T16:39:00Z">
        <w:r>
          <w:t>Exposure of the clean witness window for a known period of time</w:t>
        </w:r>
      </w:ins>
    </w:p>
    <w:p w14:paraId="498CC1E1" w14:textId="77777777" w:rsidR="00CA3334" w:rsidRDefault="00CA3334" w:rsidP="00014CA4">
      <w:pPr>
        <w:pStyle w:val="listlevel2"/>
        <w:rPr>
          <w:ins w:id="2112" w:author="Klaus Ehrlich" w:date="2022-06-23T16:39:00Z"/>
        </w:rPr>
      </w:pPr>
      <w:ins w:id="2113" w:author="Klaus Ehrlich" w:date="2022-06-23T16:39:00Z">
        <w:r>
          <w:t>Acquisition of exposed-window (</w:t>
        </w:r>
        <w:r w:rsidRPr="009C48B9">
          <w:rPr>
            <w:b/>
            <w:i/>
          </w:rPr>
          <w:t>exp</w:t>
        </w:r>
        <w:r>
          <w:t xml:space="preserve">) FTIR transmission spectrum of contaminated witness window, </w:t>
        </w:r>
        <w:proofErr w:type="spellStart"/>
        <w:r w:rsidRPr="009C48B9">
          <w:rPr>
            <w:b/>
            <w:i/>
          </w:rPr>
          <w:t>T</w:t>
        </w:r>
        <w:r w:rsidRPr="009C48B9">
          <w:rPr>
            <w:b/>
            <w:i/>
            <w:vertAlign w:val="subscript"/>
          </w:rPr>
          <w:t>exp</w:t>
        </w:r>
        <w:proofErr w:type="spellEnd"/>
        <w:r w:rsidRPr="009C48B9">
          <w:rPr>
            <w:b/>
            <w:i/>
          </w:rPr>
          <w:t>(ν)</w:t>
        </w:r>
        <w:r>
          <w:t>. Typically:</w:t>
        </w:r>
      </w:ins>
    </w:p>
    <w:p w14:paraId="37F6A909" w14:textId="77777777" w:rsidR="00CA3334" w:rsidRPr="00014CA4" w:rsidRDefault="00097693" w:rsidP="00014CA4">
      <w:pPr>
        <w:pStyle w:val="equation"/>
        <w:rPr>
          <w:ins w:id="2114" w:author="Klaus Ehrlich" w:date="2022-06-23T16:39:00Z"/>
        </w:rPr>
      </w:pPr>
      <m:oMathPara>
        <m:oMathParaPr>
          <m:jc m:val="center"/>
        </m:oMathParaPr>
        <m:oMath>
          <m:sSub>
            <m:sSubPr>
              <m:ctrlPr>
                <w:ins w:id="2115" w:author="Klaus Ehrlich" w:date="2022-06-23T16:39:00Z">
                  <w:rPr>
                    <w:rFonts w:ascii="Cambria Math" w:hAnsi="Cambria Math"/>
                  </w:rPr>
                </w:ins>
              </m:ctrlPr>
            </m:sSubPr>
            <m:e>
              <m:r>
                <w:ins w:id="2116" w:author="Klaus Ehrlich" w:date="2022-06-23T16:39:00Z">
                  <m:rPr>
                    <m:sty m:val="bi"/>
                  </m:rPr>
                  <w:rPr>
                    <w:rFonts w:ascii="Cambria Math" w:hAnsi="Cambria Math"/>
                  </w:rPr>
                  <m:t>T</m:t>
                </w:ins>
              </m:r>
            </m:e>
            <m:sub>
              <m:r>
                <w:ins w:id="2117" w:author="Klaus Ehrlich" w:date="2022-06-23T16:39:00Z">
                  <m:rPr>
                    <m:sty m:val="bi"/>
                  </m:rPr>
                  <w:rPr>
                    <w:rFonts w:ascii="Cambria Math" w:hAnsi="Cambria Math"/>
                  </w:rPr>
                  <m:t>exp</m:t>
                </w:ins>
              </m:r>
            </m:sub>
          </m:sSub>
          <m:d>
            <m:dPr>
              <m:ctrlPr>
                <w:ins w:id="2118" w:author="Klaus Ehrlich" w:date="2022-06-23T16:39:00Z">
                  <w:rPr>
                    <w:rFonts w:ascii="Cambria Math" w:hAnsi="Cambria Math"/>
                  </w:rPr>
                </w:ins>
              </m:ctrlPr>
            </m:dPr>
            <m:e>
              <m:r>
                <w:ins w:id="2119" w:author="Klaus Ehrlich" w:date="2022-06-23T16:39:00Z">
                  <m:rPr>
                    <m:sty m:val="bi"/>
                  </m:rPr>
                  <w:rPr>
                    <w:rFonts w:ascii="Cambria Math" w:hAnsi="Cambria Math"/>
                  </w:rPr>
                  <m:t>ν</m:t>
                </w:ins>
              </m:r>
            </m:e>
          </m:d>
          <m:r>
            <w:ins w:id="2120" w:author="Klaus Ehrlich" w:date="2022-06-23T16:39:00Z">
              <m:rPr>
                <m:sty m:val="p"/>
              </m:rPr>
              <w:rPr>
                <w:rFonts w:ascii="Cambria Math" w:hAnsi="Cambria Math"/>
              </w:rPr>
              <m:t>=</m:t>
            </w:ins>
          </m:r>
          <m:f>
            <m:fPr>
              <m:ctrlPr>
                <w:ins w:id="2121" w:author="Klaus Ehrlich" w:date="2022-06-23T16:39:00Z">
                  <w:rPr>
                    <w:rFonts w:ascii="Cambria Math" w:hAnsi="Cambria Math"/>
                  </w:rPr>
                </w:ins>
              </m:ctrlPr>
            </m:fPr>
            <m:num>
              <m:sSub>
                <m:sSubPr>
                  <m:ctrlPr>
                    <w:ins w:id="2122" w:author="Klaus Ehrlich" w:date="2022-06-23T16:39:00Z">
                      <w:rPr>
                        <w:rFonts w:ascii="Cambria Math" w:hAnsi="Cambria Math"/>
                      </w:rPr>
                    </w:ins>
                  </m:ctrlPr>
                </m:sSubPr>
                <m:e>
                  <m:r>
                    <w:ins w:id="2123" w:author="Klaus Ehrlich" w:date="2022-06-23T16:39:00Z">
                      <m:rPr>
                        <m:sty m:val="bi"/>
                      </m:rPr>
                      <w:rPr>
                        <w:rFonts w:ascii="Cambria Math" w:hAnsi="Cambria Math"/>
                      </w:rPr>
                      <m:t>S</m:t>
                    </w:ins>
                  </m:r>
                </m:e>
                <m:sub>
                  <m:r>
                    <w:ins w:id="2124" w:author="Klaus Ehrlich" w:date="2022-06-23T16:39:00Z">
                      <m:rPr>
                        <m:sty m:val="bi"/>
                      </m:rPr>
                      <w:rPr>
                        <w:rFonts w:ascii="Cambria Math" w:hAnsi="Cambria Math"/>
                      </w:rPr>
                      <m:t>exp</m:t>
                    </w:ins>
                  </m:r>
                </m:sub>
              </m:sSub>
              <m:d>
                <m:dPr>
                  <m:ctrlPr>
                    <w:ins w:id="2125" w:author="Klaus Ehrlich" w:date="2022-06-23T16:39:00Z">
                      <w:rPr>
                        <w:rFonts w:ascii="Cambria Math" w:hAnsi="Cambria Math"/>
                      </w:rPr>
                    </w:ins>
                  </m:ctrlPr>
                </m:dPr>
                <m:e>
                  <m:r>
                    <w:ins w:id="2126" w:author="Klaus Ehrlich" w:date="2022-06-23T16:39:00Z">
                      <m:rPr>
                        <m:sty m:val="bi"/>
                      </m:rPr>
                      <w:rPr>
                        <w:rFonts w:ascii="Cambria Math" w:hAnsi="Cambria Math"/>
                      </w:rPr>
                      <m:t>ν</m:t>
                    </w:ins>
                  </m:r>
                </m:e>
              </m:d>
            </m:num>
            <m:den>
              <m:r>
                <w:ins w:id="2127" w:author="Klaus Ehrlich" w:date="2022-06-23T16:39:00Z">
                  <m:rPr>
                    <m:sty m:val="bi"/>
                  </m:rPr>
                  <w:rPr>
                    <w:rFonts w:ascii="Cambria Math" w:hAnsi="Cambria Math"/>
                  </w:rPr>
                  <m:t>B</m:t>
                </w:ins>
              </m:r>
              <m:d>
                <m:dPr>
                  <m:ctrlPr>
                    <w:ins w:id="2128" w:author="Klaus Ehrlich" w:date="2022-06-23T16:39:00Z">
                      <w:rPr>
                        <w:rFonts w:ascii="Cambria Math" w:hAnsi="Cambria Math"/>
                      </w:rPr>
                    </w:ins>
                  </m:ctrlPr>
                </m:dPr>
                <m:e>
                  <m:r>
                    <w:ins w:id="2129" w:author="Klaus Ehrlich" w:date="2022-06-23T16:39:00Z">
                      <m:rPr>
                        <m:sty m:val="bi"/>
                      </m:rPr>
                      <w:rPr>
                        <w:rFonts w:ascii="Cambria Math" w:hAnsi="Cambria Math"/>
                      </w:rPr>
                      <m:t>ν</m:t>
                    </w:ins>
                  </m:r>
                </m:e>
              </m:d>
            </m:den>
          </m:f>
        </m:oMath>
      </m:oMathPara>
    </w:p>
    <w:p w14:paraId="7254EFB2" w14:textId="77777777" w:rsidR="003921F1" w:rsidRDefault="003921F1" w:rsidP="00CA3334">
      <w:pPr>
        <w:pStyle w:val="paragraph"/>
        <w:ind w:left="3119"/>
        <w:rPr>
          <w:ins w:id="2130" w:author="Klaus Ehrlich" w:date="2022-06-23T16:39:00Z"/>
        </w:rPr>
      </w:pPr>
      <w:ins w:id="2131" w:author="Klaus Ehrlich" w:date="2022-06-23T16:39:00Z">
        <w:r>
          <w:t>w</w:t>
        </w:r>
        <w:r w:rsidR="00CA3334">
          <w:t>here</w:t>
        </w:r>
      </w:ins>
      <w:ins w:id="2132" w:author="Klaus Ehrlich" w:date="2022-09-05T15:42:00Z">
        <w:r>
          <w:t>:</w:t>
        </w:r>
      </w:ins>
    </w:p>
    <w:p w14:paraId="0CBF7F03" w14:textId="4E7B7C1B" w:rsidR="00CA3334" w:rsidRDefault="00CA3334" w:rsidP="00CA3334">
      <w:pPr>
        <w:pStyle w:val="paragraph"/>
        <w:ind w:left="3119"/>
        <w:rPr>
          <w:ins w:id="2133" w:author="Klaus Ehrlich" w:date="2022-06-23T16:39:00Z"/>
        </w:rPr>
      </w:pPr>
      <w:proofErr w:type="spellStart"/>
      <w:ins w:id="2134" w:author="Klaus Ehrlich" w:date="2022-06-23T16:39:00Z">
        <w:r w:rsidRPr="009C48B9">
          <w:rPr>
            <w:b/>
            <w:i/>
          </w:rPr>
          <w:t>S</w:t>
        </w:r>
        <w:r w:rsidRPr="009C48B9">
          <w:rPr>
            <w:b/>
            <w:i/>
            <w:vertAlign w:val="subscript"/>
          </w:rPr>
          <w:t>exp</w:t>
        </w:r>
        <w:proofErr w:type="spellEnd"/>
        <w:r w:rsidRPr="009C48B9">
          <w:rPr>
            <w:b/>
            <w:i/>
          </w:rPr>
          <w:t>(ν)</w:t>
        </w:r>
        <w:r>
          <w:t xml:space="preserve"> is a single-channel FTIR spectrum acquired for the exposed witness window and </w:t>
        </w:r>
        <w:r w:rsidRPr="009C48B9">
          <w:rPr>
            <w:b/>
            <w:i/>
          </w:rPr>
          <w:t>B(ν)</w:t>
        </w:r>
        <w:r>
          <w:t xml:space="preserve"> is a single-channel FTIR spectrum of an empty instrument chamber.</w:t>
        </w:r>
      </w:ins>
    </w:p>
    <w:p w14:paraId="064F157D" w14:textId="77777777" w:rsidR="00CA3334" w:rsidRDefault="00CA3334" w:rsidP="00014CA4">
      <w:pPr>
        <w:pStyle w:val="listlevel2"/>
        <w:rPr>
          <w:ins w:id="2135" w:author="Klaus Ehrlich" w:date="2022-06-23T16:39:00Z"/>
        </w:rPr>
      </w:pPr>
      <w:ins w:id="2136" w:author="Klaus Ehrlich" w:date="2022-06-23T16:39:00Z">
        <w:r>
          <w:t>Calculation of the transmission spectrum of the MOC present on the surface of the witness window:</w:t>
        </w:r>
      </w:ins>
    </w:p>
    <w:p w14:paraId="22F82039" w14:textId="77777777" w:rsidR="00CA3334" w:rsidRPr="00014CA4" w:rsidRDefault="00097693" w:rsidP="00014CA4">
      <w:pPr>
        <w:pStyle w:val="equation"/>
        <w:rPr>
          <w:ins w:id="2137" w:author="Klaus Ehrlich" w:date="2022-06-23T16:39:00Z"/>
        </w:rPr>
      </w:pPr>
      <m:oMathPara>
        <m:oMathParaPr>
          <m:jc m:val="center"/>
        </m:oMathParaPr>
        <m:oMath>
          <m:sSub>
            <m:sSubPr>
              <m:ctrlPr>
                <w:ins w:id="2138" w:author="Klaus Ehrlich" w:date="2022-06-23T16:39:00Z">
                  <w:rPr>
                    <w:rFonts w:ascii="Cambria Math" w:hAnsi="Cambria Math"/>
                  </w:rPr>
                </w:ins>
              </m:ctrlPr>
            </m:sSubPr>
            <m:e>
              <m:r>
                <w:ins w:id="2139" w:author="Klaus Ehrlich" w:date="2022-06-23T16:39:00Z">
                  <m:rPr>
                    <m:sty m:val="bi"/>
                  </m:rPr>
                  <w:rPr>
                    <w:rFonts w:ascii="Cambria Math" w:hAnsi="Cambria Math"/>
                  </w:rPr>
                  <m:t>T</m:t>
                </w:ins>
              </m:r>
            </m:e>
            <m:sub>
              <m:r>
                <w:ins w:id="2140" w:author="Klaus Ehrlich" w:date="2022-06-23T16:39:00Z">
                  <m:rPr>
                    <m:sty m:val="bi"/>
                  </m:rPr>
                  <w:rPr>
                    <w:rFonts w:ascii="Cambria Math" w:hAnsi="Cambria Math"/>
                  </w:rPr>
                  <m:t>MOC</m:t>
                </w:ins>
              </m:r>
            </m:sub>
          </m:sSub>
          <m:d>
            <m:dPr>
              <m:ctrlPr>
                <w:ins w:id="2141" w:author="Klaus Ehrlich" w:date="2022-06-23T16:39:00Z">
                  <w:rPr>
                    <w:rFonts w:ascii="Cambria Math" w:hAnsi="Cambria Math"/>
                  </w:rPr>
                </w:ins>
              </m:ctrlPr>
            </m:dPr>
            <m:e>
              <m:r>
                <w:ins w:id="2142" w:author="Klaus Ehrlich" w:date="2022-06-23T16:39:00Z">
                  <m:rPr>
                    <m:sty m:val="bi"/>
                  </m:rPr>
                  <w:rPr>
                    <w:rFonts w:ascii="Cambria Math" w:hAnsi="Cambria Math"/>
                  </w:rPr>
                  <m:t>ν</m:t>
                </w:ins>
              </m:r>
            </m:e>
          </m:d>
          <m:r>
            <w:ins w:id="2143" w:author="Klaus Ehrlich" w:date="2022-06-23T16:39:00Z">
              <m:rPr>
                <m:sty m:val="p"/>
              </m:rPr>
              <w:rPr>
                <w:rFonts w:ascii="Cambria Math" w:hAnsi="Cambria Math"/>
              </w:rPr>
              <m:t>=</m:t>
            </w:ins>
          </m:r>
          <m:f>
            <m:fPr>
              <m:ctrlPr>
                <w:ins w:id="2144" w:author="Klaus Ehrlich" w:date="2022-06-23T16:39:00Z">
                  <w:rPr>
                    <w:rFonts w:ascii="Cambria Math" w:hAnsi="Cambria Math"/>
                  </w:rPr>
                </w:ins>
              </m:ctrlPr>
            </m:fPr>
            <m:num>
              <m:sSub>
                <m:sSubPr>
                  <m:ctrlPr>
                    <w:ins w:id="2145" w:author="Klaus Ehrlich" w:date="2022-06-23T16:39:00Z">
                      <w:rPr>
                        <w:rFonts w:ascii="Cambria Math" w:hAnsi="Cambria Math"/>
                      </w:rPr>
                    </w:ins>
                  </m:ctrlPr>
                </m:sSubPr>
                <m:e>
                  <m:r>
                    <w:ins w:id="2146" w:author="Klaus Ehrlich" w:date="2022-06-23T16:39:00Z">
                      <m:rPr>
                        <m:sty m:val="bi"/>
                      </m:rPr>
                      <w:rPr>
                        <w:rFonts w:ascii="Cambria Math" w:hAnsi="Cambria Math"/>
                      </w:rPr>
                      <m:t>T</m:t>
                    </w:ins>
                  </m:r>
                </m:e>
                <m:sub>
                  <m:r>
                    <w:ins w:id="2147" w:author="Klaus Ehrlich" w:date="2022-06-23T16:39:00Z">
                      <m:rPr>
                        <m:sty m:val="bi"/>
                      </m:rPr>
                      <w:rPr>
                        <w:rFonts w:ascii="Cambria Math" w:hAnsi="Cambria Math"/>
                      </w:rPr>
                      <m:t>exp</m:t>
                    </w:ins>
                  </m:r>
                </m:sub>
              </m:sSub>
              <m:d>
                <m:dPr>
                  <m:ctrlPr>
                    <w:ins w:id="2148" w:author="Klaus Ehrlich" w:date="2022-06-23T16:39:00Z">
                      <w:rPr>
                        <w:rFonts w:ascii="Cambria Math" w:hAnsi="Cambria Math"/>
                      </w:rPr>
                    </w:ins>
                  </m:ctrlPr>
                </m:dPr>
                <m:e>
                  <m:r>
                    <w:ins w:id="2149" w:author="Klaus Ehrlich" w:date="2022-06-23T16:39:00Z">
                      <m:rPr>
                        <m:sty m:val="bi"/>
                      </m:rPr>
                      <w:rPr>
                        <w:rFonts w:ascii="Cambria Math" w:hAnsi="Cambria Math"/>
                      </w:rPr>
                      <m:t>ν</m:t>
                    </w:ins>
                  </m:r>
                </m:e>
              </m:d>
            </m:num>
            <m:den>
              <m:sSub>
                <m:sSubPr>
                  <m:ctrlPr>
                    <w:ins w:id="2150" w:author="Klaus Ehrlich" w:date="2022-06-23T16:39:00Z">
                      <w:rPr>
                        <w:rFonts w:ascii="Cambria Math" w:hAnsi="Cambria Math"/>
                      </w:rPr>
                    </w:ins>
                  </m:ctrlPr>
                </m:sSubPr>
                <m:e>
                  <m:r>
                    <w:ins w:id="2151" w:author="Klaus Ehrlich" w:date="2022-06-23T16:39:00Z">
                      <m:rPr>
                        <m:sty m:val="bi"/>
                      </m:rPr>
                      <w:rPr>
                        <w:rFonts w:ascii="Cambria Math" w:hAnsi="Cambria Math"/>
                      </w:rPr>
                      <m:t>T</m:t>
                    </w:ins>
                  </m:r>
                </m:e>
                <m:sub>
                  <m:r>
                    <w:ins w:id="2152" w:author="Klaus Ehrlich" w:date="2022-06-23T16:39:00Z">
                      <m:rPr>
                        <m:sty m:val="bi"/>
                      </m:rPr>
                      <w:rPr>
                        <w:rFonts w:ascii="Cambria Math" w:hAnsi="Cambria Math"/>
                      </w:rPr>
                      <m:t>clean</m:t>
                    </w:ins>
                  </m:r>
                </m:sub>
              </m:sSub>
              <m:d>
                <m:dPr>
                  <m:ctrlPr>
                    <w:ins w:id="2153" w:author="Klaus Ehrlich" w:date="2022-06-23T16:39:00Z">
                      <w:rPr>
                        <w:rFonts w:ascii="Cambria Math" w:hAnsi="Cambria Math"/>
                      </w:rPr>
                    </w:ins>
                  </m:ctrlPr>
                </m:dPr>
                <m:e>
                  <m:r>
                    <w:ins w:id="2154" w:author="Klaus Ehrlich" w:date="2022-06-23T16:39:00Z">
                      <m:rPr>
                        <m:sty m:val="bi"/>
                      </m:rPr>
                      <w:rPr>
                        <w:rFonts w:ascii="Cambria Math" w:hAnsi="Cambria Math"/>
                      </w:rPr>
                      <m:t>ν</m:t>
                    </w:ins>
                  </m:r>
                </m:e>
              </m:d>
            </m:den>
          </m:f>
        </m:oMath>
      </m:oMathPara>
    </w:p>
    <w:p w14:paraId="1FA6C945" w14:textId="77777777" w:rsidR="00CA3334" w:rsidRDefault="00CA3334" w:rsidP="00014CA4">
      <w:pPr>
        <w:pStyle w:val="listlevel2"/>
        <w:rPr>
          <w:ins w:id="2155" w:author="Klaus Ehrlich" w:date="2022-06-23T16:39:00Z"/>
        </w:rPr>
      </w:pPr>
      <w:ins w:id="2156" w:author="Klaus Ehrlich" w:date="2022-06-23T16:39:00Z">
        <w:r>
          <w:t xml:space="preserve">Analysis of </w:t>
        </w:r>
        <w:r w:rsidRPr="009C48B9">
          <w:rPr>
            <w:b/>
            <w:i/>
          </w:rPr>
          <w:t>T</w:t>
        </w:r>
        <w:r w:rsidRPr="009C48B9">
          <w:rPr>
            <w:b/>
            <w:i/>
            <w:vertAlign w:val="subscript"/>
          </w:rPr>
          <w:t>MOC</w:t>
        </w:r>
        <w:r w:rsidRPr="009C48B9">
          <w:rPr>
            <w:b/>
            <w:i/>
          </w:rPr>
          <w:t>(ν)</w:t>
        </w:r>
        <w:r>
          <w:t xml:space="preserve"> with particular focus on four frequency regions: </w:t>
        </w:r>
        <w:r w:rsidRPr="00BE4893">
          <w:t>~2920 cm</w:t>
        </w:r>
        <w:r w:rsidRPr="009C48B9">
          <w:rPr>
            <w:vertAlign w:val="superscript"/>
          </w:rPr>
          <w:t>-1</w:t>
        </w:r>
        <w:r w:rsidRPr="00BE4893">
          <w:t xml:space="preserve"> for hydrocarbons, ~1735 cm</w:t>
        </w:r>
        <w:r w:rsidRPr="009C48B9">
          <w:rPr>
            <w:vertAlign w:val="superscript"/>
          </w:rPr>
          <w:t>-1</w:t>
        </w:r>
        <w:r w:rsidRPr="00BE4893">
          <w:t xml:space="preserve"> for esters, ~1260 cm</w:t>
        </w:r>
        <w:r w:rsidRPr="009C48B9">
          <w:rPr>
            <w:vertAlign w:val="superscript"/>
          </w:rPr>
          <w:t>-1</w:t>
        </w:r>
        <w:r w:rsidRPr="00BE4893">
          <w:t xml:space="preserve"> for methyl silicones, and ~1120 cm</w:t>
        </w:r>
        <w:r w:rsidRPr="009C48B9">
          <w:rPr>
            <w:vertAlign w:val="superscript"/>
          </w:rPr>
          <w:t>-1</w:t>
        </w:r>
        <w:r w:rsidRPr="00BE4893">
          <w:t xml:space="preserve"> for methyl-phenyl silicones. In the course of this analysis an operator </w:t>
        </w:r>
        <w:r>
          <w:t>(</w:t>
        </w:r>
        <w:r w:rsidRPr="00BE4893">
          <w:t>or software</w:t>
        </w:r>
        <w:r>
          <w:t>)</w:t>
        </w:r>
        <w:r w:rsidRPr="00BE4893">
          <w:t xml:space="preserve"> is required to recognise a presence or an absence of a IR transmittance-loss peak (an example of an operator-based analysis is shown in Figure 1) around each frequency region of interest. The threshold above which the signal is recognised is called limit of detection.</w:t>
        </w:r>
        <w:r>
          <w:t xml:space="preserve"> </w:t>
        </w:r>
      </w:ins>
    </w:p>
    <w:p w14:paraId="56150276" w14:textId="32BC10C0" w:rsidR="00CA3334" w:rsidRDefault="00CA3334" w:rsidP="00014CA4">
      <w:pPr>
        <w:pStyle w:val="listlevel2"/>
        <w:rPr>
          <w:ins w:id="2157" w:author="Klaus Ehrlich" w:date="2022-06-23T16:39:00Z"/>
        </w:rPr>
      </w:pPr>
      <w:bookmarkStart w:id="2158" w:name="_Ref111201161"/>
      <w:ins w:id="2159" w:author="Klaus Ehrlich" w:date="2022-06-23T16:39:00Z">
        <w:r>
          <w:t>Calculation of absorbance of each peak of interest based on the estimated values of baseline transmittance (</w:t>
        </w:r>
        <w:r w:rsidRPr="009C48B9">
          <w:rPr>
            <w:b/>
            <w:i/>
          </w:rPr>
          <w:t>T</w:t>
        </w:r>
        <w:r w:rsidRPr="009C48B9">
          <w:rPr>
            <w:b/>
            <w:i/>
            <w:vertAlign w:val="subscript"/>
          </w:rPr>
          <w:t>0</w:t>
        </w:r>
        <w:r>
          <w:t xml:space="preserve"> in </w:t>
        </w:r>
      </w:ins>
      <w:ins w:id="2160" w:author="Klaus Ehrlich" w:date="2022-06-29T11:09:00Z">
        <w:r w:rsidR="00B3510C">
          <w:fldChar w:fldCharType="begin"/>
        </w:r>
        <w:r w:rsidR="00B3510C">
          <w:instrText xml:space="preserve"> REF _Ref107393394 \w \h </w:instrText>
        </w:r>
      </w:ins>
      <w:r w:rsidR="00B3510C">
        <w:fldChar w:fldCharType="separate"/>
      </w:r>
      <w:r w:rsidR="00071157">
        <w:t>Figure J-1</w:t>
      </w:r>
      <w:ins w:id="2161" w:author="Klaus Ehrlich" w:date="2022-06-29T11:09:00Z">
        <w:r w:rsidR="00B3510C">
          <w:fldChar w:fldCharType="end"/>
        </w:r>
      </w:ins>
      <w:ins w:id="2162" w:author="Klaus Ehrlich" w:date="2022-06-23T16:39:00Z">
        <w:r>
          <w:t>) and peak minimum (</w:t>
        </w:r>
        <w:r w:rsidRPr="009C48B9">
          <w:rPr>
            <w:b/>
            <w:i/>
          </w:rPr>
          <w:t>T</w:t>
        </w:r>
        <w:r>
          <w:t xml:space="preserve"> in </w:t>
        </w:r>
      </w:ins>
      <w:ins w:id="2163" w:author="Klaus Ehrlich" w:date="2022-06-29T11:10:00Z">
        <w:r w:rsidR="00B3510C">
          <w:fldChar w:fldCharType="begin"/>
        </w:r>
        <w:r w:rsidR="00B3510C">
          <w:instrText xml:space="preserve"> REF _Ref107393394 \w \h </w:instrText>
        </w:r>
      </w:ins>
      <w:ins w:id="2164" w:author="Klaus Ehrlich" w:date="2022-06-29T11:10:00Z">
        <w:r w:rsidR="00B3510C">
          <w:fldChar w:fldCharType="separate"/>
        </w:r>
      </w:ins>
      <w:r w:rsidR="00071157">
        <w:t>Figure J-1</w:t>
      </w:r>
      <w:ins w:id="2165" w:author="Klaus Ehrlich" w:date="2022-06-29T11:10:00Z">
        <w:r w:rsidR="00B3510C">
          <w:fldChar w:fldCharType="end"/>
        </w:r>
      </w:ins>
      <w:ins w:id="2166" w:author="Klaus Ehrlich" w:date="2022-06-23T16:39:00Z">
        <w:r>
          <w:t>). In case absorbance mode is used during measurements, the above calculation is performed automatically by the software using the following relationship:</w:t>
        </w:r>
        <w:bookmarkEnd w:id="2158"/>
      </w:ins>
    </w:p>
    <w:p w14:paraId="7F0C57C2" w14:textId="1D05C67C" w:rsidR="00CA3334" w:rsidRPr="00014CA4" w:rsidRDefault="00097693" w:rsidP="00014CA4">
      <w:pPr>
        <w:pStyle w:val="equation"/>
        <w:rPr>
          <w:ins w:id="2167" w:author="Klaus Ehrlich" w:date="2022-09-02T18:27:00Z"/>
        </w:rPr>
      </w:pPr>
      <m:oMathPara>
        <m:oMathParaPr>
          <m:jc m:val="center"/>
        </m:oMathParaPr>
        <m:oMath>
          <m:sSup>
            <m:sSupPr>
              <m:ctrlPr>
                <w:ins w:id="2168" w:author="Klaus Ehrlich" w:date="2022-06-23T16:39:00Z">
                  <w:rPr>
                    <w:rFonts w:ascii="Cambria Math" w:hAnsi="Cambria Math"/>
                  </w:rPr>
                </w:ins>
              </m:ctrlPr>
            </m:sSupPr>
            <m:e>
              <m:r>
                <w:ins w:id="2169" w:author="Klaus Ehrlich" w:date="2022-06-23T16:39:00Z">
                  <m:rPr>
                    <m:sty m:val="b"/>
                  </m:rPr>
                  <w:rPr>
                    <w:rFonts w:ascii="Cambria Math" w:hAnsi="Cambria Math"/>
                  </w:rPr>
                  <m:t>10</m:t>
                </w:ins>
              </m:r>
            </m:e>
            <m:sup>
              <m:r>
                <w:ins w:id="2170" w:author="Klaus Ehrlich" w:date="2022-06-23T16:39:00Z">
                  <m:rPr>
                    <m:sty m:val="p"/>
                  </m:rPr>
                  <w:rPr>
                    <w:rFonts w:ascii="Cambria Math" w:hAnsi="Cambria Math"/>
                  </w:rPr>
                  <m:t>-</m:t>
                </w:ins>
              </m:r>
              <m:r>
                <w:ins w:id="2171" w:author="Klaus Ehrlich" w:date="2022-06-23T16:39:00Z">
                  <m:rPr>
                    <m:sty m:val="bi"/>
                  </m:rPr>
                  <w:rPr>
                    <w:rFonts w:ascii="Cambria Math" w:hAnsi="Cambria Math"/>
                  </w:rPr>
                  <m:t>A</m:t>
                </w:ins>
              </m:r>
            </m:sup>
          </m:sSup>
          <m:r>
            <w:ins w:id="2172" w:author="Klaus Ehrlich" w:date="2022-06-23T16:39:00Z">
              <m:rPr>
                <m:sty m:val="p"/>
              </m:rPr>
              <w:rPr>
                <w:rFonts w:ascii="Cambria Math" w:hAnsi="Cambria Math"/>
              </w:rPr>
              <m:t>=</m:t>
            </w:ins>
          </m:r>
          <m:f>
            <m:fPr>
              <m:ctrlPr>
                <w:ins w:id="2173" w:author="Klaus Ehrlich" w:date="2022-06-23T16:39:00Z">
                  <w:rPr>
                    <w:rFonts w:ascii="Cambria Math" w:hAnsi="Cambria Math"/>
                  </w:rPr>
                </w:ins>
              </m:ctrlPr>
            </m:fPr>
            <m:num>
              <m:sSub>
                <m:sSubPr>
                  <m:ctrlPr>
                    <w:ins w:id="2174" w:author="Klaus Ehrlich" w:date="2022-06-23T16:39:00Z">
                      <w:rPr>
                        <w:rFonts w:ascii="Cambria Math" w:hAnsi="Cambria Math"/>
                      </w:rPr>
                    </w:ins>
                  </m:ctrlPr>
                </m:sSubPr>
                <m:e>
                  <m:r>
                    <w:ins w:id="2175" w:author="Klaus Ehrlich" w:date="2022-06-23T16:39:00Z">
                      <m:rPr>
                        <m:sty m:val="bi"/>
                      </m:rPr>
                      <w:rPr>
                        <w:rFonts w:ascii="Cambria Math" w:hAnsi="Cambria Math"/>
                      </w:rPr>
                      <m:t>T</m:t>
                    </w:ins>
                  </m:r>
                </m:e>
                <m:sub>
                  <m:r>
                    <w:ins w:id="2176" w:author="Klaus Ehrlich" w:date="2022-06-23T16:39:00Z">
                      <m:rPr>
                        <m:sty m:val="b"/>
                      </m:rPr>
                      <w:rPr>
                        <w:rFonts w:ascii="Cambria Math" w:hAnsi="Cambria Math"/>
                      </w:rPr>
                      <m:t>0</m:t>
                    </w:ins>
                  </m:r>
                </m:sub>
              </m:sSub>
              <m:d>
                <m:dPr>
                  <m:ctrlPr>
                    <w:ins w:id="2177" w:author="Klaus Ehrlich" w:date="2022-06-23T16:39:00Z">
                      <w:rPr>
                        <w:rFonts w:ascii="Cambria Math" w:hAnsi="Cambria Math"/>
                      </w:rPr>
                    </w:ins>
                  </m:ctrlPr>
                </m:dPr>
                <m:e>
                  <m:r>
                    <w:ins w:id="2178" w:author="Klaus Ehrlich" w:date="2022-06-23T16:39:00Z">
                      <m:rPr>
                        <m:sty m:val="bi"/>
                      </m:rPr>
                      <w:rPr>
                        <w:rFonts w:ascii="Cambria Math" w:hAnsi="Cambria Math"/>
                      </w:rPr>
                      <m:t>ν</m:t>
                    </w:ins>
                  </m:r>
                </m:e>
              </m:d>
            </m:num>
            <m:den>
              <m:r>
                <w:ins w:id="2179" w:author="Klaus Ehrlich" w:date="2022-06-23T16:39:00Z">
                  <m:rPr>
                    <m:sty m:val="bi"/>
                  </m:rPr>
                  <w:rPr>
                    <w:rFonts w:ascii="Cambria Math" w:hAnsi="Cambria Math"/>
                  </w:rPr>
                  <m:t>T</m:t>
                </w:ins>
              </m:r>
              <m:d>
                <m:dPr>
                  <m:ctrlPr>
                    <w:ins w:id="2180" w:author="Klaus Ehrlich" w:date="2022-06-23T16:39:00Z">
                      <w:rPr>
                        <w:rFonts w:ascii="Cambria Math" w:hAnsi="Cambria Math"/>
                      </w:rPr>
                    </w:ins>
                  </m:ctrlPr>
                </m:dPr>
                <m:e>
                  <m:r>
                    <w:ins w:id="2181" w:author="Klaus Ehrlich" w:date="2022-06-23T16:39:00Z">
                      <m:rPr>
                        <m:sty m:val="bi"/>
                      </m:rPr>
                      <w:rPr>
                        <w:rFonts w:ascii="Cambria Math" w:hAnsi="Cambria Math"/>
                      </w:rPr>
                      <m:t>ν</m:t>
                    </w:ins>
                  </m:r>
                </m:e>
              </m:d>
            </m:den>
          </m:f>
        </m:oMath>
      </m:oMathPara>
    </w:p>
    <w:p w14:paraId="499BA9CE" w14:textId="77777777" w:rsidR="00014CA4" w:rsidRPr="00014CA4" w:rsidRDefault="00014CA4" w:rsidP="00014CA4">
      <w:pPr>
        <w:pStyle w:val="listlevel2"/>
        <w:rPr>
          <w:ins w:id="2182" w:author="Klaus Ehrlich" w:date="2022-09-02T18:28:00Z"/>
        </w:rPr>
      </w:pPr>
      <w:ins w:id="2183" w:author="Klaus Ehrlich" w:date="2022-09-02T18:28:00Z">
        <w:r w:rsidRPr="00014CA4">
          <w:t>Calculation of the MOC surface concentration (g/cm</w:t>
        </w:r>
        <w:r w:rsidRPr="00014CA4">
          <w:rPr>
            <w:vertAlign w:val="superscript"/>
          </w:rPr>
          <w:t>2</w:t>
        </w:r>
        <w:r w:rsidRPr="00014CA4">
          <w:t>) based on instrument calibration data.</w:t>
        </w:r>
      </w:ins>
    </w:p>
    <w:p w14:paraId="7D09C956" w14:textId="77777777" w:rsidR="00CA3334" w:rsidRPr="00AF64C0" w:rsidRDefault="00CA3334" w:rsidP="00B3510C">
      <w:pPr>
        <w:pStyle w:val="graphic"/>
        <w:rPr>
          <w:ins w:id="2184" w:author="Klaus Ehrlich" w:date="2022-06-23T16:39:00Z"/>
        </w:rPr>
      </w:pPr>
      <w:ins w:id="2185" w:author="Klaus Ehrlich" w:date="2022-06-23T16:39:00Z">
        <w:r w:rsidRPr="00BC43E5">
          <w:rPr>
            <w:noProof/>
            <w:lang w:val="en-GB"/>
          </w:rPr>
          <w:lastRenderedPageBreak/>
          <w:drawing>
            <wp:inline distT="0" distB="0" distL="0" distR="0" wp14:anchorId="7AC1A68C" wp14:editId="721F4490">
              <wp:extent cx="3541362" cy="2595601"/>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4670" r="23815"/>
                      <a:stretch/>
                    </pic:blipFill>
                    <pic:spPr bwMode="auto">
                      <a:xfrm>
                        <a:off x="0" y="0"/>
                        <a:ext cx="3541743" cy="2595880"/>
                      </a:xfrm>
                      <a:prstGeom prst="rect">
                        <a:avLst/>
                      </a:prstGeom>
                      <a:noFill/>
                      <a:ln>
                        <a:noFill/>
                      </a:ln>
                      <a:extLst>
                        <a:ext uri="{53640926-AAD7-44D8-BBD7-CCE9431645EC}">
                          <a14:shadowObscured xmlns:a14="http://schemas.microsoft.com/office/drawing/2010/main"/>
                        </a:ext>
                      </a:extLst>
                    </pic:spPr>
                  </pic:pic>
                </a:graphicData>
              </a:graphic>
            </wp:inline>
          </w:drawing>
        </w:r>
      </w:ins>
    </w:p>
    <w:p w14:paraId="7B7DD9FB" w14:textId="057C5CDD" w:rsidR="00CA3334" w:rsidRDefault="00B3510C" w:rsidP="00B3510C">
      <w:pPr>
        <w:pStyle w:val="CaptionAnnexFigure"/>
        <w:rPr>
          <w:ins w:id="2186" w:author="Klaus Ehrlich" w:date="2022-06-23T16:39:00Z"/>
        </w:rPr>
      </w:pPr>
      <w:bookmarkStart w:id="2187" w:name="_Ref107393394"/>
      <w:bookmarkStart w:id="2188" w:name="_Toc172031233"/>
      <w:ins w:id="2189" w:author="Klaus Ehrlich" w:date="2022-06-29T11:09:00Z">
        <w:r>
          <w:t>:</w:t>
        </w:r>
      </w:ins>
      <w:ins w:id="2190" w:author="Klaus Ehrlich" w:date="2022-06-23T16:39:00Z">
        <w:r w:rsidR="00CA3334">
          <w:t xml:space="preserve"> Determination of </w:t>
        </w:r>
        <w:proofErr w:type="spellStart"/>
        <w:r w:rsidR="00CA3334" w:rsidRPr="009C48B9">
          <w:rPr>
            <w:i/>
          </w:rPr>
          <w:t>T</w:t>
        </w:r>
        <w:r w:rsidR="00CA3334" w:rsidRPr="009C48B9">
          <w:rPr>
            <w:i/>
            <w:vertAlign w:val="subscript"/>
          </w:rPr>
          <w:t>o</w:t>
        </w:r>
        <w:proofErr w:type="spellEnd"/>
        <w:r w:rsidR="00CA3334">
          <w:t xml:space="preserve"> and </w:t>
        </w:r>
        <w:r w:rsidR="00CA3334" w:rsidRPr="009C48B9">
          <w:rPr>
            <w:i/>
          </w:rPr>
          <w:t>T</w:t>
        </w:r>
        <w:r w:rsidR="00CA3334">
          <w:t xml:space="preserve"> for quantification</w:t>
        </w:r>
        <w:bookmarkStart w:id="2191" w:name="ECSS_Q_ST_70_05_0540334"/>
        <w:bookmarkEnd w:id="2187"/>
        <w:bookmarkEnd w:id="2191"/>
        <w:bookmarkEnd w:id="2188"/>
      </w:ins>
    </w:p>
    <w:p w14:paraId="6B391258" w14:textId="7A53A134" w:rsidR="00CA3334" w:rsidRPr="00EA7959" w:rsidRDefault="00CA3334" w:rsidP="00CA3334">
      <w:pPr>
        <w:pStyle w:val="Annex2"/>
        <w:ind w:left="851" w:hanging="851"/>
        <w:rPr>
          <w:ins w:id="2192" w:author="Klaus Ehrlich" w:date="2022-06-23T16:39:00Z"/>
        </w:rPr>
      </w:pPr>
      <w:bookmarkStart w:id="2193" w:name="_Ref111201295"/>
      <w:ins w:id="2194" w:author="Klaus Ehrlich" w:date="2022-06-23T16:39:00Z">
        <w:r>
          <w:t>Quantification of noise in direct method measurement</w:t>
        </w:r>
        <w:bookmarkStart w:id="2195" w:name="ECSS_Q_ST_70_05_0540335"/>
        <w:bookmarkEnd w:id="2193"/>
        <w:bookmarkEnd w:id="2195"/>
      </w:ins>
    </w:p>
    <w:p w14:paraId="12916C9F" w14:textId="66934D47" w:rsidR="00CA3334" w:rsidRDefault="00CA3334" w:rsidP="00014CA4">
      <w:pPr>
        <w:pStyle w:val="paragraph"/>
        <w:keepNext/>
        <w:keepLines/>
        <w:rPr>
          <w:ins w:id="2196" w:author="Klaus Ehrlich" w:date="2022-06-23T16:39:00Z"/>
        </w:rPr>
      </w:pPr>
      <w:bookmarkStart w:id="2197" w:name="ECSS_Q_ST_70_05_0540336"/>
      <w:bookmarkEnd w:id="2197"/>
      <w:ins w:id="2198" w:author="Klaus Ehrlich" w:date="2022-06-23T16:39:00Z">
        <w:r>
          <w:t xml:space="preserve">They key concepts in the determination of the </w:t>
        </w:r>
        <w:proofErr w:type="spellStart"/>
        <w:r>
          <w:t>LoD</w:t>
        </w:r>
        <w:proofErr w:type="spellEnd"/>
        <w:r>
          <w:t xml:space="preserve"> are the noise and the signal. Unfortunately, there are many possible interpretations of what the noise and signal actually are in MOC measurement. This and next sections provide a definition of noise and signal in a direct-method MOC measurement which should be used in the determination of </w:t>
        </w:r>
        <w:proofErr w:type="spellStart"/>
        <w:r>
          <w:t>LoD</w:t>
        </w:r>
        <w:proofErr w:type="spellEnd"/>
        <w:r>
          <w:t xml:space="preserve"> of the direct method. This description is in line with the requirements given in </w:t>
        </w:r>
      </w:ins>
      <w:ins w:id="2199" w:author="Klaus Ehrlich" w:date="2022-06-29T11:10:00Z">
        <w:r w:rsidR="00B3510C">
          <w:t>clause</w:t>
        </w:r>
      </w:ins>
      <w:ins w:id="2200" w:author="Klaus Ehrlich" w:date="2022-06-23T16:39:00Z">
        <w:r>
          <w:t xml:space="preserve"> </w:t>
        </w:r>
      </w:ins>
      <w:ins w:id="2201" w:author="Klaus Ehrlich [2]" w:date="2024-05-16T13:28:00Z">
        <w:r w:rsidR="006049BA">
          <w:fldChar w:fldCharType="begin"/>
        </w:r>
        <w:r w:rsidR="006049BA">
          <w:instrText xml:space="preserve"> REF _Ref151643780 \w \h </w:instrText>
        </w:r>
      </w:ins>
      <w:r w:rsidR="006049BA">
        <w:fldChar w:fldCharType="separate"/>
      </w:r>
      <w:r w:rsidR="00071157">
        <w:t>5.4.3.6.2</w:t>
      </w:r>
      <w:ins w:id="2202" w:author="Klaus Ehrlich [2]" w:date="2024-05-16T13:28:00Z">
        <w:r w:rsidR="006049BA">
          <w:fldChar w:fldCharType="end"/>
        </w:r>
      </w:ins>
      <w:ins w:id="2203" w:author="Klaus Ehrlich" w:date="2022-06-23T16:39:00Z">
        <w:r>
          <w:t>.</w:t>
        </w:r>
      </w:ins>
    </w:p>
    <w:p w14:paraId="67043BB4" w14:textId="1E1B9651" w:rsidR="00CA3334" w:rsidRDefault="00B3510C" w:rsidP="00CA3334">
      <w:pPr>
        <w:pStyle w:val="paragraph"/>
        <w:rPr>
          <w:ins w:id="2204" w:author="Klaus Ehrlich" w:date="2022-06-23T16:39:00Z"/>
        </w:rPr>
      </w:pPr>
      <w:ins w:id="2205" w:author="Klaus Ehrlich" w:date="2022-06-29T11:11:00Z">
        <w:r>
          <w:fldChar w:fldCharType="begin"/>
        </w:r>
        <w:r>
          <w:instrText xml:space="preserve"> REF _Ref107393534 \w \h </w:instrText>
        </w:r>
      </w:ins>
      <w:r>
        <w:fldChar w:fldCharType="separate"/>
      </w:r>
      <w:r w:rsidR="00071157">
        <w:t>Figure J-2</w:t>
      </w:r>
      <w:ins w:id="2206" w:author="Klaus Ehrlich" w:date="2022-06-29T11:11:00Z">
        <w:r>
          <w:fldChar w:fldCharType="end"/>
        </w:r>
      </w:ins>
      <w:ins w:id="2207" w:author="Klaus Ehrlich" w:date="2022-06-23T16:39:00Z">
        <w:r w:rsidR="00CA3334">
          <w:t xml:space="preserve"> shows an example of a </w:t>
        </w:r>
        <w:r w:rsidR="00CA3334" w:rsidRPr="009C48B9">
          <w:rPr>
            <w:b/>
            <w:i/>
          </w:rPr>
          <w:t>T(ν)</w:t>
        </w:r>
        <w:r w:rsidR="00CA3334">
          <w:t xml:space="preserve"> spectrum of a clean CaF</w:t>
        </w:r>
        <w:r w:rsidR="00CA3334" w:rsidRPr="009C48B9">
          <w:rPr>
            <w:vertAlign w:val="subscript"/>
          </w:rPr>
          <w:t>2</w:t>
        </w:r>
        <w:r w:rsidR="00CA3334">
          <w:t xml:space="preserve"> witness window referenced to a spectrum from another measurement of the same clean window. Spectrum </w:t>
        </w:r>
        <w:r w:rsidR="00CA3334" w:rsidRPr="009C48B9">
          <w:rPr>
            <w:b/>
            <w:i/>
          </w:rPr>
          <w:t>T(ν)</w:t>
        </w:r>
        <w:r w:rsidR="00CA3334">
          <w:t xml:space="preserve"> was calculated by dividing </w:t>
        </w:r>
        <w:r w:rsidR="00CA3334" w:rsidRPr="009C48B9">
          <w:rPr>
            <w:b/>
            <w:i/>
          </w:rPr>
          <w:t>T</w:t>
        </w:r>
        <w:r w:rsidR="00CA3334" w:rsidRPr="009C48B9">
          <w:rPr>
            <w:b/>
            <w:i/>
            <w:vertAlign w:val="subscript"/>
          </w:rPr>
          <w:t>clean,1</w:t>
        </w:r>
        <w:r w:rsidR="00CA3334" w:rsidRPr="009C48B9">
          <w:rPr>
            <w:b/>
            <w:i/>
          </w:rPr>
          <w:t>(ν)</w:t>
        </w:r>
        <w:r w:rsidR="00CA3334">
          <w:t xml:space="preserve"> of the clean window by </w:t>
        </w:r>
        <w:r w:rsidR="00CA3334" w:rsidRPr="009C48B9">
          <w:rPr>
            <w:b/>
            <w:i/>
          </w:rPr>
          <w:t>T</w:t>
        </w:r>
        <w:r w:rsidR="00CA3334" w:rsidRPr="009C48B9">
          <w:rPr>
            <w:b/>
            <w:i/>
            <w:vertAlign w:val="subscript"/>
          </w:rPr>
          <w:t>clean,2</w:t>
        </w:r>
        <w:r w:rsidR="00CA3334" w:rsidRPr="009C48B9">
          <w:rPr>
            <w:b/>
            <w:i/>
          </w:rPr>
          <w:t>(ν)</w:t>
        </w:r>
        <w:r w:rsidR="00CA3334">
          <w:t xml:space="preserve"> of the same clean window, where </w:t>
        </w:r>
        <w:r w:rsidR="00CA3334" w:rsidRPr="009C48B9">
          <w:rPr>
            <w:b/>
            <w:i/>
          </w:rPr>
          <w:t>T</w:t>
        </w:r>
        <w:r w:rsidR="00CA3334" w:rsidRPr="009C48B9">
          <w:rPr>
            <w:b/>
            <w:i/>
            <w:vertAlign w:val="subscript"/>
          </w:rPr>
          <w:t>clean,1</w:t>
        </w:r>
        <w:r w:rsidR="00CA3334" w:rsidRPr="009C48B9">
          <w:rPr>
            <w:b/>
            <w:i/>
          </w:rPr>
          <w:t>(ν)</w:t>
        </w:r>
        <w:r w:rsidR="00CA3334">
          <w:t xml:space="preserve"> stands for the first spectrum of the clean window and </w:t>
        </w:r>
        <w:r w:rsidR="00CA3334" w:rsidRPr="009C48B9">
          <w:rPr>
            <w:b/>
            <w:i/>
          </w:rPr>
          <w:t>T</w:t>
        </w:r>
        <w:r w:rsidR="00CA3334" w:rsidRPr="009C48B9">
          <w:rPr>
            <w:b/>
            <w:i/>
            <w:vertAlign w:val="subscript"/>
          </w:rPr>
          <w:t>clean,2</w:t>
        </w:r>
        <w:r w:rsidR="00CA3334" w:rsidRPr="009C48B9">
          <w:rPr>
            <w:b/>
            <w:i/>
          </w:rPr>
          <w:t>(ν)</w:t>
        </w:r>
        <w:r w:rsidR="00CA3334">
          <w:t xml:space="preserve"> stands for the second independently measured spectrum of the same clean window. Clearly, the spectrum shows a non-flat baseline (note the increase in transmittance around 1000 cm</w:t>
        </w:r>
        <w:r w:rsidR="00CA3334" w:rsidRPr="009C48B9">
          <w:rPr>
            <w:vertAlign w:val="superscript"/>
          </w:rPr>
          <w:t>-1</w:t>
        </w:r>
        <w:r w:rsidR="00CA3334">
          <w:t>) and some noise is present in the spectrum. This noise is most pronounced around 1500 cm</w:t>
        </w:r>
        <w:r w:rsidR="00CA3334" w:rsidRPr="009C48B9">
          <w:rPr>
            <w:vertAlign w:val="superscript"/>
          </w:rPr>
          <w:t>-1</w:t>
        </w:r>
        <w:r w:rsidR="00CA3334">
          <w:t xml:space="preserve"> where water vapour dominates the spectrum. There are four spectral regions of interest for the direct method of MOC measurements: ~2920 cm</w:t>
        </w:r>
        <w:r w:rsidR="00CA3334" w:rsidRPr="009C48B9">
          <w:rPr>
            <w:vertAlign w:val="superscript"/>
          </w:rPr>
          <w:t>-1</w:t>
        </w:r>
        <w:r w:rsidR="00CA3334">
          <w:t xml:space="preserve"> for hydrocarbons, ~1735 cm</w:t>
        </w:r>
        <w:r w:rsidR="00CA3334" w:rsidRPr="009C48B9">
          <w:rPr>
            <w:vertAlign w:val="superscript"/>
          </w:rPr>
          <w:t>-1</w:t>
        </w:r>
        <w:r w:rsidR="00CA3334">
          <w:t xml:space="preserve"> for esters, ~1260 cm</w:t>
        </w:r>
        <w:r w:rsidR="00CA3334" w:rsidRPr="009C48B9">
          <w:rPr>
            <w:vertAlign w:val="superscript"/>
          </w:rPr>
          <w:t>-1</w:t>
        </w:r>
        <w:r w:rsidR="00CA3334">
          <w:t xml:space="preserve"> for methyl silicones, and ~1120 cm</w:t>
        </w:r>
        <w:r w:rsidR="00CA3334" w:rsidRPr="009C48B9">
          <w:rPr>
            <w:vertAlign w:val="superscript"/>
          </w:rPr>
          <w:t>-1</w:t>
        </w:r>
        <w:r w:rsidR="00CA3334">
          <w:t xml:space="preserve"> for methyl-phenyl silicones. </w:t>
        </w:r>
      </w:ins>
      <w:ins w:id="2208" w:author="Klaus Ehrlich" w:date="2022-06-29T16:13:00Z">
        <w:r w:rsidR="00A66EEC">
          <w:fldChar w:fldCharType="begin"/>
        </w:r>
        <w:r w:rsidR="00A66EEC">
          <w:instrText xml:space="preserve"> REF _Ref107394156 \w \h </w:instrText>
        </w:r>
      </w:ins>
      <w:r w:rsidR="00A66EEC">
        <w:fldChar w:fldCharType="separate"/>
      </w:r>
      <w:r w:rsidR="00071157">
        <w:t>Figure J-3</w:t>
      </w:r>
      <w:ins w:id="2209" w:author="Klaus Ehrlich" w:date="2022-06-29T16:13:00Z">
        <w:r w:rsidR="00A66EEC">
          <w:fldChar w:fldCharType="end"/>
        </w:r>
      </w:ins>
      <w:ins w:id="2210" w:author="Klaus Ehrlich" w:date="2022-06-23T16:39:00Z">
        <w:r w:rsidR="00CA3334">
          <w:t xml:space="preserve"> shows zoomed in spectrum of window #1 in the above spectral ranges of interest.</w:t>
        </w:r>
      </w:ins>
    </w:p>
    <w:p w14:paraId="6ABA8C58" w14:textId="77777777" w:rsidR="00CA3334" w:rsidRDefault="00CA3334" w:rsidP="00B3510C">
      <w:pPr>
        <w:pStyle w:val="graphic"/>
        <w:rPr>
          <w:ins w:id="2211" w:author="Klaus Ehrlich" w:date="2022-06-23T16:39:00Z"/>
        </w:rPr>
      </w:pPr>
      <w:ins w:id="2212" w:author="Klaus Ehrlich" w:date="2022-06-23T16:39:00Z">
        <w:r>
          <w:rPr>
            <w:noProof/>
            <w:lang w:val="en-GB"/>
          </w:rPr>
          <w:lastRenderedPageBreak/>
          <w:drawing>
            <wp:inline distT="0" distB="0" distL="0" distR="0" wp14:anchorId="34964452" wp14:editId="03C7C8F2">
              <wp:extent cx="3704686" cy="219787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07756" cy="2199695"/>
                      </a:xfrm>
                      <a:prstGeom prst="rect">
                        <a:avLst/>
                      </a:prstGeom>
                      <a:noFill/>
                    </pic:spPr>
                  </pic:pic>
                </a:graphicData>
              </a:graphic>
            </wp:inline>
          </w:drawing>
        </w:r>
      </w:ins>
    </w:p>
    <w:p w14:paraId="11A6E8F5" w14:textId="2F6CA8E6" w:rsidR="00CA3334" w:rsidRDefault="00B3510C" w:rsidP="00B3510C">
      <w:pPr>
        <w:pStyle w:val="CaptionAnnexFigure"/>
        <w:rPr>
          <w:ins w:id="2213" w:author="Klaus Ehrlich" w:date="2022-06-23T16:39:00Z"/>
        </w:rPr>
      </w:pPr>
      <w:bookmarkStart w:id="2214" w:name="_Ref107393534"/>
      <w:bookmarkStart w:id="2215" w:name="_Toc172031234"/>
      <w:ins w:id="2216" w:author="Klaus Ehrlich" w:date="2022-06-29T11:11:00Z">
        <w:r>
          <w:t>:</w:t>
        </w:r>
      </w:ins>
      <w:ins w:id="2217" w:author="Klaus Ehrlich" w:date="2022-06-23T16:39:00Z">
        <w:r w:rsidR="00CA3334">
          <w:t xml:space="preserve"> </w:t>
        </w:r>
        <w:r w:rsidR="00CA3334" w:rsidRPr="00221545">
          <w:t>Transmission spectrum of a</w:t>
        </w:r>
        <w:r w:rsidR="00CA3334">
          <w:t xml:space="preserve"> clean</w:t>
        </w:r>
        <w:r w:rsidR="00CA3334" w:rsidRPr="00221545">
          <w:t xml:space="preserve"> CaF2 witness window</w:t>
        </w:r>
        <w:bookmarkStart w:id="2218" w:name="ECSS_Q_ST_70_05_0540337"/>
        <w:bookmarkEnd w:id="2214"/>
        <w:bookmarkEnd w:id="2218"/>
        <w:bookmarkEnd w:id="2215"/>
      </w:ins>
    </w:p>
    <w:p w14:paraId="3A1B9929" w14:textId="0EC1AF32" w:rsidR="00CA3334" w:rsidRDefault="00CA3334" w:rsidP="00D87547">
      <w:pPr>
        <w:pStyle w:val="paragraph"/>
        <w:rPr>
          <w:ins w:id="2219" w:author="Klaus Ehrlich" w:date="2022-06-29T11:18:00Z"/>
        </w:rPr>
      </w:pPr>
      <w:bookmarkStart w:id="2220" w:name="ECSS_Q_ST_70_05_0540338"/>
      <w:bookmarkEnd w:id="2220"/>
      <w:ins w:id="2221" w:author="Klaus Ehrlich" w:date="2022-06-23T16:39:00Z">
        <w:r w:rsidRPr="00221545">
          <w:t xml:space="preserve">There are two major features of each spectrum shown in </w:t>
        </w:r>
      </w:ins>
      <w:ins w:id="2222" w:author="Klaus Ehrlich" w:date="2022-06-29T11:22:00Z">
        <w:r w:rsidR="00D87547">
          <w:fldChar w:fldCharType="begin"/>
        </w:r>
        <w:r w:rsidR="00D87547">
          <w:instrText xml:space="preserve"> REF _Ref107394156 \w \h </w:instrText>
        </w:r>
      </w:ins>
      <w:r w:rsidR="00D87547">
        <w:fldChar w:fldCharType="separate"/>
      </w:r>
      <w:r w:rsidR="00071157">
        <w:t>Figure J-3</w:t>
      </w:r>
      <w:ins w:id="2223" w:author="Klaus Ehrlich" w:date="2022-06-29T11:22:00Z">
        <w:r w:rsidR="00D87547">
          <w:fldChar w:fldCharType="end"/>
        </w:r>
      </w:ins>
      <w:ins w:id="2224" w:author="Klaus Ehrlich" w:date="2022-06-23T16:39:00Z">
        <w:r w:rsidRPr="00221545">
          <w:t xml:space="preserve">: (i) the baseline of each spectrum is clearly not flat and can be successfully fitted using a second order polynomial (red line in each spectrum) and (ii) there is a substantial noise of the experimental data points around the baseline. </w:t>
        </w:r>
      </w:ins>
    </w:p>
    <w:p w14:paraId="65D19A9D" w14:textId="60D02ACD" w:rsidR="00D87547" w:rsidRDefault="008D5D54" w:rsidP="00590BC7">
      <w:pPr>
        <w:pStyle w:val="graphic"/>
        <w:rPr>
          <w:ins w:id="2225" w:author="Klaus Ehrlich" w:date="2022-06-29T11:18:00Z"/>
        </w:rPr>
      </w:pPr>
      <w:ins w:id="2226" w:author="Klaus Ehrlich" w:date="2022-09-02T17:36:00Z">
        <w:r>
          <w:rPr>
            <w:noProof/>
            <w:lang w:val="en-GB"/>
          </w:rPr>
          <w:lastRenderedPageBreak/>
          <w:drawing>
            <wp:inline distT="0" distB="0" distL="0" distR="0" wp14:anchorId="5A39B7ED" wp14:editId="3CD55FFC">
              <wp:extent cx="2883535" cy="71697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3535" cy="7169785"/>
                      </a:xfrm>
                      <a:prstGeom prst="rect">
                        <a:avLst/>
                      </a:prstGeom>
                      <a:noFill/>
                    </pic:spPr>
                  </pic:pic>
                </a:graphicData>
              </a:graphic>
            </wp:inline>
          </w:drawing>
        </w:r>
      </w:ins>
    </w:p>
    <w:p w14:paraId="0F64B62D" w14:textId="2FAD2A73" w:rsidR="00CA3334" w:rsidRPr="00F7657F" w:rsidRDefault="00D87547" w:rsidP="00590BC7">
      <w:pPr>
        <w:pStyle w:val="graphic"/>
        <w:spacing w:before="120"/>
        <w:rPr>
          <w:ins w:id="2227" w:author="Klaus Ehrlich" w:date="2022-06-23T16:39:00Z"/>
        </w:rPr>
      </w:pPr>
      <w:ins w:id="2228" w:author="Klaus Ehrlich" w:date="2022-06-29T11:23:00Z">
        <w:r w:rsidRPr="00D87547">
          <w:t>The red line in each spectrum represents a second order polynomial function which was found to best fit the experimental data.</w:t>
        </w:r>
      </w:ins>
    </w:p>
    <w:p w14:paraId="687D669A" w14:textId="75B7DDEA" w:rsidR="00CA3334" w:rsidRDefault="006650F6" w:rsidP="00590BC7">
      <w:pPr>
        <w:pStyle w:val="CaptionAnnexFigure"/>
        <w:rPr>
          <w:ins w:id="2229" w:author="Klaus Ehrlich" w:date="2022-06-23T16:39:00Z"/>
        </w:rPr>
      </w:pPr>
      <w:bookmarkStart w:id="2230" w:name="_Ref107394156"/>
      <w:bookmarkStart w:id="2231" w:name="_Toc172031235"/>
      <w:ins w:id="2232" w:author="Klaus Ehrlich" w:date="2022-09-02T17:27:00Z">
        <w:r>
          <w:t>:</w:t>
        </w:r>
      </w:ins>
      <w:ins w:id="2233" w:author="Klaus Ehrlich" w:date="2022-06-23T16:39:00Z">
        <w:r w:rsidR="00CA3334">
          <w:t xml:space="preserve"> </w:t>
        </w:r>
        <w:r w:rsidR="00CA3334" w:rsidRPr="00221545">
          <w:t>Clean-window transmission spectra of a CaF2 witness window in the spectral ranges of interest. Each blue line represents experimental as measured data</w:t>
        </w:r>
        <w:bookmarkStart w:id="2234" w:name="ECSS_Q_ST_70_05_0540339"/>
        <w:bookmarkEnd w:id="2230"/>
        <w:bookmarkEnd w:id="2234"/>
        <w:bookmarkEnd w:id="2231"/>
      </w:ins>
    </w:p>
    <w:p w14:paraId="2DD6126A" w14:textId="73C25540" w:rsidR="00CA3334" w:rsidRDefault="00E605FD" w:rsidP="00D87547">
      <w:pPr>
        <w:pStyle w:val="graphic"/>
        <w:rPr>
          <w:ins w:id="2235" w:author="Klaus Ehrlich" w:date="2022-06-23T16:39:00Z"/>
        </w:rPr>
      </w:pPr>
      <w:ins w:id="2236" w:author="Klaus Ehrlich" w:date="2022-09-02T16:43:00Z">
        <w:r>
          <w:rPr>
            <w:noProof/>
            <w:lang w:val="en-GB"/>
          </w:rPr>
          <w:lastRenderedPageBreak/>
          <w:drawing>
            <wp:inline distT="0" distB="0" distL="0" distR="0" wp14:anchorId="02044777" wp14:editId="130CF93D">
              <wp:extent cx="2877820" cy="71875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77820" cy="7187565"/>
                      </a:xfrm>
                      <a:prstGeom prst="rect">
                        <a:avLst/>
                      </a:prstGeom>
                      <a:noFill/>
                    </pic:spPr>
                  </pic:pic>
                </a:graphicData>
              </a:graphic>
            </wp:inline>
          </w:drawing>
        </w:r>
      </w:ins>
    </w:p>
    <w:p w14:paraId="26C0A90F" w14:textId="2F80A9D3" w:rsidR="00D87547" w:rsidRDefault="00D87547" w:rsidP="007005BF">
      <w:pPr>
        <w:pStyle w:val="graphic"/>
        <w:spacing w:before="120"/>
        <w:rPr>
          <w:ins w:id="2237" w:author="Klaus Ehrlich" w:date="2022-06-23T16:39:00Z"/>
        </w:rPr>
      </w:pPr>
      <w:ins w:id="2238" w:author="Klaus Ehrlich" w:date="2022-06-29T11:21:00Z">
        <w:r w:rsidRPr="00751A9B">
          <w:t xml:space="preserve">The noise values were calculated by subtracting a best-fit quadratic function from the experimental data. </w:t>
        </w:r>
        <w:r>
          <w:br/>
        </w:r>
        <w:r w:rsidRPr="00751A9B">
          <w:t xml:space="preserve">The top and bottom red line in each graph represents the </w:t>
        </w:r>
        <w:r w:rsidRPr="009C48B9">
          <w:rPr>
            <w:b/>
            <w:i/>
          </w:rPr>
          <w:t>+</w:t>
        </w:r>
        <w:proofErr w:type="spellStart"/>
        <w:r w:rsidRPr="009C48B9">
          <w:rPr>
            <w:b/>
            <w:i/>
          </w:rPr>
          <w:t>stdev</w:t>
        </w:r>
        <w:proofErr w:type="spellEnd"/>
        <w:r w:rsidRPr="00751A9B">
          <w:t xml:space="preserve"> and </w:t>
        </w:r>
        <w:r w:rsidRPr="009C48B9">
          <w:rPr>
            <w:b/>
            <w:i/>
          </w:rPr>
          <w:t>–</w:t>
        </w:r>
        <w:proofErr w:type="spellStart"/>
        <w:r w:rsidRPr="009C48B9">
          <w:rPr>
            <w:b/>
            <w:i/>
          </w:rPr>
          <w:t>stdev</w:t>
        </w:r>
        <w:proofErr w:type="spellEnd"/>
        <w:r w:rsidRPr="00751A9B">
          <w:t>, respectively.</w:t>
        </w:r>
      </w:ins>
    </w:p>
    <w:p w14:paraId="2BB2CE3C" w14:textId="5567C01C" w:rsidR="00CA3334" w:rsidRDefault="00D87547" w:rsidP="00D87547">
      <w:pPr>
        <w:pStyle w:val="CaptionAnnexFigure"/>
        <w:rPr>
          <w:ins w:id="2239" w:author="Klaus Ehrlich" w:date="2022-06-23T16:39:00Z"/>
        </w:rPr>
      </w:pPr>
      <w:bookmarkStart w:id="2240" w:name="_Ref107395099"/>
      <w:bookmarkStart w:id="2241" w:name="_Toc172031236"/>
      <w:ins w:id="2242" w:author="Klaus Ehrlich" w:date="2022-06-29T11:20:00Z">
        <w:r>
          <w:t xml:space="preserve">: </w:t>
        </w:r>
      </w:ins>
      <w:ins w:id="2243" w:author="Klaus Ehrlich" w:date="2022-06-23T16:39:00Z">
        <w:r w:rsidR="00CA3334" w:rsidRPr="00751A9B">
          <w:t>Transmittance noise extracted from transmission spectra of a CaF2 witness window in t</w:t>
        </w:r>
        <w:r>
          <w:t>he spectral ranges of interest</w:t>
        </w:r>
        <w:bookmarkStart w:id="2244" w:name="ECSS_Q_ST_70_05_0540340"/>
        <w:bookmarkEnd w:id="2240"/>
        <w:bookmarkEnd w:id="2244"/>
        <w:bookmarkEnd w:id="2241"/>
      </w:ins>
    </w:p>
    <w:p w14:paraId="472EDAAC" w14:textId="2BBB1A87" w:rsidR="00CA3334" w:rsidRDefault="00CA3334" w:rsidP="007B2F5F">
      <w:pPr>
        <w:pStyle w:val="paragraph"/>
        <w:keepNext/>
        <w:keepLines/>
        <w:rPr>
          <w:ins w:id="2245" w:author="Klaus Ehrlich" w:date="2022-06-23T16:39:00Z"/>
        </w:rPr>
      </w:pPr>
      <w:bookmarkStart w:id="2246" w:name="ECSS_Q_ST_70_05_0540341"/>
      <w:bookmarkEnd w:id="2246"/>
      <w:ins w:id="2247" w:author="Klaus Ehrlich" w:date="2022-06-23T16:39:00Z">
        <w:r w:rsidRPr="00221545">
          <w:lastRenderedPageBreak/>
          <w:t xml:space="preserve">Following </w:t>
        </w:r>
      </w:ins>
      <w:ins w:id="2248" w:author="Klaus Ehrlich" w:date="2022-09-02T16:43:00Z">
        <w:r w:rsidR="007B2F5F">
          <w:t xml:space="preserve">the </w:t>
        </w:r>
      </w:ins>
      <w:ins w:id="2249" w:author="Klaus Ehrlich" w:date="2022-06-23T16:39:00Z">
        <w:r w:rsidRPr="00221545">
          <w:t>requirements in</w:t>
        </w:r>
      </w:ins>
      <w:ins w:id="2250" w:author="Klaus Ehrlich" w:date="2022-06-29T11:36:00Z">
        <w:r w:rsidR="00871588">
          <w:t xml:space="preserve"> clause</w:t>
        </w:r>
      </w:ins>
      <w:ins w:id="2251" w:author="Klaus Ehrlich" w:date="2022-06-23T16:39:00Z">
        <w:r w:rsidRPr="00221545">
          <w:t xml:space="preserve"> </w:t>
        </w:r>
      </w:ins>
      <w:ins w:id="2252" w:author="Klaus Ehrlich [2]" w:date="2024-05-16T13:29:00Z">
        <w:r w:rsidR="006049BA">
          <w:fldChar w:fldCharType="begin"/>
        </w:r>
        <w:r w:rsidR="006049BA">
          <w:instrText xml:space="preserve"> REF _Ref151643780 \w \h </w:instrText>
        </w:r>
      </w:ins>
      <w:ins w:id="2253" w:author="Klaus Ehrlich [2]" w:date="2024-05-16T13:29:00Z">
        <w:r w:rsidR="006049BA">
          <w:fldChar w:fldCharType="separate"/>
        </w:r>
      </w:ins>
      <w:r w:rsidR="00071157">
        <w:t>5.4.3.6.2</w:t>
      </w:r>
      <w:ins w:id="2254" w:author="Klaus Ehrlich [2]" w:date="2024-05-16T13:29:00Z">
        <w:r w:rsidR="006049BA">
          <w:fldChar w:fldCharType="end"/>
        </w:r>
      </w:ins>
      <w:ins w:id="2255" w:author="Klaus Ehrlich" w:date="2022-06-23T16:39:00Z">
        <w:r w:rsidRPr="00221545">
          <w:t>, noise spectra were calculated</w:t>
        </w:r>
        <w:r>
          <w:t xml:space="preserve"> from the spectra shown in </w:t>
        </w:r>
      </w:ins>
      <w:ins w:id="2256" w:author="Klaus Ehrlich" w:date="2022-06-29T11:37:00Z">
        <w:r w:rsidR="00871588">
          <w:fldChar w:fldCharType="begin"/>
        </w:r>
        <w:r w:rsidR="00871588">
          <w:instrText xml:space="preserve"> REF _Ref107394156 \w \h </w:instrText>
        </w:r>
      </w:ins>
      <w:r w:rsidR="00871588">
        <w:fldChar w:fldCharType="separate"/>
      </w:r>
      <w:r w:rsidR="00071157">
        <w:t>Figure J-3</w:t>
      </w:r>
      <w:ins w:id="2257" w:author="Klaus Ehrlich" w:date="2022-06-29T11:37:00Z">
        <w:r w:rsidR="00871588">
          <w:fldChar w:fldCharType="end"/>
        </w:r>
      </w:ins>
      <w:ins w:id="2258" w:author="Klaus Ehrlich" w:date="2022-06-23T16:39:00Z">
        <w:r>
          <w:t xml:space="preserve">. These noise spectra are presented in </w:t>
        </w:r>
      </w:ins>
      <w:ins w:id="2259" w:author="Klaus Ehrlich" w:date="2022-06-29T11:38:00Z">
        <w:r w:rsidR="00871588">
          <w:fldChar w:fldCharType="begin"/>
        </w:r>
        <w:r w:rsidR="00871588">
          <w:instrText xml:space="preserve"> REF _Ref107395099 \w \h </w:instrText>
        </w:r>
      </w:ins>
      <w:r w:rsidR="00871588">
        <w:fldChar w:fldCharType="separate"/>
      </w:r>
      <w:r w:rsidR="00071157">
        <w:t>Figure J-4</w:t>
      </w:r>
      <w:ins w:id="2260" w:author="Klaus Ehrlich" w:date="2022-06-29T11:38:00Z">
        <w:r w:rsidR="00871588">
          <w:fldChar w:fldCharType="end"/>
        </w:r>
      </w:ins>
      <w:ins w:id="2261" w:author="Klaus Ehrlich" w:date="2022-06-23T16:39:00Z">
        <w:r>
          <w:t xml:space="preserve">. Importantly, </w:t>
        </w:r>
      </w:ins>
      <w:ins w:id="2262" w:author="Klaus Ehrlich" w:date="2022-06-29T11:38:00Z">
        <w:r w:rsidR="00871588">
          <w:fldChar w:fldCharType="begin"/>
        </w:r>
        <w:r w:rsidR="00871588">
          <w:instrText xml:space="preserve"> REF _Ref107395099 \w \h </w:instrText>
        </w:r>
      </w:ins>
      <w:r w:rsidR="00871588">
        <w:fldChar w:fldCharType="separate"/>
      </w:r>
      <w:r w:rsidR="00071157">
        <w:t>Figure J-4</w:t>
      </w:r>
      <w:ins w:id="2263" w:author="Klaus Ehrlich" w:date="2022-06-29T11:38:00Z">
        <w:r w:rsidR="00871588">
          <w:fldChar w:fldCharType="end"/>
        </w:r>
      </w:ins>
      <w:ins w:id="2264" w:author="Klaus Ehrlich" w:date="2022-06-23T16:39:00Z">
        <w:r>
          <w:t xml:space="preserve"> presents the measure of noise used for calculation of S/N. This measure of noise is considered to be standard deviation based on calculations defined in</w:t>
        </w:r>
      </w:ins>
      <w:ins w:id="2265" w:author="Klaus Ehrlich" w:date="2022-06-29T11:37:00Z">
        <w:r w:rsidR="00871588">
          <w:t xml:space="preserve"> clause</w:t>
        </w:r>
      </w:ins>
      <w:ins w:id="2266" w:author="Klaus Ehrlich [2]" w:date="2024-05-16T13:29:00Z">
        <w:r w:rsidR="006049BA">
          <w:t xml:space="preserve"> </w:t>
        </w:r>
        <w:r w:rsidR="006049BA">
          <w:fldChar w:fldCharType="begin"/>
        </w:r>
        <w:r w:rsidR="006049BA">
          <w:instrText xml:space="preserve"> REF _Ref151643780 \w \h </w:instrText>
        </w:r>
      </w:ins>
      <w:ins w:id="2267" w:author="Klaus Ehrlich [2]" w:date="2024-05-16T13:29:00Z">
        <w:r w:rsidR="006049BA">
          <w:fldChar w:fldCharType="separate"/>
        </w:r>
      </w:ins>
      <w:r w:rsidR="00071157">
        <w:t>5.4.3.6.2</w:t>
      </w:r>
      <w:ins w:id="2268" w:author="Klaus Ehrlich [2]" w:date="2024-05-16T13:29:00Z">
        <w:r w:rsidR="006049BA">
          <w:fldChar w:fldCharType="end"/>
        </w:r>
      </w:ins>
      <w:ins w:id="2269" w:author="Klaus Ehrlich" w:date="2022-06-23T16:39:00Z">
        <w:r>
          <w:t>.</w:t>
        </w:r>
      </w:ins>
    </w:p>
    <w:p w14:paraId="6B87CCC7" w14:textId="77777777" w:rsidR="00CA3334" w:rsidRPr="00EA7959" w:rsidRDefault="00CA3334" w:rsidP="00CA3334">
      <w:pPr>
        <w:pStyle w:val="Annex2"/>
        <w:ind w:left="851" w:hanging="851"/>
        <w:rPr>
          <w:ins w:id="2270" w:author="Klaus Ehrlich" w:date="2022-06-23T16:39:00Z"/>
        </w:rPr>
      </w:pPr>
      <w:bookmarkStart w:id="2271" w:name="_Ref111201299"/>
      <w:ins w:id="2272" w:author="Klaus Ehrlich" w:date="2022-06-23T16:39:00Z">
        <w:r>
          <w:t>Definition of the signal in a FT-IR spectrum</w:t>
        </w:r>
        <w:bookmarkStart w:id="2273" w:name="ECSS_Q_ST_70_05_0540342"/>
        <w:bookmarkEnd w:id="2271"/>
        <w:bookmarkEnd w:id="2273"/>
      </w:ins>
    </w:p>
    <w:p w14:paraId="34525B22" w14:textId="01EC2366" w:rsidR="00CA3334" w:rsidRDefault="00CA3334" w:rsidP="00CA3334">
      <w:pPr>
        <w:pStyle w:val="paragraph"/>
        <w:rPr>
          <w:ins w:id="2274" w:author="Klaus Ehrlich" w:date="2022-06-23T16:39:00Z"/>
        </w:rPr>
      </w:pPr>
      <w:bookmarkStart w:id="2275" w:name="ECSS_Q_ST_70_05_0540343"/>
      <w:bookmarkEnd w:id="2275"/>
      <w:ins w:id="2276" w:author="Klaus Ehrlich" w:date="2022-06-23T16:39:00Z">
        <w:r w:rsidRPr="00ED2403">
          <w:t>MOC measurement according to the direct method is a comparative method. This means that the transmittance measured for the contaminated exposed sample window is typically compared to the transmittance of a clean sample</w:t>
        </w:r>
        <w:r>
          <w:t xml:space="preserve"> </w:t>
        </w:r>
        <w:r w:rsidRPr="00ED2403">
          <w:t>window, as described in the first paragraph of this annex. What follows is that the measured signal of interest is not the measured value of transmittance (which is typically close to 1</w:t>
        </w:r>
      </w:ins>
      <w:ins w:id="2277" w:author="Klaus Ehrlich" w:date="2022-06-29T11:38:00Z">
        <w:r w:rsidR="00871588">
          <w:t>,</w:t>
        </w:r>
      </w:ins>
      <w:ins w:id="2278" w:author="Klaus Ehrlich" w:date="2022-06-23T16:39:00Z">
        <w:r w:rsidRPr="00ED2403">
          <w:t>0</w:t>
        </w:r>
      </w:ins>
      <w:ins w:id="2279" w:author="Klaus Ehrlich" w:date="2022-06-29T11:38:00Z">
        <w:r w:rsidR="00871588">
          <w:t xml:space="preserve"> % </w:t>
        </w:r>
      </w:ins>
      <w:ins w:id="2280" w:author="Klaus Ehrlich" w:date="2022-06-23T16:39:00Z">
        <w:r w:rsidRPr="00ED2403">
          <w:t>or to 100</w:t>
        </w:r>
      </w:ins>
      <w:ins w:id="2281" w:author="Klaus Ehrlich" w:date="2022-06-29T11:38:00Z">
        <w:r w:rsidR="00871588">
          <w:t> </w:t>
        </w:r>
      </w:ins>
      <w:ins w:id="2282" w:author="Klaus Ehrlich" w:date="2022-06-23T16:39:00Z">
        <w:r w:rsidRPr="00ED2403">
          <w:t xml:space="preserve">%), but rather the measured loss of transmittance with respect to the baseline. </w:t>
        </w:r>
      </w:ins>
      <w:ins w:id="2283" w:author="Klaus Ehrlich" w:date="2022-06-29T11:41:00Z">
        <w:r w:rsidR="00C72B22">
          <w:fldChar w:fldCharType="begin"/>
        </w:r>
        <w:r w:rsidR="00C72B22">
          <w:instrText xml:space="preserve"> REF _Ref107395220 \w \h </w:instrText>
        </w:r>
      </w:ins>
      <w:r w:rsidR="00C72B22">
        <w:fldChar w:fldCharType="separate"/>
      </w:r>
      <w:r w:rsidR="00071157">
        <w:t>Figure J-5</w:t>
      </w:r>
      <w:ins w:id="2284" w:author="Klaus Ehrlich" w:date="2022-06-29T11:41:00Z">
        <w:r w:rsidR="00C72B22">
          <w:fldChar w:fldCharType="end"/>
        </w:r>
      </w:ins>
      <w:ins w:id="2285" w:author="Klaus Ehrlich" w:date="2022-06-23T16:39:00Z">
        <w:r w:rsidRPr="00ED2403">
          <w:t xml:space="preserve"> shows a simulated IR signal originating from molecular species residing on a witness plate. The signal was simulated on an absorbance scale as a Gaussian peak with a FWHM of 22 cm</w:t>
        </w:r>
        <w:r w:rsidRPr="009C48B9">
          <w:rPr>
            <w:vertAlign w:val="superscript"/>
          </w:rPr>
          <w:t>-1</w:t>
        </w:r>
        <w:r w:rsidRPr="00ED2403">
          <w:t xml:space="preserve"> and was then recalculated to transmittance s</w:t>
        </w:r>
        <w:r>
          <w:t xml:space="preserve">cale using the dependence: </w:t>
        </w:r>
        <w:r w:rsidRPr="009C48B9">
          <w:rPr>
            <w:b/>
            <w:i/>
          </w:rPr>
          <w:t>T(υ)=10</w:t>
        </w:r>
        <w:r w:rsidRPr="009C48B9">
          <w:rPr>
            <w:b/>
            <w:i/>
            <w:vertAlign w:val="superscript"/>
          </w:rPr>
          <w:t>-A(υ)</w:t>
        </w:r>
        <w:r w:rsidRPr="00ED2403">
          <w:t xml:space="preserve">, where </w:t>
        </w:r>
        <w:r w:rsidRPr="009C48B9">
          <w:rPr>
            <w:b/>
            <w:i/>
          </w:rPr>
          <w:t>A(ν)</w:t>
        </w:r>
        <w:r w:rsidRPr="00ED2403">
          <w:t xml:space="preserve"> is the frequency dependent absorbance. The signal of interest for MOC surface-concentration determination is represented with the vertical arrow in the graph. Thus, importantly, the signal is not the measured value of transmittance at the peak minimum (that is, the signal value is not </w:t>
        </w:r>
        <w:r w:rsidR="007005BF">
          <w:t>0</w:t>
        </w:r>
      </w:ins>
      <w:ins w:id="2286" w:author="Klaus Ehrlich" w:date="2022-09-02T16:45:00Z">
        <w:r w:rsidR="00E502B2">
          <w:t>,</w:t>
        </w:r>
      </w:ins>
      <w:ins w:id="2287" w:author="Klaus Ehrlich" w:date="2022-06-23T16:39:00Z">
        <w:r w:rsidRPr="00ED2403">
          <w:t>999863) but rather, it is the difference between the baseline (in this case 1</w:t>
        </w:r>
      </w:ins>
      <w:ins w:id="2288" w:author="Klaus Ehrlich" w:date="2022-09-02T16:46:00Z">
        <w:r w:rsidR="00E502B2">
          <w:t>,</w:t>
        </w:r>
      </w:ins>
      <w:ins w:id="2289" w:author="Klaus Ehrlich" w:date="2022-06-23T16:39:00Z">
        <w:r w:rsidRPr="00ED2403">
          <w:t xml:space="preserve">000000) and the peak minimum, which in this case brings the signal value, </w:t>
        </w:r>
        <w:r w:rsidRPr="009C48B9">
          <w:rPr>
            <w:b/>
            <w:i/>
          </w:rPr>
          <w:t>S</w:t>
        </w:r>
        <w:r w:rsidR="00871588">
          <w:t>, to 1,</w:t>
        </w:r>
        <w:r w:rsidRPr="00ED2403">
          <w:t>37×10</w:t>
        </w:r>
        <w:r w:rsidRPr="009C48B9">
          <w:rPr>
            <w:vertAlign w:val="superscript"/>
          </w:rPr>
          <w:t>-4</w:t>
        </w:r>
        <w:r w:rsidRPr="00ED2403">
          <w:t xml:space="preserve"> in the units of transmittance loss. Note that in the case of the simulated spectrum shown in </w:t>
        </w:r>
      </w:ins>
      <w:ins w:id="2290" w:author="Klaus Ehrlich" w:date="2022-06-29T11:40:00Z">
        <w:r w:rsidR="00C72B22">
          <w:fldChar w:fldCharType="begin"/>
        </w:r>
        <w:r w:rsidR="00C72B22">
          <w:instrText xml:space="preserve"> REF _Ref107395220 \w \h </w:instrText>
        </w:r>
      </w:ins>
      <w:r w:rsidR="00C72B22">
        <w:fldChar w:fldCharType="separate"/>
      </w:r>
      <w:r w:rsidR="00071157">
        <w:t>Figure J-5</w:t>
      </w:r>
      <w:ins w:id="2291" w:author="Klaus Ehrlich" w:date="2022-06-29T11:40:00Z">
        <w:r w:rsidR="00C72B22">
          <w:fldChar w:fldCharType="end"/>
        </w:r>
      </w:ins>
      <w:ins w:id="2292" w:author="Klaus Ehrlich" w:date="2022-06-23T16:39:00Z">
        <w:r w:rsidRPr="00ED2403">
          <w:t xml:space="preserve"> the S/N ratio is infinity, since </w:t>
        </w:r>
        <w:proofErr w:type="spellStart"/>
        <w:r w:rsidRPr="009C48B9">
          <w:rPr>
            <w:b/>
            <w:i/>
          </w:rPr>
          <w:t>stdev</w:t>
        </w:r>
        <w:proofErr w:type="spellEnd"/>
        <w:r w:rsidRPr="00ED2403">
          <w:t xml:space="preserve"> is exactly 0 in this spectrum).</w:t>
        </w:r>
      </w:ins>
    </w:p>
    <w:p w14:paraId="61382827" w14:textId="77777777" w:rsidR="00CA3334" w:rsidRDefault="00CA3334" w:rsidP="00E502B2">
      <w:pPr>
        <w:pStyle w:val="graphic"/>
        <w:rPr>
          <w:ins w:id="2293" w:author="Klaus Ehrlich" w:date="2022-06-23T16:39:00Z"/>
        </w:rPr>
      </w:pPr>
      <w:ins w:id="2294" w:author="Klaus Ehrlich" w:date="2022-06-23T16:39:00Z">
        <w:r>
          <w:rPr>
            <w:noProof/>
            <w:lang w:val="en-GB"/>
          </w:rPr>
          <w:drawing>
            <wp:inline distT="0" distB="0" distL="0" distR="0" wp14:anchorId="01BAE34F" wp14:editId="79AEED17">
              <wp:extent cx="4572635" cy="275590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635" cy="2755900"/>
                      </a:xfrm>
                      <a:prstGeom prst="rect">
                        <a:avLst/>
                      </a:prstGeom>
                      <a:noFill/>
                    </pic:spPr>
                  </pic:pic>
                </a:graphicData>
              </a:graphic>
            </wp:inline>
          </w:drawing>
        </w:r>
      </w:ins>
    </w:p>
    <w:p w14:paraId="7CBBF2B5" w14:textId="447F336C" w:rsidR="00871588" w:rsidRDefault="00871588" w:rsidP="00E502B2">
      <w:pPr>
        <w:pStyle w:val="graphic"/>
        <w:spacing w:before="120"/>
        <w:rPr>
          <w:ins w:id="2295" w:author="Klaus Ehrlich" w:date="2022-06-29T11:39:00Z"/>
        </w:rPr>
      </w:pPr>
      <w:ins w:id="2296" w:author="Klaus Ehrlich" w:date="2022-06-29T11:39:00Z">
        <w:r w:rsidRPr="00871588">
          <w:t>The arrow represents the signal, S, from the perspective of MOC measurement according to the direct method.</w:t>
        </w:r>
      </w:ins>
    </w:p>
    <w:p w14:paraId="426948C5" w14:textId="0AD171EB" w:rsidR="00CA3334" w:rsidRDefault="00871588" w:rsidP="00E502B2">
      <w:pPr>
        <w:pStyle w:val="CaptionAnnexFigure"/>
        <w:rPr>
          <w:ins w:id="2297" w:author="Klaus Ehrlich" w:date="2022-06-23T16:39:00Z"/>
        </w:rPr>
      </w:pPr>
      <w:bookmarkStart w:id="2298" w:name="_Ref107395220"/>
      <w:bookmarkStart w:id="2299" w:name="_Toc172031237"/>
      <w:ins w:id="2300" w:author="Klaus Ehrlich" w:date="2022-06-29T11:39:00Z">
        <w:r>
          <w:t>:</w:t>
        </w:r>
      </w:ins>
      <w:ins w:id="2301" w:author="Klaus Ehrlich" w:date="2022-06-23T16:39:00Z">
        <w:r w:rsidR="00CA3334">
          <w:t xml:space="preserve"> </w:t>
        </w:r>
        <w:r w:rsidR="00CA3334" w:rsidRPr="000E000B">
          <w:t>Simulated transmittance spectrum with infinite S/N noise ratio</w:t>
        </w:r>
        <w:r w:rsidR="00CA3334">
          <w:t xml:space="preserve"> (thick continuous line) and </w:t>
        </w:r>
        <w:r w:rsidR="00CA3334" w:rsidRPr="000E000B">
          <w:t>S/N noise ratio</w:t>
        </w:r>
        <w:r w:rsidR="00CA3334">
          <w:t xml:space="preserve"> of 3 (thin dashed line)</w:t>
        </w:r>
        <w:bookmarkStart w:id="2302" w:name="ECSS_Q_ST_70_05_0540344"/>
        <w:bookmarkEnd w:id="2298"/>
        <w:bookmarkEnd w:id="2302"/>
        <w:bookmarkEnd w:id="2299"/>
      </w:ins>
    </w:p>
    <w:p w14:paraId="57F40EE7" w14:textId="77777777" w:rsidR="00CA3334" w:rsidRDefault="00CA3334" w:rsidP="00554866">
      <w:pPr>
        <w:pStyle w:val="paragraph"/>
        <w:keepNext/>
        <w:rPr>
          <w:ins w:id="2303" w:author="Klaus Ehrlich" w:date="2022-06-23T16:39:00Z"/>
        </w:rPr>
      </w:pPr>
      <w:bookmarkStart w:id="2304" w:name="ECSS_Q_ST_70_05_0540345"/>
      <w:bookmarkEnd w:id="2304"/>
      <w:ins w:id="2305" w:author="Klaus Ehrlich" w:date="2022-06-23T16:39:00Z">
        <w:r>
          <w:lastRenderedPageBreak/>
          <w:t>Thus, the signal of interest, S, is calculated from:</w:t>
        </w:r>
      </w:ins>
    </w:p>
    <w:p w14:paraId="48ECA595" w14:textId="77777777" w:rsidR="00CA3334" w:rsidRPr="00A83AC4" w:rsidRDefault="00CA3334" w:rsidP="006A6CD2">
      <w:pPr>
        <w:pStyle w:val="equation"/>
        <w:rPr>
          <w:ins w:id="2306" w:author="Klaus Ehrlich" w:date="2022-06-23T16:39:00Z"/>
        </w:rPr>
      </w:pPr>
      <m:oMathPara>
        <m:oMathParaPr>
          <m:jc m:val="center"/>
        </m:oMathParaPr>
        <m:oMath>
          <m:r>
            <w:ins w:id="2307" w:author="Klaus Ehrlich" w:date="2022-06-23T16:39:00Z">
              <m:rPr>
                <m:sty m:val="bi"/>
              </m:rPr>
              <w:rPr>
                <w:rFonts w:ascii="Cambria Math" w:hAnsi="Cambria Math"/>
              </w:rPr>
              <m:t>S</m:t>
            </w:ins>
          </m:r>
          <m:d>
            <m:dPr>
              <m:ctrlPr>
                <w:ins w:id="2308" w:author="Klaus Ehrlich" w:date="2022-06-23T16:39:00Z">
                  <w:rPr>
                    <w:rFonts w:ascii="Cambria Math" w:hAnsi="Cambria Math"/>
                  </w:rPr>
                </w:ins>
              </m:ctrlPr>
            </m:dPr>
            <m:e>
              <m:r>
                <w:ins w:id="2309" w:author="Klaus Ehrlich" w:date="2022-06-23T16:39:00Z">
                  <m:rPr>
                    <m:sty m:val="bi"/>
                  </m:rPr>
                  <w:rPr>
                    <w:rFonts w:ascii="Cambria Math" w:hAnsi="Cambria Math"/>
                  </w:rPr>
                  <m:t>ν</m:t>
                </w:ins>
              </m:r>
            </m:e>
          </m:d>
          <m:r>
            <w:ins w:id="2310" w:author="Klaus Ehrlich" w:date="2022-06-23T16:39:00Z">
              <m:rPr>
                <m:sty m:val="p"/>
              </m:rPr>
              <w:rPr>
                <w:rFonts w:ascii="Cambria Math" w:hAnsi="Cambria Math"/>
              </w:rPr>
              <m:t>=</m:t>
            </w:ins>
          </m:r>
          <m:sSub>
            <m:sSubPr>
              <m:ctrlPr>
                <w:ins w:id="2311" w:author="Klaus Ehrlich" w:date="2022-06-23T16:39:00Z">
                  <w:rPr>
                    <w:rFonts w:ascii="Cambria Math" w:hAnsi="Cambria Math"/>
                  </w:rPr>
                </w:ins>
              </m:ctrlPr>
            </m:sSubPr>
            <m:e>
              <m:r>
                <w:ins w:id="2312" w:author="Klaus Ehrlich" w:date="2022-06-23T16:39:00Z">
                  <m:rPr>
                    <m:sty m:val="bi"/>
                  </m:rPr>
                  <w:rPr>
                    <w:rFonts w:ascii="Cambria Math" w:hAnsi="Cambria Math"/>
                  </w:rPr>
                  <m:t>T</m:t>
                </w:ins>
              </m:r>
            </m:e>
            <m:sub>
              <m:r>
                <w:ins w:id="2313" w:author="Klaus Ehrlich" w:date="2022-06-23T16:39:00Z">
                  <m:rPr>
                    <m:sty m:val="b"/>
                  </m:rPr>
                  <w:rPr>
                    <w:rFonts w:ascii="Cambria Math" w:hAnsi="Cambria Math"/>
                  </w:rPr>
                  <m:t>0</m:t>
                </w:ins>
              </m:r>
            </m:sub>
          </m:sSub>
          <m:d>
            <m:dPr>
              <m:ctrlPr>
                <w:ins w:id="2314" w:author="Klaus Ehrlich" w:date="2022-06-23T16:39:00Z">
                  <w:rPr>
                    <w:rFonts w:ascii="Cambria Math" w:hAnsi="Cambria Math"/>
                  </w:rPr>
                </w:ins>
              </m:ctrlPr>
            </m:dPr>
            <m:e>
              <m:r>
                <w:ins w:id="2315" w:author="Klaus Ehrlich" w:date="2022-06-23T16:39:00Z">
                  <m:rPr>
                    <m:sty m:val="bi"/>
                  </m:rPr>
                  <w:rPr>
                    <w:rFonts w:ascii="Cambria Math" w:hAnsi="Cambria Math"/>
                  </w:rPr>
                  <m:t>ν</m:t>
                </w:ins>
              </m:r>
            </m:e>
          </m:d>
          <m:r>
            <w:ins w:id="2316" w:author="Klaus Ehrlich" w:date="2022-06-23T16:39:00Z">
              <m:rPr>
                <m:sty m:val="p"/>
              </m:rPr>
              <w:rPr>
                <w:rFonts w:ascii="Cambria Math" w:hAnsi="Cambria Math"/>
              </w:rPr>
              <m:t>-</m:t>
            </w:ins>
          </m:r>
          <m:r>
            <w:ins w:id="2317" w:author="Klaus Ehrlich" w:date="2022-06-23T16:39:00Z">
              <m:rPr>
                <m:sty m:val="bi"/>
              </m:rPr>
              <w:rPr>
                <w:rFonts w:ascii="Cambria Math" w:hAnsi="Cambria Math"/>
              </w:rPr>
              <m:t>T</m:t>
            </w:ins>
          </m:r>
          <m:d>
            <m:dPr>
              <m:ctrlPr>
                <w:ins w:id="2318" w:author="Klaus Ehrlich" w:date="2022-06-23T16:39:00Z">
                  <w:rPr>
                    <w:rFonts w:ascii="Cambria Math" w:hAnsi="Cambria Math"/>
                  </w:rPr>
                </w:ins>
              </m:ctrlPr>
            </m:dPr>
            <m:e>
              <m:r>
                <w:ins w:id="2319" w:author="Klaus Ehrlich" w:date="2022-06-23T16:39:00Z">
                  <m:rPr>
                    <m:sty m:val="bi"/>
                  </m:rPr>
                  <w:rPr>
                    <w:rFonts w:ascii="Cambria Math" w:hAnsi="Cambria Math"/>
                  </w:rPr>
                  <m:t>ν</m:t>
                </w:ins>
              </m:r>
            </m:e>
          </m:d>
        </m:oMath>
      </m:oMathPara>
    </w:p>
    <w:p w14:paraId="1F4902AE" w14:textId="77777777" w:rsidR="00374D5A" w:rsidRDefault="00374D5A" w:rsidP="00CA3334">
      <w:pPr>
        <w:pStyle w:val="paragraph"/>
        <w:rPr>
          <w:ins w:id="2320" w:author="Klaus Ehrlich" w:date="2022-09-05T15:38:00Z"/>
        </w:rPr>
      </w:pPr>
      <w:ins w:id="2321" w:author="Klaus Ehrlich" w:date="2022-06-23T16:39:00Z">
        <w:r>
          <w:t>wh</w:t>
        </w:r>
        <w:r w:rsidR="00CA3334">
          <w:t>ere</w:t>
        </w:r>
      </w:ins>
      <w:ins w:id="2322" w:author="Klaus Ehrlich" w:date="2022-09-05T15:37:00Z">
        <w:r>
          <w:t>:</w:t>
        </w:r>
      </w:ins>
      <w:ins w:id="2323" w:author="Klaus Ehrlich" w:date="2022-06-23T16:39:00Z">
        <w:r w:rsidR="00CA3334">
          <w:t xml:space="preserve"> </w:t>
        </w:r>
      </w:ins>
    </w:p>
    <w:p w14:paraId="39993406" w14:textId="719DE08A" w:rsidR="00CA3334" w:rsidRDefault="00CA3334" w:rsidP="00CA3334">
      <w:pPr>
        <w:pStyle w:val="paragraph"/>
        <w:rPr>
          <w:ins w:id="2324" w:author="Klaus Ehrlich" w:date="2022-06-23T16:39:00Z"/>
        </w:rPr>
      </w:pPr>
      <w:ins w:id="2325" w:author="Klaus Ehrlich" w:date="2022-06-23T16:39:00Z">
        <w:r w:rsidRPr="009C48B9">
          <w:rPr>
            <w:b/>
            <w:i/>
          </w:rPr>
          <w:t>T</w:t>
        </w:r>
        <w:r w:rsidRPr="009C48B9">
          <w:rPr>
            <w:b/>
            <w:i/>
            <w:vertAlign w:val="subscript"/>
          </w:rPr>
          <w:t>0</w:t>
        </w:r>
        <w:r>
          <w:t xml:space="preserve"> and </w:t>
        </w:r>
        <w:r w:rsidRPr="009C48B9">
          <w:rPr>
            <w:b/>
            <w:i/>
          </w:rPr>
          <w:t>T</w:t>
        </w:r>
        <w:r>
          <w:t xml:space="preserve"> are the values of transmittance, as described in </w:t>
        </w:r>
      </w:ins>
      <w:ins w:id="2326" w:author="Michal Malicki [2]" w:date="2022-08-12T12:52:00Z">
        <w:r w:rsidR="00E32960">
          <w:fldChar w:fldCharType="begin"/>
        </w:r>
        <w:r w:rsidR="00E32960">
          <w:instrText xml:space="preserve"> REF _Ref111201176 \w \h </w:instrText>
        </w:r>
      </w:ins>
      <w:r w:rsidR="00E32960">
        <w:fldChar w:fldCharType="separate"/>
      </w:r>
      <w:r w:rsidR="00071157">
        <w:t>J.2</w:t>
      </w:r>
      <w:ins w:id="2327" w:author="Michal Malicki [2]" w:date="2022-08-12T12:52:00Z">
        <w:r w:rsidR="00E32960">
          <w:fldChar w:fldCharType="end"/>
        </w:r>
      </w:ins>
      <w:ins w:id="2328" w:author="Klaus Ehrlich" w:date="2022-06-23T16:39:00Z">
        <w:r>
          <w:t xml:space="preserve"> point </w:t>
        </w:r>
      </w:ins>
      <w:ins w:id="2329" w:author="Klaus Ehrlich" w:date="2022-09-02T16:47:00Z">
        <w:r w:rsidR="00E502B2">
          <w:fldChar w:fldCharType="begin"/>
        </w:r>
        <w:r w:rsidR="00E502B2">
          <w:instrText xml:space="preserve"> REF _Ref111201161 \n \h </w:instrText>
        </w:r>
      </w:ins>
      <w:r w:rsidR="00E502B2">
        <w:fldChar w:fldCharType="separate"/>
      </w:r>
      <w:r w:rsidR="00071157">
        <w:t>6</w:t>
      </w:r>
      <w:ins w:id="2330" w:author="Klaus Ehrlich" w:date="2022-09-02T16:47:00Z">
        <w:r w:rsidR="00E502B2">
          <w:fldChar w:fldCharType="end"/>
        </w:r>
      </w:ins>
      <w:ins w:id="2331" w:author="Klaus Ehrlich" w:date="2022-06-23T16:39:00Z">
        <w:r>
          <w:t xml:space="preserve">. </w:t>
        </w:r>
      </w:ins>
    </w:p>
    <w:p w14:paraId="456D9D6D" w14:textId="54DBA079" w:rsidR="00CA3334" w:rsidRDefault="00CA3334" w:rsidP="00CA3334">
      <w:pPr>
        <w:pStyle w:val="paragraph"/>
        <w:rPr>
          <w:ins w:id="2332" w:author="Klaus Ehrlich" w:date="2022-06-23T16:39:00Z"/>
        </w:rPr>
      </w:pPr>
      <w:ins w:id="2333" w:author="Klaus Ehrlich" w:date="2022-06-23T16:39:00Z">
        <w:r>
          <w:t>Note that in order to satisfy that the S/N ratio in a MOC measurement is at least</w:t>
        </w:r>
      </w:ins>
      <w:ins w:id="2334" w:author="Klaus Ehrlich" w:date="2022-09-02T16:49:00Z">
        <w:r w:rsidR="00E502B2">
          <w:t> </w:t>
        </w:r>
      </w:ins>
      <w:ins w:id="2335" w:author="Klaus Ehrlich" w:date="2022-06-23T16:39:00Z">
        <w:r>
          <w:t xml:space="preserve">3, the following dependence </w:t>
        </w:r>
      </w:ins>
      <w:ins w:id="2336" w:author="Michal Malicki [2]" w:date="2022-08-12T12:53:00Z">
        <w:r w:rsidR="00E32960">
          <w:t>is</w:t>
        </w:r>
      </w:ins>
      <w:ins w:id="2337" w:author="Klaus Ehrlich" w:date="2022-06-23T16:39:00Z">
        <w:r>
          <w:t xml:space="preserve"> met, in line with requirements in paragraph </w:t>
        </w:r>
      </w:ins>
      <w:ins w:id="2338" w:author="Klaus Ehrlich [2]" w:date="2024-05-16T13:30:00Z">
        <w:r w:rsidR="006049BA">
          <w:fldChar w:fldCharType="begin"/>
        </w:r>
        <w:r w:rsidR="006049BA">
          <w:instrText xml:space="preserve"> REF _Ref151643780 \w \h </w:instrText>
        </w:r>
      </w:ins>
      <w:ins w:id="2339" w:author="Klaus Ehrlich [2]" w:date="2024-05-16T13:30:00Z">
        <w:r w:rsidR="006049BA">
          <w:fldChar w:fldCharType="separate"/>
        </w:r>
      </w:ins>
      <w:r w:rsidR="00071157">
        <w:t>5.4.3.6.2</w:t>
      </w:r>
      <w:ins w:id="2340" w:author="Klaus Ehrlich [2]" w:date="2024-05-16T13:30:00Z">
        <w:r w:rsidR="006049BA">
          <w:fldChar w:fldCharType="end"/>
        </w:r>
      </w:ins>
      <w:ins w:id="2341" w:author="Klaus Ehrlich" w:date="2022-06-23T16:39:00Z">
        <w:r>
          <w:t>:</w:t>
        </w:r>
      </w:ins>
    </w:p>
    <w:p w14:paraId="63E2D08C" w14:textId="77777777" w:rsidR="00A83AC4" w:rsidRDefault="00097693" w:rsidP="006A6CD2">
      <w:pPr>
        <w:pStyle w:val="equation"/>
        <w:rPr>
          <w:ins w:id="2342" w:author="Klaus Ehrlich" w:date="2022-06-29T16:21:00Z"/>
        </w:rPr>
      </w:pPr>
      <m:oMathPara>
        <m:oMath>
          <m:sSub>
            <m:sSubPr>
              <m:ctrlPr>
                <w:ins w:id="2343" w:author="Klaus Ehrlich" w:date="2022-06-23T16:39:00Z">
                  <w:rPr>
                    <w:rFonts w:ascii="Cambria Math" w:hAnsi="Cambria Math"/>
                  </w:rPr>
                </w:ins>
              </m:ctrlPr>
            </m:sSubPr>
            <m:e>
              <m:r>
                <w:ins w:id="2344" w:author="Klaus Ehrlich" w:date="2022-06-23T16:39:00Z">
                  <m:rPr>
                    <m:sty m:val="bi"/>
                  </m:rPr>
                  <w:rPr>
                    <w:rFonts w:ascii="Cambria Math" w:hAnsi="Cambria Math"/>
                  </w:rPr>
                  <m:t>T</m:t>
                </w:ins>
              </m:r>
            </m:e>
            <m:sub>
              <m:r>
                <w:ins w:id="2345" w:author="Klaus Ehrlich" w:date="2022-06-23T16:39:00Z">
                  <m:rPr>
                    <m:sty m:val="b"/>
                  </m:rPr>
                  <w:rPr>
                    <w:rFonts w:ascii="Cambria Math" w:hAnsi="Cambria Math"/>
                  </w:rPr>
                  <m:t>0</m:t>
                </w:ins>
              </m:r>
            </m:sub>
          </m:sSub>
          <m:d>
            <m:dPr>
              <m:ctrlPr>
                <w:ins w:id="2346" w:author="Klaus Ehrlich" w:date="2022-06-23T16:39:00Z">
                  <w:rPr>
                    <w:rFonts w:ascii="Cambria Math" w:hAnsi="Cambria Math"/>
                  </w:rPr>
                </w:ins>
              </m:ctrlPr>
            </m:dPr>
            <m:e>
              <m:r>
                <w:ins w:id="2347" w:author="Klaus Ehrlich" w:date="2022-06-23T16:39:00Z">
                  <m:rPr>
                    <m:sty m:val="bi"/>
                  </m:rPr>
                  <w:rPr>
                    <w:rFonts w:ascii="Cambria Math" w:hAnsi="Cambria Math"/>
                  </w:rPr>
                  <m:t>ν</m:t>
                </w:ins>
              </m:r>
            </m:e>
          </m:d>
          <m:r>
            <w:ins w:id="2348" w:author="Klaus Ehrlich" w:date="2022-06-23T16:39:00Z">
              <m:rPr>
                <m:sty m:val="p"/>
              </m:rPr>
              <w:rPr>
                <w:rFonts w:ascii="Cambria Math" w:hAnsi="Cambria Math"/>
              </w:rPr>
              <m:t>-</m:t>
            </w:ins>
          </m:r>
          <m:r>
            <w:ins w:id="2349" w:author="Klaus Ehrlich" w:date="2022-06-23T16:39:00Z">
              <m:rPr>
                <m:sty m:val="bi"/>
              </m:rPr>
              <w:rPr>
                <w:rFonts w:ascii="Cambria Math" w:hAnsi="Cambria Math"/>
              </w:rPr>
              <m:t>T</m:t>
            </w:ins>
          </m:r>
          <m:d>
            <m:dPr>
              <m:ctrlPr>
                <w:ins w:id="2350" w:author="Klaus Ehrlich" w:date="2022-06-23T16:39:00Z">
                  <w:rPr>
                    <w:rFonts w:ascii="Cambria Math" w:hAnsi="Cambria Math"/>
                  </w:rPr>
                </w:ins>
              </m:ctrlPr>
            </m:dPr>
            <m:e>
              <m:r>
                <w:ins w:id="2351" w:author="Klaus Ehrlich" w:date="2022-06-23T16:39:00Z">
                  <m:rPr>
                    <m:sty m:val="bi"/>
                  </m:rPr>
                  <w:rPr>
                    <w:rFonts w:ascii="Cambria Math" w:hAnsi="Cambria Math"/>
                  </w:rPr>
                  <m:t>ν</m:t>
                </w:ins>
              </m:r>
            </m:e>
          </m:d>
          <m:r>
            <w:ins w:id="2352" w:author="Klaus Ehrlich" w:date="2022-06-23T16:39:00Z">
              <m:rPr>
                <m:sty m:val="p"/>
              </m:rPr>
              <w:rPr>
                <w:rFonts w:ascii="Cambria Math" w:hAnsi="Cambria Math"/>
              </w:rPr>
              <m:t>≥</m:t>
            </w:ins>
          </m:r>
          <m:r>
            <w:ins w:id="2353" w:author="Klaus Ehrlich" w:date="2022-06-23T16:39:00Z">
              <m:rPr>
                <m:sty m:val="b"/>
              </m:rPr>
              <w:rPr>
                <w:rFonts w:ascii="Cambria Math" w:hAnsi="Cambria Math"/>
              </w:rPr>
              <m:t>3</m:t>
            </w:ins>
          </m:r>
          <m:r>
            <w:ins w:id="2354" w:author="Klaus Ehrlich" w:date="2022-06-23T16:39:00Z">
              <m:rPr>
                <m:sty m:val="p"/>
              </m:rPr>
              <w:rPr>
                <w:rFonts w:ascii="Cambria Math" w:hAnsi="Cambria Math"/>
              </w:rPr>
              <m:t>×</m:t>
            </w:ins>
          </m:r>
          <m:r>
            <w:ins w:id="2355" w:author="Klaus Ehrlich" w:date="2022-06-23T16:39:00Z">
              <m:rPr>
                <m:sty m:val="bi"/>
              </m:rPr>
              <w:rPr>
                <w:rFonts w:ascii="Cambria Math" w:hAnsi="Cambria Math"/>
              </w:rPr>
              <m:t>N</m:t>
            </w:ins>
          </m:r>
        </m:oMath>
      </m:oMathPara>
    </w:p>
    <w:p w14:paraId="053CB980" w14:textId="77777777" w:rsidR="00374D5A" w:rsidRDefault="00374D5A" w:rsidP="00CA3334">
      <w:pPr>
        <w:pStyle w:val="paragraph"/>
        <w:rPr>
          <w:ins w:id="2356" w:author="Klaus Ehrlich" w:date="2022-09-05T15:38:00Z"/>
        </w:rPr>
      </w:pPr>
      <w:ins w:id="2357" w:author="Klaus Ehrlich" w:date="2022-06-23T16:39:00Z">
        <w:r>
          <w:t>w</w:t>
        </w:r>
        <w:r w:rsidR="00CA3334">
          <w:t>here</w:t>
        </w:r>
      </w:ins>
      <w:ins w:id="2358" w:author="Klaus Ehrlich" w:date="2022-09-05T15:37:00Z">
        <w:r>
          <w:t>:</w:t>
        </w:r>
      </w:ins>
      <w:ins w:id="2359" w:author="Klaus Ehrlich" w:date="2022-06-23T16:39:00Z">
        <w:r w:rsidR="00CA3334">
          <w:t xml:space="preserve"> </w:t>
        </w:r>
      </w:ins>
    </w:p>
    <w:p w14:paraId="193D30DF" w14:textId="385E2352" w:rsidR="00CA3334" w:rsidRDefault="00CA3334" w:rsidP="00CA3334">
      <w:pPr>
        <w:pStyle w:val="paragraph"/>
        <w:rPr>
          <w:ins w:id="2360" w:author="Klaus Ehrlich" w:date="2022-06-23T16:39:00Z"/>
        </w:rPr>
      </w:pPr>
      <w:ins w:id="2361" w:author="Klaus Ehrlich" w:date="2022-06-23T16:39:00Z">
        <w:r w:rsidRPr="009C48B9">
          <w:rPr>
            <w:b/>
            <w:i/>
          </w:rPr>
          <w:t>N</w:t>
        </w:r>
        <w:r w:rsidRPr="009C48B9">
          <w:rPr>
            <w:i/>
          </w:rPr>
          <w:t xml:space="preserve"> </w:t>
        </w:r>
        <w:r w:rsidRPr="00B9643E">
          <w:t>rep</w:t>
        </w:r>
        <w:r>
          <w:t xml:space="preserve">resents the noise, which is numerically defined as a standard deviation, in line with the requirements in </w:t>
        </w:r>
      </w:ins>
      <w:ins w:id="2362" w:author="Klaus Ehrlich" w:date="2022-06-29T11:43:00Z">
        <w:r w:rsidR="00C72B22">
          <w:t>clause</w:t>
        </w:r>
      </w:ins>
      <w:ins w:id="2363" w:author="Klaus Ehrlich" w:date="2022-06-23T16:39:00Z">
        <w:r>
          <w:t xml:space="preserve"> </w:t>
        </w:r>
      </w:ins>
      <w:ins w:id="2364" w:author="Klaus Ehrlich [2]" w:date="2024-05-16T13:30:00Z">
        <w:r w:rsidR="006049BA">
          <w:fldChar w:fldCharType="begin"/>
        </w:r>
        <w:r w:rsidR="006049BA">
          <w:instrText xml:space="preserve"> REF _Ref151643780 \w \h </w:instrText>
        </w:r>
      </w:ins>
      <w:ins w:id="2365" w:author="Klaus Ehrlich [2]" w:date="2024-05-16T13:30:00Z">
        <w:r w:rsidR="006049BA">
          <w:fldChar w:fldCharType="separate"/>
        </w:r>
      </w:ins>
      <w:r w:rsidR="00071157">
        <w:t>5.4.3.6.2</w:t>
      </w:r>
      <w:ins w:id="2366" w:author="Klaus Ehrlich [2]" w:date="2024-05-16T13:30:00Z">
        <w:r w:rsidR="006049BA">
          <w:fldChar w:fldCharType="end"/>
        </w:r>
        <w:r w:rsidR="006049BA">
          <w:t>.</w:t>
        </w:r>
      </w:ins>
    </w:p>
    <w:p w14:paraId="2358C5DB" w14:textId="77777777" w:rsidR="00CA3334" w:rsidRDefault="00CA3334" w:rsidP="00CA3334">
      <w:pPr>
        <w:pStyle w:val="Annex2"/>
        <w:ind w:left="851" w:hanging="851"/>
        <w:rPr>
          <w:ins w:id="2367" w:author="Klaus Ehrlich" w:date="2022-06-23T16:39:00Z"/>
        </w:rPr>
      </w:pPr>
      <w:ins w:id="2368" w:author="Klaus Ehrlich" w:date="2022-06-23T16:39:00Z">
        <w:r w:rsidRPr="001075B3">
          <w:t>Quantification of Limit of Detection</w:t>
        </w:r>
        <w:bookmarkStart w:id="2369" w:name="ECSS_Q_ST_70_05_0540346"/>
        <w:bookmarkEnd w:id="2369"/>
      </w:ins>
    </w:p>
    <w:p w14:paraId="058F79DF" w14:textId="1DC74FEC" w:rsidR="00CA3334" w:rsidRDefault="00CA3334" w:rsidP="00CA3334">
      <w:pPr>
        <w:pStyle w:val="paragraph"/>
        <w:rPr>
          <w:ins w:id="2370" w:author="Klaus Ehrlich" w:date="2022-06-23T16:39:00Z"/>
        </w:rPr>
      </w:pPr>
      <w:bookmarkStart w:id="2371" w:name="ECSS_Q_ST_70_05_0540347"/>
      <w:bookmarkEnd w:id="2371"/>
      <w:ins w:id="2372" w:author="Klaus Ehrlich" w:date="2022-06-23T16:39:00Z">
        <w:r w:rsidRPr="001075B3">
          <w:t xml:space="preserve">Taking into account the considerations in </w:t>
        </w:r>
      </w:ins>
      <w:ins w:id="2373" w:author="Michal Malicki [2]" w:date="2022-08-12T12:54:00Z">
        <w:r w:rsidR="00E32960">
          <w:fldChar w:fldCharType="begin"/>
        </w:r>
        <w:r w:rsidR="00E32960">
          <w:instrText xml:space="preserve"> REF _Ref111201176 \w \h </w:instrText>
        </w:r>
      </w:ins>
      <w:r w:rsidR="00E32960">
        <w:fldChar w:fldCharType="separate"/>
      </w:r>
      <w:r w:rsidR="00071157">
        <w:t>J.2</w:t>
      </w:r>
      <w:ins w:id="2374" w:author="Michal Malicki [2]" w:date="2022-08-12T12:54:00Z">
        <w:r w:rsidR="00E32960">
          <w:fldChar w:fldCharType="end"/>
        </w:r>
        <w:r w:rsidR="00E32960">
          <w:t xml:space="preserve">, </w:t>
        </w:r>
        <w:r w:rsidR="00E32960">
          <w:fldChar w:fldCharType="begin"/>
        </w:r>
        <w:r w:rsidR="00E32960">
          <w:instrText xml:space="preserve"> REF _Ref111201295 \w \h </w:instrText>
        </w:r>
      </w:ins>
      <w:r w:rsidR="00E32960">
        <w:fldChar w:fldCharType="separate"/>
      </w:r>
      <w:r w:rsidR="00071157">
        <w:t>J.3</w:t>
      </w:r>
      <w:ins w:id="2375" w:author="Michal Malicki [2]" w:date="2022-08-12T12:54:00Z">
        <w:r w:rsidR="00E32960">
          <w:fldChar w:fldCharType="end"/>
        </w:r>
        <w:r w:rsidR="00E32960">
          <w:t xml:space="preserve">, and </w:t>
        </w:r>
        <w:r w:rsidR="00E32960">
          <w:fldChar w:fldCharType="begin"/>
        </w:r>
        <w:r w:rsidR="00E32960">
          <w:instrText xml:space="preserve"> REF _Ref111201299 \w \h </w:instrText>
        </w:r>
      </w:ins>
      <w:r w:rsidR="00E32960">
        <w:fldChar w:fldCharType="separate"/>
      </w:r>
      <w:r w:rsidR="00071157">
        <w:t>J.4</w:t>
      </w:r>
      <w:ins w:id="2376" w:author="Michal Malicki [2]" w:date="2022-08-12T12:54:00Z">
        <w:r w:rsidR="00E32960">
          <w:fldChar w:fldCharType="end"/>
        </w:r>
      </w:ins>
      <w:ins w:id="2377" w:author="Klaus Ehrlich" w:date="2022-06-23T16:39:00Z">
        <w:r w:rsidRPr="001075B3">
          <w:t>, for each spectral region of interest the limit of detection expressed as absorbance g/cm</w:t>
        </w:r>
        <w:r w:rsidRPr="009C48B9">
          <w:rPr>
            <w:vertAlign w:val="superscript"/>
          </w:rPr>
          <w:t>2</w:t>
        </w:r>
        <w:r w:rsidRPr="001075B3">
          <w:t xml:space="preserve"> can be calculated using the following equation:</w:t>
        </w:r>
      </w:ins>
    </w:p>
    <w:p w14:paraId="6C430F24" w14:textId="77777777" w:rsidR="00CA3334" w:rsidRPr="00A83AC4" w:rsidRDefault="00097693" w:rsidP="006A6CD2">
      <w:pPr>
        <w:pStyle w:val="equation"/>
        <w:rPr>
          <w:ins w:id="2378" w:author="Klaus Ehrlich" w:date="2022-06-23T16:39:00Z"/>
        </w:rPr>
      </w:pPr>
      <m:oMathPara>
        <m:oMathParaPr>
          <m:jc m:val="center"/>
        </m:oMathParaPr>
        <m:oMath>
          <m:sSub>
            <m:sSubPr>
              <m:ctrlPr>
                <w:ins w:id="2379" w:author="Klaus Ehrlich" w:date="2022-06-23T16:39:00Z">
                  <w:rPr>
                    <w:rFonts w:ascii="Cambria Math" w:hAnsi="Cambria Math"/>
                  </w:rPr>
                </w:ins>
              </m:ctrlPr>
            </m:sSubPr>
            <m:e>
              <m:r>
                <w:ins w:id="2380" w:author="Klaus Ehrlich" w:date="2022-06-23T16:39:00Z">
                  <m:rPr>
                    <m:sty m:val="bi"/>
                  </m:rPr>
                  <w:rPr>
                    <w:rFonts w:ascii="Cambria Math" w:hAnsi="Cambria Math"/>
                  </w:rPr>
                  <m:t>LOD</m:t>
                </w:ins>
              </m:r>
            </m:e>
            <m:sub>
              <m:r>
                <w:ins w:id="2381" w:author="Klaus Ehrlich" w:date="2022-06-23T16:39:00Z">
                  <m:rPr>
                    <m:sty m:val="bi"/>
                  </m:rPr>
                  <w:rPr>
                    <w:rFonts w:ascii="Cambria Math" w:hAnsi="Cambria Math"/>
                  </w:rPr>
                  <m:t>i</m:t>
                </w:ins>
              </m:r>
            </m:sub>
          </m:sSub>
          <m:r>
            <w:ins w:id="2382" w:author="Klaus Ehrlich" w:date="2022-06-23T16:39:00Z">
              <m:rPr>
                <m:sty m:val="p"/>
              </m:rPr>
              <w:rPr>
                <w:rFonts w:ascii="Cambria Math" w:hAnsi="Cambria Math"/>
              </w:rPr>
              <m:t>=</m:t>
            </w:ins>
          </m:r>
          <m:sSub>
            <m:sSubPr>
              <m:ctrlPr>
                <w:ins w:id="2383" w:author="Klaus Ehrlich" w:date="2022-06-23T16:39:00Z">
                  <w:rPr>
                    <w:rFonts w:ascii="Cambria Math" w:hAnsi="Cambria Math"/>
                  </w:rPr>
                </w:ins>
              </m:ctrlPr>
            </m:sSubPr>
            <m:e>
              <m:r>
                <w:ins w:id="2384" w:author="Klaus Ehrlich" w:date="2022-06-23T16:39:00Z">
                  <m:rPr>
                    <m:sty m:val="bi"/>
                  </m:rPr>
                  <w:rPr>
                    <w:rFonts w:ascii="Cambria Math" w:hAnsi="Cambria Math"/>
                  </w:rPr>
                  <m:t>f</m:t>
                </w:ins>
              </m:r>
            </m:e>
            <m:sub>
              <m:r>
                <w:ins w:id="2385" w:author="Klaus Ehrlich" w:date="2022-06-23T16:39:00Z">
                  <m:rPr>
                    <m:sty m:val="bi"/>
                  </m:rPr>
                  <w:rPr>
                    <w:rFonts w:ascii="Cambria Math" w:hAnsi="Cambria Math"/>
                  </w:rPr>
                  <m:t>cal</m:t>
                </w:ins>
              </m:r>
              <m:r>
                <w:ins w:id="2386" w:author="Klaus Ehrlich" w:date="2022-06-23T16:39:00Z">
                  <m:rPr>
                    <m:sty m:val="p"/>
                  </m:rPr>
                  <w:rPr>
                    <w:rFonts w:ascii="Cambria Math" w:hAnsi="Cambria Math"/>
                  </w:rPr>
                  <m:t xml:space="preserve">, </m:t>
                </w:ins>
              </m:r>
              <m:r>
                <w:ins w:id="2387" w:author="Klaus Ehrlich" w:date="2022-06-23T16:39:00Z">
                  <m:rPr>
                    <m:sty m:val="bi"/>
                  </m:rPr>
                  <w:rPr>
                    <w:rFonts w:ascii="Cambria Math" w:hAnsi="Cambria Math"/>
                  </w:rPr>
                  <m:t>i</m:t>
                </w:ins>
              </m:r>
            </m:sub>
          </m:sSub>
          <m:r>
            <w:ins w:id="2388" w:author="Klaus Ehrlich" w:date="2022-06-23T16:39:00Z">
              <m:rPr>
                <m:sty m:val="p"/>
              </m:rPr>
              <w:rPr>
                <w:rFonts w:ascii="Cambria Math" w:hAnsi="Cambria Math"/>
              </w:rPr>
              <m:t>(</m:t>
            </w:ins>
          </m:r>
          <m:sSub>
            <m:sSubPr>
              <m:ctrlPr>
                <w:ins w:id="2389" w:author="Klaus Ehrlich" w:date="2022-06-23T16:39:00Z">
                  <w:rPr>
                    <w:rFonts w:ascii="Cambria Math" w:hAnsi="Cambria Math"/>
                  </w:rPr>
                </w:ins>
              </m:ctrlPr>
            </m:sSubPr>
            <m:e>
              <m:r>
                <w:ins w:id="2390" w:author="Klaus Ehrlich" w:date="2022-06-23T16:39:00Z">
                  <m:rPr>
                    <m:sty m:val="bi"/>
                  </m:rPr>
                  <w:rPr>
                    <w:rFonts w:ascii="Cambria Math" w:hAnsi="Cambria Math"/>
                  </w:rPr>
                  <m:t>A</m:t>
                </w:ins>
              </m:r>
            </m:e>
            <m:sub>
              <m:r>
                <w:ins w:id="2391" w:author="Klaus Ehrlich" w:date="2022-06-23T16:39:00Z">
                  <m:rPr>
                    <m:sty m:val="bi"/>
                  </m:rPr>
                  <w:rPr>
                    <w:rFonts w:ascii="Cambria Math" w:hAnsi="Cambria Math"/>
                  </w:rPr>
                  <m:t>min</m:t>
                </w:ins>
              </m:r>
              <m:r>
                <w:ins w:id="2392" w:author="Klaus Ehrlich" w:date="2022-06-23T16:39:00Z">
                  <m:rPr>
                    <m:sty m:val="p"/>
                  </m:rPr>
                  <w:rPr>
                    <w:rFonts w:ascii="Cambria Math" w:hAnsi="Cambria Math"/>
                  </w:rPr>
                  <m:t xml:space="preserve">, </m:t>
                </w:ins>
              </m:r>
              <m:r>
                <w:ins w:id="2393" w:author="Klaus Ehrlich" w:date="2022-06-23T16:39:00Z">
                  <m:rPr>
                    <m:sty m:val="bi"/>
                  </m:rPr>
                  <w:rPr>
                    <w:rFonts w:ascii="Cambria Math" w:hAnsi="Cambria Math"/>
                  </w:rPr>
                  <m:t>i</m:t>
                </w:ins>
              </m:r>
            </m:sub>
          </m:sSub>
          <m:r>
            <w:ins w:id="2394" w:author="Klaus Ehrlich" w:date="2022-06-23T16:39:00Z">
              <m:rPr>
                <m:sty m:val="p"/>
              </m:rPr>
              <w:rPr>
                <w:rFonts w:ascii="Cambria Math" w:hAnsi="Cambria Math"/>
              </w:rPr>
              <m:t>)</m:t>
            </w:ins>
          </m:r>
        </m:oMath>
      </m:oMathPara>
    </w:p>
    <w:p w14:paraId="63A8BB95" w14:textId="0D0B6751" w:rsidR="00CA3334" w:rsidRDefault="00374D5A" w:rsidP="00F33267">
      <w:pPr>
        <w:pStyle w:val="equationwheretext"/>
        <w:rPr>
          <w:ins w:id="2395" w:author="Klaus Ehrlich" w:date="2022-06-23T16:39:00Z"/>
        </w:rPr>
      </w:pPr>
      <w:ins w:id="2396" w:author="Klaus Ehrlich" w:date="2022-06-29T13:02:00Z">
        <w:r>
          <w:t>w</w:t>
        </w:r>
      </w:ins>
      <w:ins w:id="2397" w:author="Klaus Ehrlich" w:date="2022-06-23T16:39:00Z">
        <w:r w:rsidR="00CA3334" w:rsidRPr="001075B3">
          <w:t>here</w:t>
        </w:r>
      </w:ins>
      <w:ins w:id="2398" w:author="Klaus Ehrlich" w:date="2022-09-05T15:37:00Z">
        <w:r>
          <w:t>:</w:t>
        </w:r>
      </w:ins>
    </w:p>
    <w:p w14:paraId="5B31255C" w14:textId="68B09ED5" w:rsidR="00CA3334" w:rsidRDefault="00097693" w:rsidP="00F33267">
      <w:pPr>
        <w:pStyle w:val="equationwheretext"/>
        <w:rPr>
          <w:ins w:id="2399" w:author="Klaus Ehrlich" w:date="2022-06-23T16:39:00Z"/>
          <w:vertAlign w:val="superscript"/>
        </w:rPr>
      </w:pPr>
      <m:oMath>
        <m:sSub>
          <m:sSubPr>
            <m:ctrlPr>
              <w:ins w:id="2400" w:author="Klaus Ehrlich" w:date="2022-09-02T18:29:00Z">
                <w:rPr>
                  <w:rFonts w:ascii="Cambria Math" w:hAnsi="Cambria Math"/>
                </w:rPr>
              </w:ins>
            </m:ctrlPr>
          </m:sSubPr>
          <m:e>
            <m:r>
              <w:ins w:id="2401" w:author="Klaus Ehrlich" w:date="2022-09-02T18:29:00Z">
                <m:rPr>
                  <m:sty m:val="bi"/>
                </m:rPr>
                <w:rPr>
                  <w:rFonts w:ascii="Cambria Math" w:hAnsi="Cambria Math"/>
                </w:rPr>
                <m:t>f</m:t>
              </w:ins>
            </m:r>
          </m:e>
          <m:sub>
            <m:r>
              <w:ins w:id="2402" w:author="Klaus Ehrlich" w:date="2022-09-02T18:29:00Z">
                <m:rPr>
                  <m:sty m:val="bi"/>
                </m:rPr>
                <w:rPr>
                  <w:rFonts w:ascii="Cambria Math" w:hAnsi="Cambria Math"/>
                </w:rPr>
                <m:t>cal</m:t>
              </w:ins>
            </m:r>
            <m:r>
              <w:ins w:id="2403" w:author="Klaus Ehrlich" w:date="2022-09-02T18:29:00Z">
                <m:rPr>
                  <m:sty m:val="p"/>
                </m:rPr>
                <w:rPr>
                  <w:rFonts w:ascii="Cambria Math" w:hAnsi="Cambria Math"/>
                </w:rPr>
                <m:t xml:space="preserve">, </m:t>
              </w:ins>
            </m:r>
            <m:r>
              <w:ins w:id="2404" w:author="Klaus Ehrlich" w:date="2022-09-02T18:29:00Z">
                <m:rPr>
                  <m:sty m:val="bi"/>
                </m:rPr>
                <w:rPr>
                  <w:rFonts w:ascii="Cambria Math" w:hAnsi="Cambria Math"/>
                </w:rPr>
                <m:t>i</m:t>
              </w:ins>
            </m:r>
          </m:sub>
        </m:sSub>
      </m:oMath>
      <w:ins w:id="2405" w:author="Klaus Ehrlich" w:date="2022-06-23T16:39:00Z">
        <w:r w:rsidR="00CA3334">
          <w:tab/>
        </w:r>
        <w:r w:rsidR="00CA3334" w:rsidRPr="001075B3">
          <w:t xml:space="preserve">is the calibration function for </w:t>
        </w:r>
        <w:proofErr w:type="spellStart"/>
        <w:r w:rsidR="00CA3334" w:rsidRPr="009C48B9">
          <w:rPr>
            <w:b/>
            <w:i/>
          </w:rPr>
          <w:t>i</w:t>
        </w:r>
        <w:r w:rsidR="00CA3334" w:rsidRPr="009C48B9">
          <w:rPr>
            <w:b/>
            <w:i/>
            <w:vertAlign w:val="superscript"/>
          </w:rPr>
          <w:t>th</w:t>
        </w:r>
        <w:proofErr w:type="spellEnd"/>
        <w:r w:rsidR="00CA3334" w:rsidRPr="001075B3">
          <w:t xml:space="preserve"> region of interest, which relates absorbance value to the surface concentration expressed in g/cm</w:t>
        </w:r>
        <w:r w:rsidR="00CA3334" w:rsidRPr="009C48B9">
          <w:rPr>
            <w:vertAlign w:val="superscript"/>
          </w:rPr>
          <w:t>2</w:t>
        </w:r>
      </w:ins>
    </w:p>
    <w:p w14:paraId="07731949" w14:textId="361DAF0B" w:rsidR="00CA3334" w:rsidRDefault="00097693" w:rsidP="00F33267">
      <w:pPr>
        <w:pStyle w:val="equationwheretext"/>
        <w:rPr>
          <w:ins w:id="2406" w:author="Klaus Ehrlich" w:date="2022-06-23T16:39:00Z"/>
        </w:rPr>
      </w:pPr>
      <m:oMath>
        <m:sSub>
          <m:sSubPr>
            <m:ctrlPr>
              <w:ins w:id="2407" w:author="Klaus Ehrlich" w:date="2022-09-02T18:29:00Z">
                <w:rPr>
                  <w:rFonts w:ascii="Cambria Math" w:hAnsi="Cambria Math"/>
                </w:rPr>
              </w:ins>
            </m:ctrlPr>
          </m:sSubPr>
          <m:e>
            <m:r>
              <w:ins w:id="2408" w:author="Klaus Ehrlich" w:date="2022-09-02T18:29:00Z">
                <m:rPr>
                  <m:sty m:val="bi"/>
                </m:rPr>
                <w:rPr>
                  <w:rFonts w:ascii="Cambria Math" w:hAnsi="Cambria Math"/>
                </w:rPr>
                <m:t>A</m:t>
              </w:ins>
            </m:r>
          </m:e>
          <m:sub>
            <m:r>
              <w:ins w:id="2409" w:author="Klaus Ehrlich" w:date="2022-09-02T18:29:00Z">
                <m:rPr>
                  <m:sty m:val="bi"/>
                </m:rPr>
                <w:rPr>
                  <w:rFonts w:ascii="Cambria Math" w:hAnsi="Cambria Math"/>
                </w:rPr>
                <m:t>min</m:t>
              </w:ins>
            </m:r>
            <m:r>
              <w:ins w:id="2410" w:author="Klaus Ehrlich" w:date="2022-09-02T18:29:00Z">
                <m:rPr>
                  <m:sty m:val="p"/>
                </m:rPr>
                <w:rPr>
                  <w:rFonts w:ascii="Cambria Math" w:hAnsi="Cambria Math"/>
                </w:rPr>
                <m:t xml:space="preserve">, </m:t>
              </w:ins>
            </m:r>
            <m:r>
              <w:ins w:id="2411" w:author="Klaus Ehrlich" w:date="2022-09-02T18:29:00Z">
                <m:rPr>
                  <m:sty m:val="bi"/>
                </m:rPr>
                <w:rPr>
                  <w:rFonts w:ascii="Cambria Math" w:hAnsi="Cambria Math"/>
                </w:rPr>
                <m:t>i</m:t>
              </w:ins>
            </m:r>
          </m:sub>
        </m:sSub>
      </m:oMath>
      <w:ins w:id="2412" w:author="Klaus Ehrlich" w:date="2022-06-23T16:39:00Z">
        <w:r w:rsidR="00CA3334">
          <w:tab/>
          <w:t>is</w:t>
        </w:r>
        <w:r w:rsidR="00CA3334" w:rsidRPr="001075B3">
          <w:t xml:space="preserve"> the minimum absorbance value for </w:t>
        </w:r>
        <w:proofErr w:type="spellStart"/>
        <w:r w:rsidR="00CA3334" w:rsidRPr="009C48B9">
          <w:rPr>
            <w:b/>
            <w:i/>
          </w:rPr>
          <w:t>i</w:t>
        </w:r>
        <w:r w:rsidR="00CA3334" w:rsidRPr="009C48B9">
          <w:rPr>
            <w:b/>
            <w:i/>
            <w:vertAlign w:val="superscript"/>
          </w:rPr>
          <w:t>th</w:t>
        </w:r>
        <w:proofErr w:type="spellEnd"/>
        <w:r w:rsidR="00CA3334" w:rsidRPr="001075B3">
          <w:t xml:space="preserve"> region of interest, which can be recognised as being above the detection limit. This minimum absorbance value to be recognised as above the detection limit can be expressed as follows:</w:t>
        </w:r>
      </w:ins>
    </w:p>
    <w:p w14:paraId="659DB758" w14:textId="77777777" w:rsidR="00CA3334" w:rsidRPr="000E6704" w:rsidRDefault="00097693" w:rsidP="006A6CD2">
      <w:pPr>
        <w:pStyle w:val="equation"/>
        <w:rPr>
          <w:ins w:id="2413" w:author="Klaus Ehrlich" w:date="2022-06-23T16:39:00Z"/>
        </w:rPr>
      </w:pPr>
      <m:oMathPara>
        <m:oMathParaPr>
          <m:jc m:val="center"/>
        </m:oMathParaPr>
        <m:oMath>
          <m:sSub>
            <m:sSubPr>
              <m:ctrlPr>
                <w:ins w:id="2414" w:author="Klaus Ehrlich" w:date="2022-06-23T16:39:00Z">
                  <w:rPr>
                    <w:rFonts w:ascii="Cambria Math" w:hAnsi="Cambria Math"/>
                  </w:rPr>
                </w:ins>
              </m:ctrlPr>
            </m:sSubPr>
            <m:e>
              <m:r>
                <w:ins w:id="2415" w:author="Klaus Ehrlich" w:date="2022-06-23T16:39:00Z">
                  <m:rPr>
                    <m:sty m:val="bi"/>
                  </m:rPr>
                  <w:rPr>
                    <w:rFonts w:ascii="Cambria Math" w:hAnsi="Cambria Math"/>
                  </w:rPr>
                  <m:t>A</m:t>
                </w:ins>
              </m:r>
            </m:e>
            <m:sub>
              <m:r>
                <w:ins w:id="2416" w:author="Klaus Ehrlich" w:date="2022-06-23T16:39:00Z">
                  <m:rPr>
                    <m:sty m:val="bi"/>
                  </m:rPr>
                  <w:rPr>
                    <w:rFonts w:ascii="Cambria Math" w:hAnsi="Cambria Math"/>
                  </w:rPr>
                  <m:t>min</m:t>
                </w:ins>
              </m:r>
              <m:r>
                <w:ins w:id="2417" w:author="Klaus Ehrlich" w:date="2022-06-23T16:39:00Z">
                  <m:rPr>
                    <m:sty m:val="p"/>
                  </m:rPr>
                  <w:rPr>
                    <w:rFonts w:ascii="Cambria Math" w:hAnsi="Cambria Math"/>
                  </w:rPr>
                  <m:t xml:space="preserve">, </m:t>
                </w:ins>
              </m:r>
              <m:r>
                <w:ins w:id="2418" w:author="Klaus Ehrlich" w:date="2022-06-23T16:39:00Z">
                  <m:rPr>
                    <m:sty m:val="bi"/>
                  </m:rPr>
                  <w:rPr>
                    <w:rFonts w:ascii="Cambria Math" w:hAnsi="Cambria Math"/>
                  </w:rPr>
                  <m:t>i</m:t>
                </w:ins>
              </m:r>
            </m:sub>
          </m:sSub>
          <m:r>
            <w:ins w:id="2419" w:author="Klaus Ehrlich" w:date="2022-06-23T16:39:00Z">
              <m:rPr>
                <m:sty m:val="p"/>
              </m:rPr>
              <w:rPr>
                <w:rFonts w:ascii="Cambria Math" w:hAnsi="Cambria Math"/>
              </w:rPr>
              <m:t>=</m:t>
            </w:ins>
          </m:r>
          <m:r>
            <w:ins w:id="2420" w:author="Klaus Ehrlich" w:date="2022-06-23T16:39:00Z">
              <m:rPr>
                <m:sty m:val="bi"/>
              </m:rPr>
              <w:rPr>
                <w:rFonts w:ascii="Cambria Math" w:hAnsi="Cambria Math"/>
              </w:rPr>
              <m:t>log</m:t>
            </w:ins>
          </m:r>
          <m:f>
            <m:fPr>
              <m:ctrlPr>
                <w:ins w:id="2421" w:author="Klaus Ehrlich" w:date="2022-06-23T16:39:00Z">
                  <w:rPr>
                    <w:rFonts w:ascii="Cambria Math" w:hAnsi="Cambria Math"/>
                  </w:rPr>
                </w:ins>
              </m:ctrlPr>
            </m:fPr>
            <m:num>
              <m:r>
                <w:ins w:id="2422" w:author="Klaus Ehrlich" w:date="2022-06-23T16:39:00Z">
                  <m:rPr>
                    <m:sty m:val="b"/>
                  </m:rPr>
                  <w:rPr>
                    <w:rFonts w:ascii="Cambria Math" w:hAnsi="Cambria Math"/>
                  </w:rPr>
                  <m:t>1</m:t>
                </w:ins>
              </m:r>
            </m:num>
            <m:den>
              <m:r>
                <w:ins w:id="2423" w:author="Klaus Ehrlich" w:date="2022-06-23T16:39:00Z">
                  <m:rPr>
                    <m:sty m:val="b"/>
                  </m:rPr>
                  <w:rPr>
                    <w:rFonts w:ascii="Cambria Math" w:hAnsi="Cambria Math"/>
                  </w:rPr>
                  <m:t>1</m:t>
                </w:ins>
              </m:r>
              <m:r>
                <w:ins w:id="2424" w:author="Klaus Ehrlich" w:date="2022-06-23T16:39:00Z">
                  <m:rPr>
                    <m:sty m:val="p"/>
                  </m:rPr>
                  <w:rPr>
                    <w:rFonts w:ascii="Cambria Math" w:hAnsi="Cambria Math"/>
                  </w:rPr>
                  <m:t>-</m:t>
                </w:ins>
              </m:r>
              <m:r>
                <w:ins w:id="2425" w:author="Klaus Ehrlich" w:date="2022-06-23T16:39:00Z">
                  <m:rPr>
                    <m:sty m:val="b"/>
                  </m:rPr>
                  <w:rPr>
                    <w:rFonts w:ascii="Cambria Math" w:hAnsi="Cambria Math"/>
                  </w:rPr>
                  <m:t>3</m:t>
                </w:ins>
              </m:r>
              <m:r>
                <w:ins w:id="2426" w:author="Klaus Ehrlich" w:date="2022-06-23T16:39:00Z">
                  <m:rPr>
                    <m:sty m:val="p"/>
                  </m:rPr>
                  <w:rPr>
                    <w:rFonts w:ascii="Cambria Math" w:hAnsi="Cambria Math"/>
                  </w:rPr>
                  <m:t>×</m:t>
                </w:ins>
              </m:r>
              <m:sSub>
                <m:sSubPr>
                  <m:ctrlPr>
                    <w:ins w:id="2427" w:author="Klaus Ehrlich" w:date="2022-06-23T16:39:00Z">
                      <w:rPr>
                        <w:rFonts w:ascii="Cambria Math" w:hAnsi="Cambria Math"/>
                      </w:rPr>
                    </w:ins>
                  </m:ctrlPr>
                </m:sSubPr>
                <m:e>
                  <m:r>
                    <w:ins w:id="2428" w:author="Klaus Ehrlich" w:date="2022-06-23T16:39:00Z">
                      <m:rPr>
                        <m:sty m:val="bi"/>
                      </m:rPr>
                      <w:rPr>
                        <w:rFonts w:ascii="Cambria Math" w:hAnsi="Cambria Math"/>
                      </w:rPr>
                      <m:t>stdev</m:t>
                    </w:ins>
                  </m:r>
                </m:e>
                <m:sub>
                  <m:r>
                    <w:ins w:id="2429" w:author="Klaus Ehrlich" w:date="2022-06-23T16:39:00Z">
                      <m:rPr>
                        <m:sty m:val="bi"/>
                      </m:rPr>
                      <w:rPr>
                        <w:rFonts w:ascii="Cambria Math" w:hAnsi="Cambria Math"/>
                      </w:rPr>
                      <m:t>i</m:t>
                    </w:ins>
                  </m:r>
                </m:sub>
              </m:sSub>
            </m:den>
          </m:f>
        </m:oMath>
      </m:oMathPara>
    </w:p>
    <w:p w14:paraId="6E8FA327" w14:textId="77777777" w:rsidR="00CA3334" w:rsidRDefault="00CA3334" w:rsidP="00FC767D">
      <w:pPr>
        <w:pStyle w:val="Annex1"/>
        <w:rPr>
          <w:ins w:id="2430" w:author="Klaus Ehrlich" w:date="2022-06-23T16:39:00Z"/>
        </w:rPr>
      </w:pPr>
      <w:ins w:id="2431" w:author="Klaus Ehrlich" w:date="2022-06-23T16:39:00Z">
        <w:r>
          <w:lastRenderedPageBreak/>
          <w:t xml:space="preserve"> </w:t>
        </w:r>
        <w:bookmarkStart w:id="2432" w:name="_Ref97747981"/>
        <w:bookmarkStart w:id="2433" w:name="_Toc172031217"/>
        <w:r w:rsidRPr="00EA7959">
          <w:t>(informative)</w:t>
        </w:r>
        <w:r w:rsidRPr="00EA7959">
          <w:br/>
        </w:r>
        <w:r w:rsidRPr="003677BD">
          <w:t xml:space="preserve">Establishing Limit of Detection in </w:t>
        </w:r>
        <w:r>
          <w:t>Indirect</w:t>
        </w:r>
        <w:r w:rsidRPr="003677BD">
          <w:t xml:space="preserve"> Method</w:t>
        </w:r>
        <w:bookmarkStart w:id="2434" w:name="ECSS_Q_ST_70_05_0540348"/>
        <w:bookmarkEnd w:id="2432"/>
        <w:bookmarkEnd w:id="2434"/>
        <w:bookmarkEnd w:id="2433"/>
      </w:ins>
    </w:p>
    <w:p w14:paraId="1772F67F" w14:textId="77777777" w:rsidR="00CA3334" w:rsidRPr="00EA7959" w:rsidRDefault="00CA3334" w:rsidP="00CA3334">
      <w:pPr>
        <w:pStyle w:val="Annex2"/>
        <w:ind w:left="851" w:hanging="851"/>
        <w:rPr>
          <w:ins w:id="2435" w:author="Klaus Ehrlich" w:date="2022-06-23T16:39:00Z"/>
        </w:rPr>
      </w:pPr>
      <w:ins w:id="2436" w:author="Klaus Ehrlich" w:date="2022-06-23T16:39:00Z">
        <w:r w:rsidRPr="00EA7959">
          <w:t>Introduction</w:t>
        </w:r>
        <w:bookmarkStart w:id="2437" w:name="ECSS_Q_ST_70_05_0540349"/>
        <w:bookmarkEnd w:id="2437"/>
      </w:ins>
    </w:p>
    <w:p w14:paraId="30672C32" w14:textId="179329C3" w:rsidR="00CA3334" w:rsidRDefault="00CA3334" w:rsidP="00CA3334">
      <w:pPr>
        <w:pStyle w:val="paragraph"/>
        <w:rPr>
          <w:ins w:id="2438" w:author="Klaus Ehrlich" w:date="2022-06-23T16:39:00Z"/>
        </w:rPr>
      </w:pPr>
      <w:bookmarkStart w:id="2439" w:name="ECSS_Q_ST_70_05_0540350"/>
      <w:bookmarkEnd w:id="2439"/>
      <w:ins w:id="2440" w:author="Klaus Ehrlich" w:date="2022-06-23T16:39:00Z">
        <w:r>
          <w:t xml:space="preserve">This annex provides background and examples associated with determination of the limit of detection (LOD) for the indirect method of MOC measurements and of the closely associated transfer efficiency (TE). The annex supports the set of requirements in </w:t>
        </w:r>
      </w:ins>
      <w:ins w:id="2441" w:author="Klaus Ehrlich" w:date="2022-06-29T13:03:00Z">
        <w:r w:rsidR="000F0751">
          <w:t>clause</w:t>
        </w:r>
      </w:ins>
      <w:ins w:id="2442" w:author="Klaus Ehrlich" w:date="2022-06-23T16:39:00Z">
        <w:r>
          <w:t xml:space="preserve"> </w:t>
        </w:r>
      </w:ins>
      <w:ins w:id="2443" w:author="Klaus Ehrlich [2]" w:date="2024-05-16T13:31:00Z">
        <w:r w:rsidR="006049BA">
          <w:fldChar w:fldCharType="begin"/>
        </w:r>
        <w:r w:rsidR="006049BA">
          <w:instrText xml:space="preserve"> REF _Ref166758203 \w \h </w:instrText>
        </w:r>
      </w:ins>
      <w:r w:rsidR="006049BA">
        <w:fldChar w:fldCharType="separate"/>
      </w:r>
      <w:r w:rsidR="00071157">
        <w:t>5.4.3.7</w:t>
      </w:r>
      <w:ins w:id="2444" w:author="Klaus Ehrlich [2]" w:date="2024-05-16T13:31:00Z">
        <w:r w:rsidR="006049BA">
          <w:fldChar w:fldCharType="end"/>
        </w:r>
      </w:ins>
      <w:ins w:id="2445" w:author="Klaus Ehrlich" w:date="2022-06-23T16:39:00Z">
        <w:r>
          <w:t>. It is important to note that the discussion and analyses described herein should not be used for optimisation of the LOD and TE, but rather, should be only used to reflect the true value of LOD and TE. The following discussion is applicable to both wipe and rinse methods. However, for the sake of clarity and conciseness the text in the next paragraphs focuses only on the wipe method.</w:t>
        </w:r>
      </w:ins>
    </w:p>
    <w:p w14:paraId="01174DA3" w14:textId="77777777" w:rsidR="00CA3334" w:rsidRPr="00EA7959" w:rsidRDefault="00CA3334" w:rsidP="00CA3334">
      <w:pPr>
        <w:pStyle w:val="Annex2"/>
        <w:ind w:left="851" w:hanging="851"/>
        <w:rPr>
          <w:ins w:id="2446" w:author="Klaus Ehrlich" w:date="2022-06-23T16:39:00Z"/>
        </w:rPr>
      </w:pPr>
      <w:ins w:id="2447" w:author="Klaus Ehrlich" w:date="2022-06-23T16:39:00Z">
        <w:r>
          <w:t>Statistical Approach Towards Establishing LOD in Indirect Method</w:t>
        </w:r>
        <w:bookmarkStart w:id="2448" w:name="ECSS_Q_ST_70_05_0540351"/>
        <w:bookmarkEnd w:id="2448"/>
      </w:ins>
    </w:p>
    <w:p w14:paraId="7E8815F3" w14:textId="7595A646" w:rsidR="00CA3334" w:rsidRDefault="00CA3334" w:rsidP="00CA3334">
      <w:pPr>
        <w:pStyle w:val="paragraph"/>
        <w:rPr>
          <w:ins w:id="2449" w:author="Klaus Ehrlich" w:date="2022-06-23T16:39:00Z"/>
        </w:rPr>
      </w:pPr>
      <w:bookmarkStart w:id="2450" w:name="ECSS_Q_ST_70_05_0540352"/>
      <w:bookmarkEnd w:id="2450"/>
      <w:ins w:id="2451" w:author="Klaus Ehrlich" w:date="2022-06-23T16:39:00Z">
        <w:r>
          <w:t>As mentioned in the main text of this standard, t</w:t>
        </w:r>
        <w:r w:rsidRPr="00815E03">
          <w:t xml:space="preserve">he approach </w:t>
        </w:r>
        <w:r>
          <w:t>to establish</w:t>
        </w:r>
        <w:r w:rsidRPr="00815E03">
          <w:t xml:space="preserve"> L</w:t>
        </w:r>
        <w:r>
          <w:t>O</w:t>
        </w:r>
        <w:r w:rsidRPr="00815E03">
          <w:t xml:space="preserve">D in the indirect method is conceptually different from </w:t>
        </w:r>
        <w:r>
          <w:t>the method</w:t>
        </w:r>
        <w:r w:rsidRPr="00815E03">
          <w:t xml:space="preserve"> </w:t>
        </w:r>
        <w:r>
          <w:t xml:space="preserve">chosen </w:t>
        </w:r>
        <w:r w:rsidRPr="00815E03">
          <w:t>for the direct method</w:t>
        </w:r>
        <w:r>
          <w:t xml:space="preserve">. This contrast between the two methods is particularly obvious </w:t>
        </w:r>
        <w:r w:rsidRPr="00815E03">
          <w:t xml:space="preserve">for hydrocarbons and esters. </w:t>
        </w:r>
        <w:r>
          <w:t xml:space="preserve">Due to the fact that hydrocarbons and esters are always </w:t>
        </w:r>
        <w:r w:rsidRPr="00815E03">
          <w:t>present in each blank measurement</w:t>
        </w:r>
        <w:r>
          <w:t>, the effective indirect-method LOD is worse than the corresponding direct-method LOD.</w:t>
        </w:r>
        <w:r w:rsidRPr="00815E03">
          <w:t xml:space="preserve"> This effect is especially pronounced </w:t>
        </w:r>
        <w:r>
          <w:t>when wipe method is used</w:t>
        </w:r>
        <w:r w:rsidRPr="00815E03">
          <w:t>,</w:t>
        </w:r>
        <w:r>
          <w:t xml:space="preserve"> as it</w:t>
        </w:r>
        <w:r w:rsidRPr="00815E03">
          <w:t xml:space="preserve"> relies on hydrocarbon</w:t>
        </w:r>
        <w:r>
          <w:t>-</w:t>
        </w:r>
        <w:r w:rsidRPr="00815E03">
          <w:t xml:space="preserve"> and ester-containing tissues. </w:t>
        </w:r>
        <w:r>
          <w:t>In order to illustrate this issue let us consider a series of blank wipe measurements. In order to simplify the discussion let us only consider MOC measurements of hydrocarbons. A series of blank measurements of wipe method is performed to produce 10000 independent values of surface concentration of hydrocarbon extracts placed onto a witness window (in g/cm</w:t>
        </w:r>
        <w:r w:rsidRPr="009C48B9">
          <w:rPr>
            <w:vertAlign w:val="superscript"/>
          </w:rPr>
          <w:t>2</w:t>
        </w:r>
        <w:r>
          <w:t xml:space="preserve">). Note that such exercise in unlikely to ever happen, as it would be too costly. However, for the sake of the clarity of the illustration provided herein consideration of this large number of blank measurements is necessary. It is expected that the large number of blank MOC values will follow the normal distribution around an average </w:t>
        </w:r>
        <w:proofErr w:type="spellStart"/>
        <w:r w:rsidRPr="004D371C">
          <w:rPr>
            <w:b/>
            <w:i/>
          </w:rPr>
          <w:t>C</w:t>
        </w:r>
        <w:r w:rsidRPr="004D371C">
          <w:rPr>
            <w:b/>
            <w:i/>
            <w:vertAlign w:val="superscript"/>
          </w:rPr>
          <w:t>blank</w:t>
        </w:r>
        <w:r w:rsidRPr="004D371C">
          <w:rPr>
            <w:b/>
            <w:i/>
            <w:vertAlign w:val="subscript"/>
          </w:rPr>
          <w:t>S,Av</w:t>
        </w:r>
        <w:proofErr w:type="spellEnd"/>
        <w:r>
          <w:t xml:space="preserve"> with a standard deviation, </w:t>
        </w:r>
        <w:proofErr w:type="spellStart"/>
        <w:r w:rsidRPr="009C48B9">
          <w:rPr>
            <w:b/>
            <w:i/>
          </w:rPr>
          <w:t>stdev</w:t>
        </w:r>
        <w:r w:rsidRPr="009C48B9">
          <w:rPr>
            <w:b/>
            <w:i/>
            <w:vertAlign w:val="superscript"/>
          </w:rPr>
          <w:t>blank</w:t>
        </w:r>
        <w:proofErr w:type="spellEnd"/>
        <w:r>
          <w:t xml:space="preserve">. An example of such a distribution is shown in </w:t>
        </w:r>
      </w:ins>
      <w:ins w:id="2452" w:author="Klaus Ehrlich" w:date="2022-06-29T16:22:00Z">
        <w:r w:rsidR="00A83AC4">
          <w:fldChar w:fldCharType="begin"/>
        </w:r>
        <w:r w:rsidR="00A83AC4">
          <w:instrText xml:space="preserve"> REF _Ref107400459 \w \h </w:instrText>
        </w:r>
      </w:ins>
      <w:r w:rsidR="00A83AC4">
        <w:fldChar w:fldCharType="separate"/>
      </w:r>
      <w:r w:rsidR="00071157">
        <w:t>Figure K-1</w:t>
      </w:r>
      <w:ins w:id="2453" w:author="Klaus Ehrlich" w:date="2022-06-29T16:22:00Z">
        <w:r w:rsidR="00A83AC4">
          <w:fldChar w:fldCharType="end"/>
        </w:r>
      </w:ins>
      <w:ins w:id="2454" w:author="Klaus Ehrlich" w:date="2022-06-23T16:39:00Z">
        <w:r>
          <w:t>. Note that the presented example was calculated using a Monte Carlo simulation which was based on a statistical analysis of twenty independent blank-wipe tests performed at ESTEC.</w:t>
        </w:r>
      </w:ins>
    </w:p>
    <w:p w14:paraId="6831F948" w14:textId="3127DA9C" w:rsidR="000F0751" w:rsidRDefault="00CA3334" w:rsidP="00A83AC4">
      <w:pPr>
        <w:pStyle w:val="graphic"/>
        <w:rPr>
          <w:ins w:id="2455" w:author="Klaus Ehrlich" w:date="2022-06-29T13:05:00Z"/>
        </w:rPr>
      </w:pPr>
      <w:ins w:id="2456" w:author="Klaus Ehrlich" w:date="2022-06-23T16:39:00Z">
        <w:r>
          <w:rPr>
            <w:noProof/>
            <w:lang w:val="en-GB"/>
          </w:rPr>
          <w:lastRenderedPageBreak/>
          <w:drawing>
            <wp:inline distT="0" distB="0" distL="0" distR="0" wp14:anchorId="46CA8FAE" wp14:editId="63F6EE96">
              <wp:extent cx="4474370" cy="2545715"/>
              <wp:effectExtent l="0" t="0" r="254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98402" cy="2559388"/>
                      </a:xfrm>
                      <a:prstGeom prst="rect">
                        <a:avLst/>
                      </a:prstGeom>
                      <a:noFill/>
                    </pic:spPr>
                  </pic:pic>
                </a:graphicData>
              </a:graphic>
            </wp:inline>
          </w:drawing>
        </w:r>
      </w:ins>
    </w:p>
    <w:p w14:paraId="60FA59A1" w14:textId="13CC171B" w:rsidR="000F0751" w:rsidRDefault="000F0751" w:rsidP="00A83AC4">
      <w:pPr>
        <w:pStyle w:val="graphic"/>
        <w:rPr>
          <w:ins w:id="2457" w:author="Klaus Ehrlich" w:date="2022-06-29T13:05:00Z"/>
        </w:rPr>
      </w:pPr>
      <w:ins w:id="2458" w:author="Klaus Ehrlich" w:date="2022-06-29T13:05:00Z">
        <w:r w:rsidRPr="000F0751">
          <w:t>The simulations are based on statistical analysis of data acquired for a much smaller data set at ESTEC. The horizontal axis denotes the as-measured surface concentration of hydrocarbons, measured directly on the witness window onto which the extract was deposited</w:t>
        </w:r>
      </w:ins>
    </w:p>
    <w:p w14:paraId="45BF11EC" w14:textId="71673D43" w:rsidR="00CA3334" w:rsidRPr="001075B3" w:rsidRDefault="000F0751" w:rsidP="00A83AC4">
      <w:pPr>
        <w:pStyle w:val="CaptionAnnexFigure"/>
        <w:rPr>
          <w:ins w:id="2459" w:author="Klaus Ehrlich" w:date="2022-06-23T16:39:00Z"/>
        </w:rPr>
      </w:pPr>
      <w:bookmarkStart w:id="2460" w:name="_Ref107400459"/>
      <w:bookmarkStart w:id="2461" w:name="_Toc172031238"/>
      <w:ins w:id="2462" w:author="Klaus Ehrlich" w:date="2022-06-29T13:05:00Z">
        <w:r>
          <w:t>:</w:t>
        </w:r>
      </w:ins>
      <w:ins w:id="2463" w:author="Klaus Ehrlich" w:date="2022-06-23T16:39:00Z">
        <w:r w:rsidR="00CA3334">
          <w:t xml:space="preserve"> Simulation of 10000 independent measurements of normally distributed blank measurements for hydrocarbons</w:t>
        </w:r>
        <w:bookmarkStart w:id="2464" w:name="ECSS_Q_ST_70_05_0540353"/>
        <w:bookmarkEnd w:id="2460"/>
        <w:bookmarkEnd w:id="2464"/>
        <w:bookmarkEnd w:id="2461"/>
      </w:ins>
    </w:p>
    <w:p w14:paraId="27BDD1EB" w14:textId="149CB662" w:rsidR="00CA3334" w:rsidRDefault="00CA3334" w:rsidP="00CA3334">
      <w:pPr>
        <w:pStyle w:val="paragraph"/>
        <w:rPr>
          <w:ins w:id="2465" w:author="Klaus Ehrlich" w:date="2022-06-23T16:39:00Z"/>
        </w:rPr>
      </w:pPr>
      <w:bookmarkStart w:id="2466" w:name="ECSS_Q_ST_70_05_0540354"/>
      <w:bookmarkEnd w:id="2466"/>
      <w:ins w:id="2467" w:author="Klaus Ehrlich" w:date="2022-06-23T16:39:00Z">
        <w:r>
          <w:t xml:space="preserve">Importantly, the expected values of surface concentration of blank MOC are significantly higher than the associated LOD for direct method for hydrocarbons, as shown in </w:t>
        </w:r>
      </w:ins>
      <w:ins w:id="2468" w:author="Klaus Ehrlich" w:date="2022-06-29T13:07:00Z">
        <w:r w:rsidR="002D738D">
          <w:fldChar w:fldCharType="begin"/>
        </w:r>
        <w:r w:rsidR="002D738D">
          <w:instrText xml:space="preserve"> REF _Ref107400459 \w \h </w:instrText>
        </w:r>
      </w:ins>
      <w:r w:rsidR="002D738D">
        <w:fldChar w:fldCharType="separate"/>
      </w:r>
      <w:r w:rsidR="00071157">
        <w:t>Figure K-1</w:t>
      </w:r>
      <w:ins w:id="2469" w:author="Klaus Ehrlich" w:date="2022-06-29T13:07:00Z">
        <w:r w:rsidR="002D738D">
          <w:fldChar w:fldCharType="end"/>
        </w:r>
      </w:ins>
      <w:ins w:id="2470" w:author="Klaus Ehrlich" w:date="2022-06-23T16:39:00Z">
        <w:r>
          <w:t>. The direct-method LOD is shown with blue dashed line. Thus, even without wiping of the contaminated surface of interest, the MOC measured for a nominally “clean” wipe is expected to be much larger than the direct-method LOD. Again, the simulation shown here is based on real values of blank MOC for hydrocarbons measured at ESTEC. These observations call for a new approach towards calculation of indirect-method LOD. Three simple assumptions are taken here in order to allow for a simple, statistics-based LOD definition for indirect method:</w:t>
        </w:r>
      </w:ins>
    </w:p>
    <w:p w14:paraId="382AE855" w14:textId="77777777" w:rsidR="00CA3334" w:rsidRDefault="00CA3334" w:rsidP="00FC43D1">
      <w:pPr>
        <w:pStyle w:val="listlevel2"/>
        <w:numPr>
          <w:ilvl w:val="1"/>
          <w:numId w:val="91"/>
        </w:numPr>
        <w:rPr>
          <w:ins w:id="2471" w:author="Klaus Ehrlich" w:date="2022-06-23T16:39:00Z"/>
        </w:rPr>
      </w:pPr>
      <w:ins w:id="2472" w:author="Klaus Ehrlich" w:date="2022-06-23T16:39:00Z">
        <w:r>
          <w:t>MOC measured for blank-wipe extraction and MOC measured for sample-wipe extraction are both assumed to be normally distributed.</w:t>
        </w:r>
      </w:ins>
    </w:p>
    <w:p w14:paraId="611FD50D" w14:textId="77777777" w:rsidR="00CA3334" w:rsidRDefault="00CA3334" w:rsidP="00FC43D1">
      <w:pPr>
        <w:pStyle w:val="listlevel2"/>
        <w:rPr>
          <w:ins w:id="2473" w:author="Klaus Ehrlich" w:date="2022-06-23T16:39:00Z"/>
        </w:rPr>
      </w:pPr>
      <w:ins w:id="2474" w:author="Klaus Ehrlich" w:date="2022-06-23T16:39:00Z">
        <w:r>
          <w:t>The standard deviation of the normal distribution of MOC measured for blank-wipe extraction and of MOC measured for sample-wipe extraction are assumed to be the same. This assumption is not conservative.</w:t>
        </w:r>
      </w:ins>
    </w:p>
    <w:p w14:paraId="1D3D3B33" w14:textId="2E999F66" w:rsidR="00CA3334" w:rsidRDefault="00CA3334" w:rsidP="00FC43D1">
      <w:pPr>
        <w:pStyle w:val="listlevel2"/>
        <w:rPr>
          <w:ins w:id="2475" w:author="Klaus Ehrlich" w:date="2022-06-23T16:39:00Z"/>
        </w:rPr>
      </w:pPr>
      <w:ins w:id="2476" w:author="Klaus Ehrlich" w:date="2022-06-23T16:39:00Z">
        <w:r>
          <w:t>The transfer efficiency of MOC from a contaminated surface onto a wipe is 100%. This assumption is only used in this part of the annex for the sake of simplicity of this discussion. The actual effect of the transfer efficiency on the LOD is expected to be substantial and it is included in the requirements listed in</w:t>
        </w:r>
      </w:ins>
      <w:ins w:id="2477" w:author="Klaus Ehrlich [2]" w:date="2024-05-16T13:32:00Z">
        <w:r w:rsidR="006049BA">
          <w:t xml:space="preserve"> </w:t>
        </w:r>
        <w:r w:rsidR="006049BA">
          <w:fldChar w:fldCharType="begin"/>
        </w:r>
        <w:r w:rsidR="006049BA">
          <w:instrText xml:space="preserve"> REF _Ref166758203 \w \h </w:instrText>
        </w:r>
      </w:ins>
      <w:r w:rsidR="006049BA">
        <w:fldChar w:fldCharType="separate"/>
      </w:r>
      <w:r w:rsidR="00071157">
        <w:t>5.4.3.7</w:t>
      </w:r>
      <w:ins w:id="2478" w:author="Klaus Ehrlich [2]" w:date="2024-05-16T13:32:00Z">
        <w:r w:rsidR="006049BA">
          <w:fldChar w:fldCharType="end"/>
        </w:r>
      </w:ins>
      <w:ins w:id="2479" w:author="Klaus Ehrlich" w:date="2022-06-23T16:39:00Z">
        <w:r>
          <w:t>.</w:t>
        </w:r>
      </w:ins>
    </w:p>
    <w:p w14:paraId="5114E772" w14:textId="3551DC27" w:rsidR="00CA3334" w:rsidRDefault="002D738D" w:rsidP="009E5E21">
      <w:pPr>
        <w:pStyle w:val="paragraph"/>
        <w:keepNext/>
        <w:keepLines/>
        <w:rPr>
          <w:ins w:id="2480" w:author="Klaus Ehrlich" w:date="2022-06-23T16:39:00Z"/>
        </w:rPr>
      </w:pPr>
      <w:ins w:id="2481" w:author="Klaus Ehrlich" w:date="2022-06-29T13:10:00Z">
        <w:r>
          <w:lastRenderedPageBreak/>
          <w:fldChar w:fldCharType="begin"/>
        </w:r>
        <w:r>
          <w:instrText xml:space="preserve"> REF _Ref107400645 \w \h </w:instrText>
        </w:r>
      </w:ins>
      <w:r>
        <w:fldChar w:fldCharType="separate"/>
      </w:r>
      <w:r w:rsidR="00071157">
        <w:t>Figure K-2</w:t>
      </w:r>
      <w:ins w:id="2482" w:author="Klaus Ehrlich" w:date="2022-06-29T13:10:00Z">
        <w:r>
          <w:fldChar w:fldCharType="end"/>
        </w:r>
      </w:ins>
      <w:ins w:id="2483" w:author="Klaus Ehrlich" w:date="2022-06-23T16:39:00Z">
        <w:r w:rsidR="00CA3334">
          <w:t xml:space="preserve"> demonstrates simulations of both blank-wipe and sample-wipe extracted MOC values, in line with the assumptions above. Note that the presented example for blank wipe(s) was calculated using a Monte Carlo simulation based on a statistical analysis of twenty independent blank wipe tests performed at ESTEC. There are two distinctive scenarios presented in </w:t>
        </w:r>
      </w:ins>
      <w:ins w:id="2484" w:author="Klaus Ehrlich" w:date="2022-06-29T13:10:00Z">
        <w:r>
          <w:fldChar w:fldCharType="begin"/>
        </w:r>
        <w:r>
          <w:instrText xml:space="preserve"> REF _Ref107400645 \w \h </w:instrText>
        </w:r>
      </w:ins>
      <w:r>
        <w:fldChar w:fldCharType="separate"/>
      </w:r>
      <w:r w:rsidR="00071157">
        <w:t>Figure K-2</w:t>
      </w:r>
      <w:ins w:id="2485" w:author="Klaus Ehrlich" w:date="2022-06-29T13:10:00Z">
        <w:r>
          <w:fldChar w:fldCharType="end"/>
        </w:r>
      </w:ins>
      <w:ins w:id="2486" w:author="Klaus Ehrlich" w:date="2022-06-23T16:39:00Z">
        <w:r w:rsidR="00CA3334">
          <w:t>. Scenario a) shows a distribution of sample measurements for a barely measurable sample. In contrast, scenario b) shows a sample which is clearly easily distinguishable from the blank-wipe MOC values; indeed, this sample is around LOD.</w:t>
        </w:r>
      </w:ins>
    </w:p>
    <w:p w14:paraId="5A121604" w14:textId="5D590D08" w:rsidR="002D738D" w:rsidRDefault="009E5E21" w:rsidP="002D738D">
      <w:pPr>
        <w:pStyle w:val="graphic"/>
        <w:rPr>
          <w:ins w:id="2487" w:author="Klaus Ehrlich" w:date="2022-06-29T13:09:00Z"/>
        </w:rPr>
      </w:pPr>
      <w:ins w:id="2488" w:author="Klaus Ehrlich" w:date="2022-09-02T18:50:00Z">
        <w:r>
          <w:rPr>
            <w:noProof/>
            <w:lang w:val="en-GB"/>
          </w:rPr>
          <w:drawing>
            <wp:inline distT="0" distB="0" distL="0" distR="0" wp14:anchorId="41D0A5DE" wp14:editId="2FB567BA">
              <wp:extent cx="4425950" cy="521271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25950" cy="5212715"/>
                      </a:xfrm>
                      <a:prstGeom prst="rect">
                        <a:avLst/>
                      </a:prstGeom>
                      <a:noFill/>
                    </pic:spPr>
                  </pic:pic>
                </a:graphicData>
              </a:graphic>
            </wp:inline>
          </w:drawing>
        </w:r>
      </w:ins>
    </w:p>
    <w:p w14:paraId="00FEC97C" w14:textId="3DF4263B" w:rsidR="002D738D" w:rsidRDefault="002D738D" w:rsidP="002D738D">
      <w:pPr>
        <w:pStyle w:val="graphic"/>
        <w:rPr>
          <w:ins w:id="2489" w:author="Klaus Ehrlich" w:date="2022-06-29T13:08:00Z"/>
        </w:rPr>
      </w:pPr>
      <w:ins w:id="2490" w:author="Klaus Ehrlich" w:date="2022-06-29T13:09:00Z">
        <w:r w:rsidRPr="002D738D">
          <w:t>a) The sample is barely</w:t>
        </w:r>
        <w:r>
          <w:t xml:space="preserve"> </w:t>
        </w:r>
        <w:proofErr w:type="spellStart"/>
        <w:r>
          <w:t>measureable</w:t>
        </w:r>
        <w:proofErr w:type="spellEnd"/>
        <w:r>
          <w:t xml:space="preserve"> (i.e., below LOD).</w:t>
        </w:r>
        <w:r>
          <w:br/>
        </w:r>
        <w:r w:rsidRPr="002D738D">
          <w:t>b) The sample is around LOD. The horizontal axis denotes the as-measured surface concentration of hydrocarbons measured directly on the witness window onto which the extract was deposited.</w:t>
        </w:r>
      </w:ins>
    </w:p>
    <w:p w14:paraId="29FFEB0A" w14:textId="417284D0" w:rsidR="00CA3334" w:rsidRDefault="002D738D" w:rsidP="002D738D">
      <w:pPr>
        <w:pStyle w:val="CaptionAnnexFigure"/>
        <w:rPr>
          <w:ins w:id="2491" w:author="Klaus Ehrlich" w:date="2022-06-23T16:39:00Z"/>
        </w:rPr>
      </w:pPr>
      <w:bookmarkStart w:id="2492" w:name="_Ref107400645"/>
      <w:bookmarkStart w:id="2493" w:name="_Toc172031239"/>
      <w:ins w:id="2494" w:author="Klaus Ehrlich" w:date="2022-06-29T13:08:00Z">
        <w:r>
          <w:t xml:space="preserve">: </w:t>
        </w:r>
      </w:ins>
      <w:ins w:id="2495" w:author="Klaus Ehrlich" w:date="2022-06-23T16:39:00Z">
        <w:r w:rsidR="00CA3334">
          <w:t>Simulation of 10000 independent measurements of normally distributed blank measurements (black) and 10000 independent measurements of normally distributed sample measurements (red) for hydrocarbons</w:t>
        </w:r>
        <w:bookmarkStart w:id="2496" w:name="ECSS_Q_ST_70_05_0540355"/>
        <w:bookmarkEnd w:id="2492"/>
        <w:bookmarkEnd w:id="2496"/>
        <w:bookmarkEnd w:id="2493"/>
      </w:ins>
    </w:p>
    <w:p w14:paraId="3DC75D3E" w14:textId="77777777" w:rsidR="00C762C9" w:rsidRDefault="00C762C9" w:rsidP="002D738D">
      <w:pPr>
        <w:pStyle w:val="paragraph"/>
        <w:rPr>
          <w:ins w:id="2497" w:author="Klaus Ehrlich" w:date="2022-09-02T18:31:00Z"/>
        </w:rPr>
      </w:pPr>
    </w:p>
    <w:p w14:paraId="4CF48E6B" w14:textId="58685851" w:rsidR="00CA3334" w:rsidRDefault="00CA3334" w:rsidP="002D738D">
      <w:pPr>
        <w:pStyle w:val="paragraph"/>
        <w:rPr>
          <w:ins w:id="2498" w:author="Klaus Ehrlich" w:date="2022-06-23T16:39:00Z"/>
        </w:rPr>
      </w:pPr>
      <w:bookmarkStart w:id="2499" w:name="ECSS_Q_ST_70_05_0540356"/>
      <w:bookmarkEnd w:id="2499"/>
      <w:ins w:id="2500" w:author="Klaus Ehrlich" w:date="2022-06-23T16:39:00Z">
        <w:r>
          <w:lastRenderedPageBreak/>
          <w:t xml:space="preserve">Note that in both cases (scenario a and b) most of the sample-wipe measurements show higher values of MOC than the blank-wipe measurements. This is to be expected as sample-wipe measurements incorporate both hydrocarbons extracted from the nominally “clean” wipe and hydrocarbons extracted from the wiped surface. On the other hand, the blank-wipe measurements show only MOC extracted from nominally “clean” wipe. In practice, in the course of indirect wipe method only two measurements are done: one blank measurement of a nominally “clean” wipe and one measurement of a wipe which was used to wipe the contaminated surface of interest (this is a sample wipe). These measurements are followed by subtraction of the blank MOC from the sample-wipe MOC to produce the surface concentration of MOC collected from the surface of interest, </w:t>
        </w:r>
        <w:proofErr w:type="spellStart"/>
        <w:r w:rsidRPr="009C48B9">
          <w:rPr>
            <w:b/>
            <w:i/>
          </w:rPr>
          <w:t>C</w:t>
        </w:r>
        <w:r w:rsidRPr="009C48B9">
          <w:rPr>
            <w:b/>
            <w:i/>
            <w:vertAlign w:val="subscript"/>
          </w:rPr>
          <w:t>indirect</w:t>
        </w:r>
        <w:proofErr w:type="spellEnd"/>
        <w:r>
          <w:t xml:space="preserve">. </w:t>
        </w:r>
      </w:ins>
      <w:ins w:id="2501" w:author="Klaus Ehrlich" w:date="2022-06-29T16:31:00Z">
        <w:r w:rsidR="00733F18">
          <w:fldChar w:fldCharType="begin"/>
        </w:r>
        <w:r w:rsidR="00733F18">
          <w:instrText xml:space="preserve"> REF _Ref107400860 \w \h </w:instrText>
        </w:r>
      </w:ins>
      <w:r w:rsidR="00733F18">
        <w:fldChar w:fldCharType="separate"/>
      </w:r>
      <w:r w:rsidR="00071157">
        <w:t>Figure K-3</w:t>
      </w:r>
      <w:ins w:id="2502" w:author="Klaus Ehrlich" w:date="2022-06-29T16:31:00Z">
        <w:r w:rsidR="00733F18">
          <w:fldChar w:fldCharType="end"/>
        </w:r>
      </w:ins>
      <w:ins w:id="2503" w:author="Klaus Ehrlich" w:date="2022-06-23T16:39:00Z">
        <w:r>
          <w:t xml:space="preserve"> shows a simulation of such a calculation. A random blank-wipe MOC with distribution shown in </w:t>
        </w:r>
      </w:ins>
      <w:ins w:id="2504" w:author="Klaus Ehrlich" w:date="2022-06-29T16:25:00Z">
        <w:r w:rsidR="0068090E">
          <w:fldChar w:fldCharType="begin"/>
        </w:r>
        <w:r w:rsidR="0068090E">
          <w:instrText xml:space="preserve"> REF _Ref107400645 \w \h </w:instrText>
        </w:r>
      </w:ins>
      <w:r w:rsidR="0068090E">
        <w:fldChar w:fldCharType="separate"/>
      </w:r>
      <w:r w:rsidR="00071157">
        <w:t>Figure K-2</w:t>
      </w:r>
      <w:ins w:id="2505" w:author="Klaus Ehrlich" w:date="2022-06-29T16:25:00Z">
        <w:r w:rsidR="0068090E">
          <w:fldChar w:fldCharType="end"/>
        </w:r>
      </w:ins>
      <w:ins w:id="2506" w:author="Klaus Ehrlich" w:date="2022-06-23T16:39:00Z">
        <w:r>
          <w:t xml:space="preserve"> was subtracted from a random sample-wipe MOC with distribution shown in </w:t>
        </w:r>
      </w:ins>
      <w:ins w:id="2507" w:author="Klaus Ehrlich" w:date="2022-06-29T16:31:00Z">
        <w:r w:rsidR="00733F18">
          <w:fldChar w:fldCharType="begin"/>
        </w:r>
        <w:r w:rsidR="00733F18">
          <w:instrText xml:space="preserve"> REF _Ref107400645 \w \h </w:instrText>
        </w:r>
      </w:ins>
      <w:ins w:id="2508" w:author="Klaus Ehrlich" w:date="2022-06-29T16:31:00Z">
        <w:r w:rsidR="00733F18">
          <w:fldChar w:fldCharType="separate"/>
        </w:r>
      </w:ins>
      <w:r w:rsidR="00071157">
        <w:t>Figure K-2</w:t>
      </w:r>
      <w:ins w:id="2509" w:author="Klaus Ehrlich" w:date="2022-06-29T16:31:00Z">
        <w:r w:rsidR="00733F18">
          <w:fldChar w:fldCharType="end"/>
        </w:r>
      </w:ins>
      <w:ins w:id="2510" w:author="Klaus Ehrlich" w:date="2022-06-23T16:39:00Z">
        <w:r>
          <w:t xml:space="preserve"> for 10000 trials. </w:t>
        </w:r>
      </w:ins>
    </w:p>
    <w:p w14:paraId="3608E3FC" w14:textId="63D67610" w:rsidR="002D738D" w:rsidRDefault="00C762C9" w:rsidP="00CC12C5">
      <w:pPr>
        <w:pStyle w:val="graphic"/>
        <w:rPr>
          <w:ins w:id="2511" w:author="Klaus Ehrlich" w:date="2022-06-29T13:11:00Z"/>
        </w:rPr>
      </w:pPr>
      <w:ins w:id="2512" w:author="Klaus Ehrlich" w:date="2022-09-02T18:32:00Z">
        <w:r>
          <w:rPr>
            <w:noProof/>
            <w:lang w:val="en-GB"/>
          </w:rPr>
          <w:lastRenderedPageBreak/>
          <w:drawing>
            <wp:inline distT="0" distB="0" distL="0" distR="0" wp14:anchorId="28C0F8DD" wp14:editId="76DBE510">
              <wp:extent cx="4019672" cy="472962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26111" cy="4737204"/>
                      </a:xfrm>
                      <a:prstGeom prst="rect">
                        <a:avLst/>
                      </a:prstGeom>
                      <a:noFill/>
                    </pic:spPr>
                  </pic:pic>
                </a:graphicData>
              </a:graphic>
            </wp:inline>
          </w:drawing>
        </w:r>
      </w:ins>
    </w:p>
    <w:p w14:paraId="2CE7E272" w14:textId="295788C5" w:rsidR="002D738D" w:rsidRDefault="002D738D" w:rsidP="00E502B2">
      <w:pPr>
        <w:pStyle w:val="graphic"/>
        <w:spacing w:before="120"/>
        <w:rPr>
          <w:ins w:id="2513" w:author="Klaus Ehrlich" w:date="2022-06-29T13:11:00Z"/>
        </w:rPr>
      </w:pPr>
      <w:ins w:id="2514" w:author="Klaus Ehrlich" w:date="2022-06-29T13:12:00Z">
        <w:r w:rsidRPr="002D738D">
          <w:t xml:space="preserve">Each data point corresponds to a subtraction of a randomly chosen blank-wipe MOC from a randomly chosen sample-wipe MOC. a) The sample was barely </w:t>
        </w:r>
        <w:proofErr w:type="spellStart"/>
        <w:r w:rsidRPr="002D738D">
          <w:t>measureable</w:t>
        </w:r>
        <w:proofErr w:type="spellEnd"/>
        <w:r w:rsidRPr="002D738D">
          <w:t xml:space="preserve"> (i.e., below LOD), as shown in </w:t>
        </w:r>
        <w:r w:rsidR="00E21482">
          <w:fldChar w:fldCharType="begin"/>
        </w:r>
        <w:r w:rsidR="00E21482">
          <w:instrText xml:space="preserve"> REF _Ref107400645 \w \h </w:instrText>
        </w:r>
      </w:ins>
      <w:r w:rsidR="00E21482">
        <w:fldChar w:fldCharType="separate"/>
      </w:r>
      <w:r w:rsidR="00071157">
        <w:t>Figure K-2</w:t>
      </w:r>
      <w:ins w:id="2515" w:author="Klaus Ehrlich" w:date="2022-06-29T13:12:00Z">
        <w:r w:rsidR="00E21482">
          <w:fldChar w:fldCharType="end"/>
        </w:r>
        <w:r w:rsidRPr="002D738D">
          <w:t xml:space="preserve">. </w:t>
        </w:r>
      </w:ins>
      <w:ins w:id="2516" w:author="Klaus Ehrlich" w:date="2022-09-02T18:33:00Z">
        <w:r w:rsidR="00C762C9">
          <w:br/>
        </w:r>
      </w:ins>
      <w:ins w:id="2517" w:author="Klaus Ehrlich" w:date="2022-06-29T13:12:00Z">
        <w:r w:rsidRPr="002D738D">
          <w:t>b)</w:t>
        </w:r>
        <w:r w:rsidR="00E21482">
          <w:t xml:space="preserve"> </w:t>
        </w:r>
        <w:r w:rsidRPr="002D738D">
          <w:t>The</w:t>
        </w:r>
        <w:r w:rsidR="00E21482">
          <w:t xml:space="preserve"> </w:t>
        </w:r>
        <w:r w:rsidRPr="002D738D">
          <w:t xml:space="preserve">sample is around LOD, as shown in </w:t>
        </w:r>
        <w:r w:rsidR="00E21482">
          <w:fldChar w:fldCharType="begin"/>
        </w:r>
        <w:r w:rsidR="00E21482">
          <w:instrText xml:space="preserve"> REF _Ref107400645 \w \h </w:instrText>
        </w:r>
      </w:ins>
      <w:r w:rsidR="00E21482">
        <w:fldChar w:fldCharType="separate"/>
      </w:r>
      <w:r w:rsidR="00071157">
        <w:t>Figure K-2</w:t>
      </w:r>
      <w:ins w:id="2518" w:author="Klaus Ehrlich" w:date="2022-06-29T13:12:00Z">
        <w:r w:rsidR="00E21482">
          <w:fldChar w:fldCharType="end"/>
        </w:r>
        <w:r w:rsidRPr="002D738D">
          <w:t>. The horizontal axis denotes the indirect-method MOC surface concentration calculated for the surface area of the witness window onto which the extracts were deposited.</w:t>
        </w:r>
      </w:ins>
    </w:p>
    <w:p w14:paraId="5D08744A" w14:textId="3AF3F8EF" w:rsidR="00CA3334" w:rsidRDefault="002D738D" w:rsidP="00CC12C5">
      <w:pPr>
        <w:pStyle w:val="CaptionAnnexFigure"/>
        <w:rPr>
          <w:ins w:id="2519" w:author="Klaus Ehrlich" w:date="2022-06-23T16:39:00Z"/>
        </w:rPr>
      </w:pPr>
      <w:bookmarkStart w:id="2520" w:name="_Ref107400860"/>
      <w:bookmarkStart w:id="2521" w:name="_Toc172031240"/>
      <w:ins w:id="2522" w:author="Klaus Ehrlich" w:date="2022-06-29T13:11:00Z">
        <w:r>
          <w:t>:</w:t>
        </w:r>
      </w:ins>
      <w:ins w:id="2523" w:author="Klaus Ehrlich" w:date="2022-06-23T16:39:00Z">
        <w:r w:rsidR="00E21482">
          <w:t xml:space="preserve"> Simulation of 10</w:t>
        </w:r>
        <w:r w:rsidR="00CA3334">
          <w:t>000 calculati</w:t>
        </w:r>
        <w:r w:rsidR="00C762C9">
          <w:t>ons of indirect MOC based on 10</w:t>
        </w:r>
        <w:r w:rsidR="00CA3334">
          <w:t>000 independent measurements of normally distrib</w:t>
        </w:r>
        <w:r w:rsidR="00C762C9">
          <w:t>uted sample measurements and 10</w:t>
        </w:r>
        <w:r w:rsidR="00CA3334">
          <w:t>000 independent measurements of normally distributed blank measurements for hydrocarbons</w:t>
        </w:r>
        <w:bookmarkStart w:id="2524" w:name="ECSS_Q_ST_70_05_0540357"/>
        <w:bookmarkEnd w:id="2520"/>
        <w:bookmarkEnd w:id="2524"/>
        <w:bookmarkEnd w:id="2521"/>
      </w:ins>
    </w:p>
    <w:p w14:paraId="2862176C" w14:textId="77777777" w:rsidR="00CA3334" w:rsidRDefault="00CA3334" w:rsidP="00CA3334">
      <w:pPr>
        <w:pStyle w:val="listlevel2"/>
        <w:numPr>
          <w:ilvl w:val="0"/>
          <w:numId w:val="0"/>
        </w:numPr>
        <w:ind w:left="1985"/>
        <w:rPr>
          <w:ins w:id="2525" w:author="Klaus Ehrlich" w:date="2022-06-23T16:39:00Z"/>
        </w:rPr>
      </w:pPr>
    </w:p>
    <w:p w14:paraId="573ACB91" w14:textId="3834049F" w:rsidR="00E21482" w:rsidRDefault="00CA3334" w:rsidP="00E502B2">
      <w:pPr>
        <w:pStyle w:val="paragraph"/>
        <w:keepLines/>
        <w:rPr>
          <w:ins w:id="2526" w:author="Klaus Ehrlich" w:date="2022-06-29T13:18:00Z"/>
        </w:rPr>
      </w:pPr>
      <w:bookmarkStart w:id="2527" w:name="ECSS_Q_ST_70_05_0540358"/>
      <w:bookmarkEnd w:id="2527"/>
      <w:ins w:id="2528" w:author="Klaus Ehrlich" w:date="2022-06-23T16:39:00Z">
        <w:r>
          <w:lastRenderedPageBreak/>
          <w:t>Importantly, a significant number of calculated values of MOC in scenario a)</w:t>
        </w:r>
      </w:ins>
      <w:ins w:id="2529" w:author="Michal Malicki [2]" w:date="2022-08-12T12:56:00Z">
        <w:r w:rsidR="00362A2A">
          <w:t xml:space="preserve"> in </w:t>
        </w:r>
      </w:ins>
      <w:ins w:id="2530" w:author="Michal Malicki [2]" w:date="2022-08-12T12:57:00Z">
        <w:r w:rsidR="00362A2A">
          <w:fldChar w:fldCharType="begin"/>
        </w:r>
        <w:r w:rsidR="00362A2A">
          <w:instrText xml:space="preserve"> REF _Ref107400860 \w \h </w:instrText>
        </w:r>
      </w:ins>
      <w:r w:rsidR="00362A2A">
        <w:fldChar w:fldCharType="separate"/>
      </w:r>
      <w:r w:rsidR="00071157">
        <w:t>Figure K-3</w:t>
      </w:r>
      <w:ins w:id="2531" w:author="Michal Malicki [2]" w:date="2022-08-12T12:57:00Z">
        <w:r w:rsidR="00362A2A">
          <w:fldChar w:fldCharType="end"/>
        </w:r>
      </w:ins>
      <w:ins w:id="2532" w:author="Klaus Ehrlich" w:date="2022-06-23T16:39:00Z">
        <w:r>
          <w:t xml:space="preserve"> shows negative values of MOC. The negative values clearly have no physical meaning and thus are incorrect. Indeed, analysis of the data shown in </w:t>
        </w:r>
      </w:ins>
      <w:ins w:id="2533" w:author="Klaus Ehrlich" w:date="2022-06-29T13:14:00Z">
        <w:r w:rsidR="00E21482">
          <w:fldChar w:fldCharType="begin"/>
        </w:r>
        <w:r w:rsidR="00E21482">
          <w:instrText xml:space="preserve"> REF _Ref107400860 \w \h </w:instrText>
        </w:r>
      </w:ins>
      <w:r w:rsidR="00E21482">
        <w:fldChar w:fldCharType="separate"/>
      </w:r>
      <w:r w:rsidR="00071157">
        <w:t>Figure K-3</w:t>
      </w:r>
      <w:ins w:id="2534" w:author="Klaus Ehrlich" w:date="2022-06-29T13:14:00Z">
        <w:r w:rsidR="00E21482">
          <w:fldChar w:fldCharType="end"/>
        </w:r>
      </w:ins>
      <w:ins w:id="2535" w:author="Klaus Ehrlich" w:date="2022-06-23T16:39:00Z">
        <w:r>
          <w:t>a revealed that more than 13% of the calculated values were negative. On the other hand, the values calculated for scenario b)</w:t>
        </w:r>
      </w:ins>
      <w:ins w:id="2536" w:author="Michal Malicki [2]" w:date="2022-08-12T12:57:00Z">
        <w:r w:rsidR="00391FF9">
          <w:t xml:space="preserve"> in </w:t>
        </w:r>
        <w:r w:rsidR="00391FF9">
          <w:fldChar w:fldCharType="begin"/>
        </w:r>
        <w:r w:rsidR="00391FF9">
          <w:instrText xml:space="preserve"> REF _Ref107400860 \w \h </w:instrText>
        </w:r>
      </w:ins>
      <w:r w:rsidR="00391FF9">
        <w:fldChar w:fldCharType="separate"/>
      </w:r>
      <w:r w:rsidR="00071157">
        <w:t>Figure K-3</w:t>
      </w:r>
      <w:ins w:id="2537" w:author="Michal Malicki [2]" w:date="2022-08-12T12:57:00Z">
        <w:r w:rsidR="00391FF9">
          <w:fldChar w:fldCharType="end"/>
        </w:r>
      </w:ins>
      <w:ins w:id="2538" w:author="Klaus Ehrlich" w:date="2022-06-23T16:39:00Z">
        <w:r>
          <w:t xml:space="preserve"> are almo</w:t>
        </w:r>
        <w:r w:rsidR="00E21482">
          <w:t>st exclusively positive (only 0,</w:t>
        </w:r>
        <w:r>
          <w:t xml:space="preserve">02% of the values were found to be negative). This observation leads to the definition of the LOD for the indirect method: only sample wipes which contain MOC extracted from a surface of interest at LOD or above </w:t>
        </w:r>
      </w:ins>
      <w:ins w:id="2539" w:author="Michal Malicki [2]" w:date="2022-08-12T12:57:00Z">
        <w:r w:rsidR="00391FF9">
          <w:t>are</w:t>
        </w:r>
      </w:ins>
      <w:ins w:id="2540" w:author="Klaus Ehrlich" w:date="2022-06-23T16:39:00Z">
        <w:r>
          <w:t xml:space="preserve"> taken into account for analysis. This approach ensures that almost every single measurement of blank wipe and sample wipe will result in a positive value of the surface concentration of MOC collected from the surface of interest. In line with requirements in </w:t>
        </w:r>
      </w:ins>
      <w:ins w:id="2541" w:author="Klaus Ehrlich" w:date="2022-06-29T13:14:00Z">
        <w:r w:rsidR="00E21482">
          <w:t xml:space="preserve">clause </w:t>
        </w:r>
      </w:ins>
      <w:ins w:id="2542" w:author="Klaus Ehrlich [2]" w:date="2024-05-16T13:33:00Z">
        <w:r w:rsidR="006049BA">
          <w:fldChar w:fldCharType="begin"/>
        </w:r>
        <w:r w:rsidR="006049BA">
          <w:instrText xml:space="preserve"> REF _Ref166758203 \w \h </w:instrText>
        </w:r>
      </w:ins>
      <w:r w:rsidR="006049BA">
        <w:fldChar w:fldCharType="separate"/>
      </w:r>
      <w:r w:rsidR="00071157">
        <w:t>5.4.3.7</w:t>
      </w:r>
      <w:ins w:id="2543" w:author="Klaus Ehrlich [2]" w:date="2024-05-16T13:33:00Z">
        <w:r w:rsidR="006049BA">
          <w:fldChar w:fldCharType="end"/>
        </w:r>
      </w:ins>
      <w:ins w:id="2544" w:author="Klaus Ehrlich" w:date="2022-06-23T16:39:00Z">
        <w:r>
          <w:t xml:space="preserve"> and with some simplifications, the indirect-method LOD equals 3×</w:t>
        </w:r>
        <w:r w:rsidRPr="009C48B9">
          <w:rPr>
            <w:b/>
            <w:i/>
          </w:rPr>
          <w:t>stdev</w:t>
        </w:r>
        <w:r w:rsidRPr="009C48B9">
          <w:rPr>
            <w:b/>
            <w:i/>
            <w:vertAlign w:val="superscript"/>
          </w:rPr>
          <w:t>blank</w:t>
        </w:r>
        <w:r w:rsidRPr="009C48B9">
          <w:t>.</w:t>
        </w:r>
        <w:r>
          <w:t xml:space="preserve"> </w:t>
        </w:r>
      </w:ins>
    </w:p>
    <w:p w14:paraId="7C5CCE60" w14:textId="31DD8BFD" w:rsidR="00E21482" w:rsidRDefault="00E21482" w:rsidP="00E502B2">
      <w:pPr>
        <w:pStyle w:val="NOTE"/>
        <w:rPr>
          <w:ins w:id="2545" w:author="Klaus Ehrlich" w:date="2022-06-29T13:17:00Z"/>
        </w:rPr>
      </w:pPr>
      <w:ins w:id="2546" w:author="Klaus Ehrlich" w:date="2022-06-29T13:18:00Z">
        <w:r w:rsidRPr="00E21482">
          <w:t>The simplifications include the assumption of 100% transfer efficiency and the assumption that the surface area of the contaminated surface of interest is the same as the surface area of the witness window on which the extract was deposited.</w:t>
        </w:r>
      </w:ins>
    </w:p>
    <w:p w14:paraId="56294A39" w14:textId="6C26ABAB" w:rsidR="00CA3334" w:rsidRDefault="00CA3334" w:rsidP="00E21482">
      <w:pPr>
        <w:pStyle w:val="paragraph"/>
        <w:rPr>
          <w:ins w:id="2547" w:author="Klaus Ehrlich" w:date="2022-06-23T16:39:00Z"/>
        </w:rPr>
      </w:pPr>
      <w:ins w:id="2548" w:author="Klaus Ehrlich" w:date="2022-06-23T16:39:00Z">
        <w:r>
          <w:t xml:space="preserve">This definition ensures that the vast majority of measurements of blank wipes and sample wipes will result in positive values of the surface concentration of MOC collected from the surface(s) of interest. </w:t>
        </w:r>
      </w:ins>
      <w:ins w:id="2549" w:author="Klaus Ehrlich" w:date="2022-06-29T13:16:00Z">
        <w:r w:rsidR="00E21482">
          <w:fldChar w:fldCharType="begin"/>
        </w:r>
        <w:r w:rsidR="00E21482">
          <w:instrText xml:space="preserve"> REF _Ref107401015 \w \h </w:instrText>
        </w:r>
      </w:ins>
      <w:r w:rsidR="00E21482">
        <w:fldChar w:fldCharType="separate"/>
      </w:r>
      <w:r w:rsidR="00071157">
        <w:t>Figure K-4</w:t>
      </w:r>
      <w:ins w:id="2550" w:author="Klaus Ehrlich" w:date="2022-06-29T13:16:00Z">
        <w:r w:rsidR="00E21482">
          <w:fldChar w:fldCharType="end"/>
        </w:r>
      </w:ins>
      <w:ins w:id="2551" w:author="Klaus Ehrlich" w:date="2022-06-23T16:39:00Z">
        <w:r>
          <w:t xml:space="preserve"> shows a simulation of blank measurements and sample measurements for the contamination extracted from a surface of interest, which is exactly at LOD. Note that the limit of blank (LOB) describes the surface concentration of blank-wipe MOC</w:t>
        </w:r>
        <w:r w:rsidR="00E21482">
          <w:t xml:space="preserve"> below which 97,</w:t>
        </w:r>
        <w:r>
          <w:t xml:space="preserve">5% of all blank measurements are expected to be found. The value of LOB is calculated from simple considerations of a normal distribution: </w:t>
        </w:r>
        <w:r w:rsidRPr="009C48B9">
          <w:rPr>
            <w:b/>
            <w:i/>
          </w:rPr>
          <w:t>LOB</w:t>
        </w:r>
        <w:r w:rsidRPr="009C48B9">
          <w:rPr>
            <w:b/>
          </w:rPr>
          <w:t xml:space="preserve"> =</w:t>
        </w:r>
        <w:r w:rsidRPr="009C48B9">
          <w:rPr>
            <w:b/>
            <w:i/>
          </w:rPr>
          <w:t xml:space="preserve"> </w:t>
        </w:r>
        <w:proofErr w:type="spellStart"/>
        <w:r w:rsidRPr="009C48B9">
          <w:rPr>
            <w:b/>
            <w:i/>
          </w:rPr>
          <w:t>C</w:t>
        </w:r>
        <w:r w:rsidRPr="009C48B9">
          <w:rPr>
            <w:b/>
            <w:i/>
            <w:vertAlign w:val="superscript"/>
          </w:rPr>
          <w:t>blank</w:t>
        </w:r>
        <w:r w:rsidRPr="009C48B9">
          <w:rPr>
            <w:b/>
            <w:i/>
            <w:vertAlign w:val="subscript"/>
          </w:rPr>
          <w:t>S,Av</w:t>
        </w:r>
        <w:proofErr w:type="spellEnd"/>
        <w:r>
          <w:rPr>
            <w:b/>
            <w:i/>
          </w:rPr>
          <w:t xml:space="preserve"> + 2×stdev</w:t>
        </w:r>
        <w:r w:rsidRPr="009C48B9">
          <w:rPr>
            <w:b/>
            <w:i/>
            <w:vertAlign w:val="superscript"/>
          </w:rPr>
          <w:t>blank</w:t>
        </w:r>
        <w:r>
          <w:t>.</w:t>
        </w:r>
      </w:ins>
    </w:p>
    <w:p w14:paraId="09114B32" w14:textId="1391FE33" w:rsidR="00CA3334" w:rsidRDefault="00CA3334" w:rsidP="00E502B2">
      <w:pPr>
        <w:pStyle w:val="graphic"/>
        <w:rPr>
          <w:ins w:id="2552" w:author="Klaus Ehrlich" w:date="2022-06-29T13:15:00Z"/>
        </w:rPr>
      </w:pPr>
      <w:ins w:id="2553" w:author="Klaus Ehrlich" w:date="2022-06-23T16:39:00Z">
        <w:r>
          <w:rPr>
            <w:noProof/>
            <w:lang w:val="en-GB"/>
          </w:rPr>
          <w:lastRenderedPageBreak/>
          <w:drawing>
            <wp:inline distT="0" distB="0" distL="0" distR="0" wp14:anchorId="55323E9F" wp14:editId="03993D45">
              <wp:extent cx="4471261" cy="254212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29629" cy="2575305"/>
                      </a:xfrm>
                      <a:prstGeom prst="rect">
                        <a:avLst/>
                      </a:prstGeom>
                      <a:noFill/>
                    </pic:spPr>
                  </pic:pic>
                </a:graphicData>
              </a:graphic>
            </wp:inline>
          </w:drawing>
        </w:r>
      </w:ins>
    </w:p>
    <w:p w14:paraId="62D1B72D" w14:textId="6CD7A479" w:rsidR="00E21482" w:rsidRPr="009C48B9" w:rsidRDefault="00E21482" w:rsidP="00E502B2">
      <w:pPr>
        <w:pStyle w:val="graphic"/>
        <w:spacing w:before="120"/>
        <w:rPr>
          <w:ins w:id="2554" w:author="Klaus Ehrlich" w:date="2022-06-23T16:39:00Z"/>
        </w:rPr>
      </w:pPr>
      <w:ins w:id="2555" w:author="Klaus Ehrlich" w:date="2022-06-29T13:15:00Z">
        <w:r w:rsidRPr="00E21482">
          <w:t>The wipe-sample normal distribution was chosen to demonstrate the measured values corresponding to surface concentration of MOC collected from the surface of interest at LOD. Note that the LOB is shown here with a dashed black line.</w:t>
        </w:r>
      </w:ins>
    </w:p>
    <w:p w14:paraId="777E7283" w14:textId="6B4CB03A" w:rsidR="00CA3334" w:rsidRDefault="00AD00FD" w:rsidP="00E502B2">
      <w:pPr>
        <w:pStyle w:val="CaptionAnnexFigure"/>
        <w:rPr>
          <w:ins w:id="2556" w:author="Klaus Ehrlich" w:date="2022-06-23T16:39:00Z"/>
        </w:rPr>
      </w:pPr>
      <w:bookmarkStart w:id="2557" w:name="_Ref107401015"/>
      <w:bookmarkStart w:id="2558" w:name="_Toc172031241"/>
      <w:ins w:id="2559" w:author="Klaus Ehrlich" w:date="2022-06-29T16:34:00Z">
        <w:r>
          <w:t xml:space="preserve">: </w:t>
        </w:r>
      </w:ins>
      <w:ins w:id="2560" w:author="Klaus Ehrlich" w:date="2022-06-23T16:39:00Z">
        <w:r w:rsidR="00CA3334">
          <w:t>Simulation of 1</w:t>
        </w:r>
        <w:r w:rsidR="00E21482">
          <w:t>0000 blank measurements and 10</w:t>
        </w:r>
        <w:r w:rsidR="00CA3334">
          <w:t>000 independent sample</w:t>
        </w:r>
        <w:r w:rsidR="00E21482">
          <w:t xml:space="preserve"> measurements for hydrocarbons</w:t>
        </w:r>
        <w:bookmarkStart w:id="2561" w:name="ECSS_Q_ST_70_05_0540359"/>
        <w:bookmarkEnd w:id="2557"/>
        <w:bookmarkEnd w:id="2561"/>
        <w:bookmarkEnd w:id="2558"/>
      </w:ins>
    </w:p>
    <w:p w14:paraId="048068FC" w14:textId="7D1E4703" w:rsidR="00CA3334" w:rsidRDefault="00CA3334" w:rsidP="009E5872">
      <w:pPr>
        <w:pStyle w:val="paragraph"/>
        <w:rPr>
          <w:ins w:id="2562" w:author="Klaus Ehrlich" w:date="2022-06-23T16:39:00Z"/>
        </w:rPr>
      </w:pPr>
      <w:bookmarkStart w:id="2563" w:name="ECSS_Q_ST_70_05_0540360"/>
      <w:bookmarkEnd w:id="2563"/>
      <w:ins w:id="2564" w:author="Klaus Ehrlich" w:date="2022-06-23T16:39:00Z">
        <w:r>
          <w:t xml:space="preserve">While it is highlighted in </w:t>
        </w:r>
      </w:ins>
      <w:ins w:id="2565" w:author="Klaus Ehrlich" w:date="2022-06-29T13:20:00Z">
        <w:r w:rsidR="00E21482">
          <w:fldChar w:fldCharType="begin"/>
        </w:r>
        <w:r w:rsidR="00E21482">
          <w:instrText xml:space="preserve"> REF _Ref107401015 \w \h </w:instrText>
        </w:r>
      </w:ins>
      <w:r w:rsidR="00E21482">
        <w:fldChar w:fldCharType="separate"/>
      </w:r>
      <w:r w:rsidR="00071157">
        <w:t>Figure K-4</w:t>
      </w:r>
      <w:ins w:id="2566" w:author="Klaus Ehrlich" w:date="2022-06-29T13:20:00Z">
        <w:r w:rsidR="00E21482">
          <w:fldChar w:fldCharType="end"/>
        </w:r>
      </w:ins>
      <w:ins w:id="2567" w:author="Klaus Ehrlich" w:date="2022-06-23T16:39:00Z">
        <w:r>
          <w:t xml:space="preserve">, it is important to note that the indirect-method LOD is not directly measurable in a single measurement. The reason for this fact is that in the indirect method every measurement of the MOC collected from a surface of interest is mixed with the intrinsic MOC present in the nominally “clean” wipe. Further, it is important to realise that the figures presented herein are based on thousands of simulated values of MOC and are only used to aid the discussion. In practice the well-defined normal distributions will not be known. Rather, an average of blank measurements, </w:t>
        </w:r>
        <w:proofErr w:type="spellStart"/>
        <w:r w:rsidRPr="002C4832">
          <w:rPr>
            <w:b/>
            <w:i/>
          </w:rPr>
          <w:t>C</w:t>
        </w:r>
        <w:r w:rsidRPr="002C4832">
          <w:rPr>
            <w:b/>
            <w:i/>
            <w:vertAlign w:val="superscript"/>
          </w:rPr>
          <w:t>blank</w:t>
        </w:r>
        <w:r w:rsidRPr="002C4832">
          <w:rPr>
            <w:b/>
            <w:i/>
            <w:vertAlign w:val="subscript"/>
          </w:rPr>
          <w:t>S,</w:t>
        </w:r>
        <w:r>
          <w:rPr>
            <w:b/>
            <w:i/>
            <w:vertAlign w:val="subscript"/>
          </w:rPr>
          <w:t>i,</w:t>
        </w:r>
        <w:r w:rsidRPr="002C4832">
          <w:rPr>
            <w:b/>
            <w:i/>
            <w:vertAlign w:val="subscript"/>
          </w:rPr>
          <w:t>Av</w:t>
        </w:r>
        <w:proofErr w:type="spellEnd"/>
        <w:r>
          <w:t xml:space="preserve">, and standard deviation of blank measurements, </w:t>
        </w:r>
        <w:proofErr w:type="spellStart"/>
        <w:r>
          <w:rPr>
            <w:b/>
            <w:i/>
          </w:rPr>
          <w:t>stdev</w:t>
        </w:r>
        <w:r w:rsidRPr="009C48B9">
          <w:rPr>
            <w:b/>
            <w:i/>
            <w:vertAlign w:val="subscript"/>
          </w:rPr>
          <w:t>i</w:t>
        </w:r>
        <w:r w:rsidRPr="002C4832">
          <w:rPr>
            <w:b/>
            <w:i/>
            <w:vertAlign w:val="superscript"/>
          </w:rPr>
          <w:t>blank</w:t>
        </w:r>
        <w:proofErr w:type="spellEnd"/>
        <w:r>
          <w:t xml:space="preserve">, are expected to be known. Indeed, the requirements in </w:t>
        </w:r>
      </w:ins>
      <w:ins w:id="2568" w:author="Klaus Ehrlich" w:date="2022-06-29T13:20:00Z">
        <w:r w:rsidR="00E21482">
          <w:t xml:space="preserve">clause </w:t>
        </w:r>
      </w:ins>
      <w:ins w:id="2569" w:author="Klaus Ehrlich [2]" w:date="2024-05-16T13:33:00Z">
        <w:r w:rsidR="006049BA">
          <w:fldChar w:fldCharType="begin"/>
        </w:r>
        <w:r w:rsidR="006049BA">
          <w:instrText xml:space="preserve"> REF _Ref166758203 \w \h </w:instrText>
        </w:r>
      </w:ins>
      <w:ins w:id="2570" w:author="Klaus Ehrlich [2]" w:date="2024-05-16T13:33:00Z">
        <w:r w:rsidR="006049BA">
          <w:fldChar w:fldCharType="separate"/>
        </w:r>
      </w:ins>
      <w:r w:rsidR="00071157">
        <w:t>5.4.3.7</w:t>
      </w:r>
      <w:ins w:id="2571" w:author="Klaus Ehrlich [2]" w:date="2024-05-16T13:33:00Z">
        <w:r w:rsidR="006049BA">
          <w:fldChar w:fldCharType="end"/>
        </w:r>
        <w:r w:rsidR="006049BA">
          <w:t xml:space="preserve"> </w:t>
        </w:r>
      </w:ins>
      <w:ins w:id="2572" w:author="Klaus Ehrlich" w:date="2022-06-23T16:39:00Z">
        <w:r>
          <w:t xml:space="preserve">are defined in order to </w:t>
        </w:r>
        <w:proofErr w:type="gramStart"/>
        <w:r>
          <w:t>calculated</w:t>
        </w:r>
        <w:proofErr w:type="gramEnd"/>
        <w:r>
          <w:t xml:space="preserve"> the values above. These values, combined with other measurable quantities allow for calculation of indirect-method LOD.</w:t>
        </w:r>
      </w:ins>
    </w:p>
    <w:p w14:paraId="4D4843BE" w14:textId="3779BF04" w:rsidR="00CA3334" w:rsidRDefault="00CA3334" w:rsidP="00CA3334">
      <w:pPr>
        <w:pStyle w:val="Annex2"/>
        <w:ind w:left="851" w:hanging="851"/>
        <w:rPr>
          <w:ins w:id="2573" w:author="Klaus Ehrlich" w:date="2022-06-23T16:39:00Z"/>
        </w:rPr>
      </w:pPr>
      <w:ins w:id="2574" w:author="Klaus Ehrlich" w:date="2022-06-23T16:39:00Z">
        <w:r>
          <w:t>Example of Data Treatment for Cal</w:t>
        </w:r>
        <w:r w:rsidR="00E21482">
          <w:t>culation of Indirect-Method LOD</w:t>
        </w:r>
        <w:bookmarkStart w:id="2575" w:name="ECSS_Q_ST_70_05_0540361"/>
        <w:bookmarkEnd w:id="2575"/>
      </w:ins>
    </w:p>
    <w:p w14:paraId="54A1C2A9" w14:textId="0F2B5011" w:rsidR="00E21482" w:rsidRPr="00E21482" w:rsidRDefault="00E21482" w:rsidP="001C3927">
      <w:pPr>
        <w:pStyle w:val="Annex3"/>
        <w:rPr>
          <w:ins w:id="2576" w:author="Klaus Ehrlich" w:date="2022-06-23T16:39:00Z"/>
        </w:rPr>
      </w:pPr>
      <w:bookmarkStart w:id="2577" w:name="_Toc172031218"/>
      <w:ins w:id="2578" w:author="Klaus Ehrlich" w:date="2022-06-29T13:23:00Z">
        <w:r>
          <w:t>Overview</w:t>
        </w:r>
      </w:ins>
      <w:bookmarkStart w:id="2579" w:name="ECSS_Q_ST_70_05_0540362"/>
      <w:bookmarkEnd w:id="2579"/>
      <w:bookmarkEnd w:id="2577"/>
    </w:p>
    <w:p w14:paraId="685BB2B4" w14:textId="7CF303C9" w:rsidR="00CA3334" w:rsidRDefault="00CA3334" w:rsidP="001C3927">
      <w:pPr>
        <w:pStyle w:val="paragraph"/>
        <w:rPr>
          <w:ins w:id="2580" w:author="Klaus Ehrlich" w:date="2022-06-23T16:39:00Z"/>
        </w:rPr>
      </w:pPr>
      <w:bookmarkStart w:id="2581" w:name="ECSS_Q_ST_70_05_0540363"/>
      <w:bookmarkEnd w:id="2581"/>
      <w:ins w:id="2582" w:author="Klaus Ehrlich" w:date="2022-06-23T16:39:00Z">
        <w:r>
          <w:t xml:space="preserve">This </w:t>
        </w:r>
      </w:ins>
      <w:ins w:id="2583" w:author="Klaus Ehrlich" w:date="2022-06-29T13:21:00Z">
        <w:r w:rsidR="00E21482">
          <w:t>clause</w:t>
        </w:r>
      </w:ins>
      <w:ins w:id="2584" w:author="Klaus Ehrlich" w:date="2022-06-23T16:39:00Z">
        <w:r>
          <w:t xml:space="preserve"> provides an example of calculations of indirect-method LOD. For the sake of simplicity only hydrocarbons are considered. However, it should be noted that the requirements in </w:t>
        </w:r>
      </w:ins>
      <w:ins w:id="2585" w:author="Klaus Ehrlich" w:date="2022-06-29T13:21:00Z">
        <w:r w:rsidR="00E21482">
          <w:t xml:space="preserve">clause </w:t>
        </w:r>
      </w:ins>
      <w:ins w:id="2586" w:author="Klaus Ehrlich [2]" w:date="2024-05-16T13:33:00Z">
        <w:r w:rsidR="006049BA">
          <w:fldChar w:fldCharType="begin"/>
        </w:r>
        <w:r w:rsidR="006049BA">
          <w:instrText xml:space="preserve"> REF _Ref166758203 \w \h </w:instrText>
        </w:r>
      </w:ins>
      <w:ins w:id="2587" w:author="Klaus Ehrlich [2]" w:date="2024-05-16T13:33:00Z">
        <w:r w:rsidR="006049BA">
          <w:fldChar w:fldCharType="separate"/>
        </w:r>
      </w:ins>
      <w:r w:rsidR="00071157">
        <w:t>5.4.3.7</w:t>
      </w:r>
      <w:ins w:id="2588" w:author="Klaus Ehrlich [2]" w:date="2024-05-16T13:33:00Z">
        <w:r w:rsidR="006049BA">
          <w:fldChar w:fldCharType="end"/>
        </w:r>
      </w:ins>
      <w:ins w:id="2589" w:author="Klaus Ehrlich" w:date="2022-06-23T16:39:00Z">
        <w:r>
          <w:t xml:space="preserve"> are written for all four chemical groups of interest. Further, this example focuses on the wipe method. However, the overall approach and simple mathematical operations performed here are valid for both wipe method and for rinse method.</w:t>
        </w:r>
      </w:ins>
    </w:p>
    <w:p w14:paraId="20E385B3" w14:textId="77777777" w:rsidR="00CA3334" w:rsidRDefault="00CA3334" w:rsidP="001C3927">
      <w:pPr>
        <w:pStyle w:val="paragraph"/>
        <w:keepNext/>
        <w:rPr>
          <w:ins w:id="2590" w:author="Klaus Ehrlich" w:date="2022-06-23T16:39:00Z"/>
        </w:rPr>
      </w:pPr>
      <w:ins w:id="2591" w:author="Klaus Ehrlich" w:date="2022-06-23T16:39:00Z">
        <w:r>
          <w:lastRenderedPageBreak/>
          <w:t>There are two separate steps necessary for calculation of indirect-method LOD:</w:t>
        </w:r>
      </w:ins>
    </w:p>
    <w:p w14:paraId="538CE37E" w14:textId="235503E6" w:rsidR="00CA3334" w:rsidRDefault="00CA3334" w:rsidP="001C3927">
      <w:pPr>
        <w:pStyle w:val="listlevel2"/>
        <w:numPr>
          <w:ilvl w:val="1"/>
          <w:numId w:val="90"/>
        </w:numPr>
        <w:rPr>
          <w:ins w:id="2592" w:author="Klaus Ehrlich" w:date="2022-06-23T16:39:00Z"/>
        </w:rPr>
      </w:pPr>
      <w:ins w:id="2593" w:author="Klaus Ehrlich" w:date="2022-06-23T16:39:00Z">
        <w:r>
          <w:t xml:space="preserve">Measurements of five blank wipes and establishment of blank standard deviation, </w:t>
        </w:r>
        <w:proofErr w:type="spellStart"/>
        <w:r w:rsidRPr="00E21482">
          <w:rPr>
            <w:b/>
            <w:i/>
          </w:rPr>
          <w:t>stdev</w:t>
        </w:r>
        <w:r w:rsidRPr="00E21482">
          <w:rPr>
            <w:b/>
            <w:i/>
            <w:vertAlign w:val="superscript"/>
          </w:rPr>
          <w:t>blank</w:t>
        </w:r>
        <w:proofErr w:type="spellEnd"/>
        <w:r>
          <w:t xml:space="preserve">. These efforts cover requirements included in </w:t>
        </w:r>
      </w:ins>
      <w:ins w:id="2594" w:author="Klaus Ehrlich [2]" w:date="2024-05-16T13:34:00Z">
        <w:r w:rsidR="006049BA">
          <w:fldChar w:fldCharType="begin"/>
        </w:r>
        <w:r w:rsidR="006049BA">
          <w:instrText xml:space="preserve"> REF _Ref166758888 \w \h </w:instrText>
        </w:r>
      </w:ins>
      <w:r w:rsidR="006049BA">
        <w:fldChar w:fldCharType="separate"/>
      </w:r>
      <w:r w:rsidR="00071157">
        <w:t>5.4.3.7.3</w:t>
      </w:r>
      <w:ins w:id="2595" w:author="Klaus Ehrlich [2]" w:date="2024-05-16T13:34:00Z">
        <w:r w:rsidR="006049BA">
          <w:fldChar w:fldCharType="end"/>
        </w:r>
      </w:ins>
      <w:ins w:id="2596" w:author="Klaus Ehrlich" w:date="2022-06-29T13:22:00Z">
        <w:r w:rsidR="00E21482">
          <w:t>.</w:t>
        </w:r>
      </w:ins>
    </w:p>
    <w:p w14:paraId="5F002CD7" w14:textId="3CB679FB" w:rsidR="00CA3334" w:rsidRDefault="00CA3334" w:rsidP="001C3927">
      <w:pPr>
        <w:pStyle w:val="listlevel2"/>
        <w:rPr>
          <w:ins w:id="2597" w:author="Klaus Ehrlich" w:date="2022-06-23T16:39:00Z"/>
        </w:rPr>
      </w:pPr>
      <w:ins w:id="2598" w:author="Klaus Ehrlich" w:date="2022-06-23T16:39:00Z">
        <w:r>
          <w:t xml:space="preserve">Measurements and calculations of wipe transfer efficiency, </w:t>
        </w:r>
        <w:r w:rsidRPr="00B07FAF">
          <w:rPr>
            <w:b/>
            <w:i/>
          </w:rPr>
          <w:t>T</w:t>
        </w:r>
        <w:r>
          <w:rPr>
            <w:b/>
            <w:i/>
          </w:rPr>
          <w:t>E</w:t>
        </w:r>
        <w:r>
          <w:t xml:space="preserve">. These operations address requirements in </w:t>
        </w:r>
      </w:ins>
      <w:ins w:id="2599" w:author="Klaus Ehrlich [2]" w:date="2024-05-16T13:34:00Z">
        <w:r w:rsidR="006049BA">
          <w:fldChar w:fldCharType="begin"/>
        </w:r>
        <w:r w:rsidR="006049BA">
          <w:instrText xml:space="preserve"> REF _Ref166758888 \w \h </w:instrText>
        </w:r>
      </w:ins>
      <w:r w:rsidR="006049BA">
        <w:fldChar w:fldCharType="separate"/>
      </w:r>
      <w:r w:rsidR="00071157">
        <w:t>5.4.3.7.3</w:t>
      </w:r>
      <w:ins w:id="2600" w:author="Klaus Ehrlich [2]" w:date="2024-05-16T13:34:00Z">
        <w:r w:rsidR="006049BA">
          <w:fldChar w:fldCharType="end"/>
        </w:r>
      </w:ins>
      <w:ins w:id="2601" w:author="Klaus Ehrlich" w:date="2022-06-29T13:22:00Z">
        <w:r w:rsidR="00E21482">
          <w:t>.</w:t>
        </w:r>
      </w:ins>
    </w:p>
    <w:p w14:paraId="24C52CAB" w14:textId="428A89C5" w:rsidR="00CA3334" w:rsidRDefault="00CA3334" w:rsidP="00CA3334">
      <w:pPr>
        <w:pStyle w:val="Annex3"/>
        <w:tabs>
          <w:tab w:val="clear" w:pos="2835"/>
          <w:tab w:val="num" w:pos="3119"/>
        </w:tabs>
        <w:ind w:left="3119" w:hanging="1134"/>
        <w:rPr>
          <w:ins w:id="2602" w:author="Klaus Ehrlich" w:date="2022-06-23T16:39:00Z"/>
        </w:rPr>
      </w:pPr>
      <w:bookmarkStart w:id="2603" w:name="_Ref97827369"/>
      <w:bookmarkStart w:id="2604" w:name="_Toc172031219"/>
      <w:ins w:id="2605" w:author="Klaus Ehrlich" w:date="2022-06-23T16:39:00Z">
        <w:r>
          <w:t>Blank measurements and blank standard deviation</w:t>
        </w:r>
        <w:bookmarkStart w:id="2606" w:name="ECSS_Q_ST_70_05_0540364"/>
        <w:bookmarkEnd w:id="2603"/>
        <w:bookmarkEnd w:id="2606"/>
        <w:bookmarkEnd w:id="2604"/>
      </w:ins>
    </w:p>
    <w:p w14:paraId="3B4F5990" w14:textId="21486F24" w:rsidR="00CA3334" w:rsidRDefault="00CA3334" w:rsidP="00CA3334">
      <w:pPr>
        <w:pStyle w:val="paragraph"/>
        <w:rPr>
          <w:ins w:id="2607" w:author="Klaus Ehrlich" w:date="2022-06-23T16:39:00Z"/>
        </w:rPr>
      </w:pPr>
      <w:bookmarkStart w:id="2608" w:name="ECSS_Q_ST_70_05_0540365"/>
      <w:bookmarkEnd w:id="2608"/>
      <w:ins w:id="2609" w:author="Klaus Ehrlich" w:date="2022-06-23T16:39:00Z">
        <w:r>
          <w:t xml:space="preserve">In order to fulfil the requirements in </w:t>
        </w:r>
      </w:ins>
      <w:ins w:id="2610" w:author="Klaus Ehrlich [2]" w:date="2024-05-16T13:35:00Z">
        <w:r w:rsidR="006049BA">
          <w:fldChar w:fldCharType="begin"/>
        </w:r>
        <w:r w:rsidR="006049BA">
          <w:instrText xml:space="preserve"> REF _Ref166758203 \w \h </w:instrText>
        </w:r>
      </w:ins>
      <w:r w:rsidR="006049BA">
        <w:fldChar w:fldCharType="separate"/>
      </w:r>
      <w:r w:rsidR="00071157">
        <w:t>5.4.3.7</w:t>
      </w:r>
      <w:ins w:id="2611" w:author="Klaus Ehrlich [2]" w:date="2024-05-16T13:35:00Z">
        <w:r w:rsidR="006049BA">
          <w:fldChar w:fldCharType="end"/>
        </w:r>
      </w:ins>
      <w:ins w:id="2612" w:author="Klaus Ehrlich" w:date="2022-06-23T16:39:00Z">
        <w:r>
          <w:t xml:space="preserve"> five independent blank-wipe measurements have to be performed. These measurements should be done in line with the internal procedures and should reflect normal work. Importantly, this effort should not be focused on improving the current processes. Rather, this work should focus on the characterisation of the existing methods. </w:t>
        </w:r>
      </w:ins>
    </w:p>
    <w:p w14:paraId="6E2BC10D" w14:textId="676C192B" w:rsidR="00CA3334" w:rsidRDefault="00CA3334" w:rsidP="00CA3334">
      <w:pPr>
        <w:pStyle w:val="paragraph"/>
        <w:rPr>
          <w:ins w:id="2613" w:author="Klaus Ehrlich" w:date="2022-06-23T16:39:00Z"/>
        </w:rPr>
      </w:pPr>
      <w:ins w:id="2614" w:author="Klaus Ehrlich" w:date="2022-06-23T16:39:00Z">
        <w:r>
          <w:t xml:space="preserve">As stated above, five independent measurements of blank wipes have to be done. </w:t>
        </w:r>
      </w:ins>
      <w:ins w:id="2615" w:author="Klaus Ehrlich" w:date="2022-06-29T13:28:00Z">
        <w:r w:rsidR="00223DBB">
          <w:fldChar w:fldCharType="begin"/>
        </w:r>
        <w:r w:rsidR="00223DBB">
          <w:instrText xml:space="preserve"> REF _Ref107401741 \w \h </w:instrText>
        </w:r>
      </w:ins>
      <w:r w:rsidR="00223DBB">
        <w:fldChar w:fldCharType="separate"/>
      </w:r>
      <w:r w:rsidR="00071157">
        <w:t>Figure K-5</w:t>
      </w:r>
      <w:ins w:id="2616" w:author="Klaus Ehrlich" w:date="2022-06-29T13:28:00Z">
        <w:r w:rsidR="00223DBB">
          <w:fldChar w:fldCharType="end"/>
        </w:r>
      </w:ins>
      <w:ins w:id="2617" w:author="Klaus Ehrlich" w:date="2022-06-23T16:39:00Z">
        <w:r>
          <w:t xml:space="preserve"> show examples of operations done in line with internal processes at ESTEC. Importantly, each of the steps shown in the figures has to be repeated five times in order to meet the requirements in</w:t>
        </w:r>
      </w:ins>
      <w:ins w:id="2618" w:author="Klaus Ehrlich" w:date="2022-06-29T13:24:00Z">
        <w:r w:rsidR="00F9403E">
          <w:t xml:space="preserve"> clause</w:t>
        </w:r>
      </w:ins>
      <w:ins w:id="2619" w:author="Klaus Ehrlich" w:date="2022-06-23T16:39:00Z">
        <w:r>
          <w:t xml:space="preserve"> </w:t>
        </w:r>
      </w:ins>
      <w:ins w:id="2620" w:author="Klaus Ehrlich [2]" w:date="2024-05-16T13:35:00Z">
        <w:r w:rsidR="006049BA">
          <w:fldChar w:fldCharType="begin"/>
        </w:r>
        <w:r w:rsidR="006049BA">
          <w:instrText xml:space="preserve"> REF _Ref166758203 \w \h </w:instrText>
        </w:r>
      </w:ins>
      <w:ins w:id="2621" w:author="Klaus Ehrlich [2]" w:date="2024-05-16T13:35:00Z">
        <w:r w:rsidR="006049BA">
          <w:fldChar w:fldCharType="separate"/>
        </w:r>
      </w:ins>
      <w:r w:rsidR="00071157">
        <w:t>5.4.3.7</w:t>
      </w:r>
      <w:ins w:id="2622" w:author="Klaus Ehrlich [2]" w:date="2024-05-16T13:35:00Z">
        <w:r w:rsidR="006049BA">
          <w:fldChar w:fldCharType="end"/>
        </w:r>
      </w:ins>
      <w:ins w:id="2623" w:author="Klaus Ehrlich" w:date="2022-06-23T16:39:00Z">
        <w:r>
          <w:t>.</w:t>
        </w:r>
      </w:ins>
    </w:p>
    <w:p w14:paraId="1F9A0477" w14:textId="569960E7" w:rsidR="00CA3334" w:rsidRDefault="00CA3334" w:rsidP="001C3927">
      <w:pPr>
        <w:pStyle w:val="graphic"/>
        <w:rPr>
          <w:ins w:id="2624" w:author="Klaus Ehrlich" w:date="2022-06-29T13:24:00Z"/>
        </w:rPr>
      </w:pPr>
      <w:ins w:id="2625" w:author="Klaus Ehrlich" w:date="2022-06-23T16:39:00Z">
        <w:r>
          <w:rPr>
            <w:noProof/>
            <w:lang w:val="en-GB"/>
          </w:rPr>
          <w:lastRenderedPageBreak/>
          <w:drawing>
            <wp:inline distT="0" distB="0" distL="0" distR="0" wp14:anchorId="28D03BF0" wp14:editId="57981EAF">
              <wp:extent cx="1818471" cy="1978925"/>
              <wp:effectExtent l="0" t="0" r="0" b="2540"/>
              <wp:docPr id="5" name="Picture 5" descr="C:\Users\Michal Malicki\Documents\Projects\Altius\TEC-QEE lab work\Contamination of CMOS sensor\fold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hal Malicki\Documents\Projects\Altius\TEC-QEE lab work\Contamination of CMOS sensor\folding1.jpg"/>
                      <pic:cNvPicPr>
                        <a:picLocks noChangeAspect="1" noChangeArrowheads="1"/>
                      </pic:cNvPicPr>
                    </pic:nvPicPr>
                    <pic:blipFill rotWithShape="1">
                      <a:blip r:embed="rId51" cstate="print">
                        <a:extLst>
                          <a:ext uri="{28A0092B-C50C-407E-A947-70E740481C1C}">
                            <a14:useLocalDpi xmlns:a14="http://schemas.microsoft.com/office/drawing/2010/main"/>
                          </a:ext>
                        </a:extLst>
                      </a:blip>
                      <a:srcRect l="20273" t="21382" r="4334" b="17084"/>
                      <a:stretch/>
                    </pic:blipFill>
                    <pic:spPr bwMode="auto">
                      <a:xfrm>
                        <a:off x="0" y="0"/>
                        <a:ext cx="1823381" cy="198426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GB"/>
          </w:rPr>
          <w:drawing>
            <wp:inline distT="0" distB="0" distL="0" distR="0" wp14:anchorId="01DDF7C5" wp14:editId="3B76EC07">
              <wp:extent cx="1439839" cy="1978924"/>
              <wp:effectExtent l="0" t="0" r="8255" b="2540"/>
              <wp:docPr id="8" name="Picture 8" descr="C:\Users\Michal Malicki\Documents\Projects\Altius\TEC-QEE lab work\Contamination of CMOS sensor\fold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hal Malicki\Documents\Projects\Altius\TEC-QEE lab work\Contamination of CMOS sensor\folding2.jpg"/>
                      <pic:cNvPicPr>
                        <a:picLocks noChangeAspect="1" noChangeArrowheads="1"/>
                      </pic:cNvPicPr>
                    </pic:nvPicPr>
                    <pic:blipFill rotWithShape="1">
                      <a:blip r:embed="rId52" cstate="print">
                        <a:extLst>
                          <a:ext uri="{28A0092B-C50C-407E-A947-70E740481C1C}">
                            <a14:useLocalDpi xmlns:a14="http://schemas.microsoft.com/office/drawing/2010/main"/>
                          </a:ext>
                        </a:extLst>
                      </a:blip>
                      <a:srcRect l="14557" t="19225" r="18670" b="11947"/>
                      <a:stretch/>
                    </pic:blipFill>
                    <pic:spPr bwMode="auto">
                      <a:xfrm>
                        <a:off x="0" y="0"/>
                        <a:ext cx="1442280" cy="1982278"/>
                      </a:xfrm>
                      <a:prstGeom prst="rect">
                        <a:avLst/>
                      </a:prstGeom>
                      <a:noFill/>
                      <a:ln>
                        <a:noFill/>
                      </a:ln>
                      <a:extLst>
                        <a:ext uri="{53640926-AAD7-44D8-BBD7-CCE9431645EC}">
                          <a14:shadowObscured xmlns:a14="http://schemas.microsoft.com/office/drawing/2010/main"/>
                        </a:ext>
                      </a:extLst>
                    </pic:spPr>
                  </pic:pic>
                </a:graphicData>
              </a:graphic>
            </wp:inline>
          </w:drawing>
        </w:r>
      </w:ins>
    </w:p>
    <w:p w14:paraId="72A9FCB4" w14:textId="7C09AD53" w:rsidR="00CA3334" w:rsidRDefault="009E5872" w:rsidP="001C3927">
      <w:pPr>
        <w:pStyle w:val="graphic"/>
        <w:spacing w:before="120"/>
        <w:rPr>
          <w:ins w:id="2626" w:author="Klaus Ehrlich" w:date="2022-06-23T16:39:00Z"/>
        </w:rPr>
      </w:pPr>
      <w:bookmarkStart w:id="2627" w:name="_Ref107401704"/>
      <w:ins w:id="2628" w:author="Klaus Ehrlich" w:date="2022-06-29T16:38:00Z">
        <w:r>
          <w:t xml:space="preserve">Step </w:t>
        </w:r>
      </w:ins>
      <w:ins w:id="2629" w:author="Klaus Ehrlich" w:date="2022-06-23T16:39:00Z">
        <w:r w:rsidR="00CA3334">
          <w:t>1</w:t>
        </w:r>
      </w:ins>
      <w:ins w:id="2630" w:author="Klaus Ehrlich" w:date="2022-06-29T16:38:00Z">
        <w:r>
          <w:t xml:space="preserve">: </w:t>
        </w:r>
      </w:ins>
      <w:ins w:id="2631" w:author="Klaus Ehrlich" w:date="2022-06-23T16:39:00Z">
        <w:r w:rsidR="00CA3334" w:rsidRPr="005C3FC8">
          <w:t>Folding of the tissue using a pair of clean forceps</w:t>
        </w:r>
        <w:r w:rsidR="00CA3334">
          <w:t xml:space="preserve">. This manual process </w:t>
        </w:r>
      </w:ins>
      <w:ins w:id="2632" w:author="Michal Malicki [2]" w:date="2022-08-12T12:58:00Z">
        <w:r w:rsidR="002A7A7E">
          <w:t>is</w:t>
        </w:r>
      </w:ins>
      <w:ins w:id="2633" w:author="Klaus Ehrlich" w:date="2022-06-23T16:39:00Z">
        <w:r w:rsidR="00CA3334">
          <w:t xml:space="preserve"> repeated five times for five independent wipes</w:t>
        </w:r>
      </w:ins>
      <w:ins w:id="2634" w:author="Michal Malicki [2]" w:date="2022-08-12T12:58:00Z">
        <w:r w:rsidR="002A7A7E">
          <w:t xml:space="preserve">, in line with </w:t>
        </w:r>
      </w:ins>
      <w:ins w:id="2635" w:author="Klaus Ehrlich [2]" w:date="2024-05-16T13:36:00Z">
        <w:r w:rsidR="006049BA">
          <w:fldChar w:fldCharType="begin"/>
        </w:r>
        <w:r w:rsidR="006049BA">
          <w:instrText xml:space="preserve"> REF _Ref166759013 \w \h </w:instrText>
        </w:r>
      </w:ins>
      <w:r w:rsidR="006049BA">
        <w:fldChar w:fldCharType="separate"/>
      </w:r>
      <w:r w:rsidR="00071157">
        <w:t>5.4.3.7.2e</w:t>
      </w:r>
      <w:ins w:id="2636" w:author="Klaus Ehrlich [2]" w:date="2024-05-16T13:36:00Z">
        <w:r w:rsidR="006049BA">
          <w:fldChar w:fldCharType="end"/>
        </w:r>
      </w:ins>
      <w:ins w:id="2637" w:author="Klaus Ehrlich" w:date="2022-06-23T16:39:00Z">
        <w:r w:rsidR="00CA3334">
          <w:t>.</w:t>
        </w:r>
        <w:bookmarkEnd w:id="2627"/>
      </w:ins>
    </w:p>
    <w:p w14:paraId="7E507D6C" w14:textId="77777777" w:rsidR="00CA3334" w:rsidRDefault="00CA3334" w:rsidP="001C3927">
      <w:pPr>
        <w:pStyle w:val="graphic"/>
        <w:rPr>
          <w:ins w:id="2638" w:author="Klaus Ehrlich" w:date="2022-06-23T16:39:00Z"/>
        </w:rPr>
      </w:pPr>
      <w:ins w:id="2639" w:author="Klaus Ehrlich" w:date="2022-06-23T16:39:00Z">
        <w:r>
          <w:rPr>
            <w:noProof/>
            <w:lang w:val="en-GB"/>
          </w:rPr>
          <w:drawing>
            <wp:inline distT="0" distB="0" distL="0" distR="0" wp14:anchorId="5C498982" wp14:editId="0C2D1D37">
              <wp:extent cx="2880000" cy="2163600"/>
              <wp:effectExtent l="0" t="0" r="0" b="8255"/>
              <wp:docPr id="9" name="Picture 9" descr="C:\Users\Michal Malicki\Documents\Projects\Altius\TEC-QEE lab work\Contamination of CMOS sensor\Unfo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chal Malicki\Documents\Projects\Altius\TEC-QEE lab work\Contamination of CMOS sensor\Unfolding.jpg"/>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2880000" cy="2163600"/>
                      </a:xfrm>
                      <a:prstGeom prst="rect">
                        <a:avLst/>
                      </a:prstGeom>
                      <a:noFill/>
                      <a:ln>
                        <a:noFill/>
                      </a:ln>
                    </pic:spPr>
                  </pic:pic>
                </a:graphicData>
              </a:graphic>
            </wp:inline>
          </w:drawing>
        </w:r>
      </w:ins>
    </w:p>
    <w:p w14:paraId="70E89822" w14:textId="794DE122" w:rsidR="00CA3334" w:rsidRDefault="009E5872" w:rsidP="001C3927">
      <w:pPr>
        <w:pStyle w:val="graphic"/>
        <w:spacing w:before="120"/>
        <w:rPr>
          <w:ins w:id="2640" w:author="Klaus Ehrlich" w:date="2022-06-23T16:39:00Z"/>
        </w:rPr>
      </w:pPr>
      <w:ins w:id="2641" w:author="Klaus Ehrlich" w:date="2022-06-29T16:38:00Z">
        <w:r>
          <w:t xml:space="preserve">Step </w:t>
        </w:r>
      </w:ins>
      <w:ins w:id="2642" w:author="Klaus Ehrlich" w:date="2022-06-23T16:39:00Z">
        <w:r w:rsidR="00CA3334">
          <w:t>2</w:t>
        </w:r>
      </w:ins>
      <w:ins w:id="2643" w:author="Klaus Ehrlich" w:date="2022-06-29T16:38:00Z">
        <w:r>
          <w:t xml:space="preserve">: </w:t>
        </w:r>
      </w:ins>
      <w:ins w:id="2644" w:author="Klaus Ehrlich" w:date="2022-06-23T16:39:00Z">
        <w:r w:rsidR="00CA3334" w:rsidRPr="005C3FC8">
          <w:t>Unfolding a wetted tissue over a clean Petri dish</w:t>
        </w:r>
        <w:r w:rsidR="00CA3334">
          <w:t xml:space="preserve"> This manual process </w:t>
        </w:r>
      </w:ins>
      <w:ins w:id="2645" w:author="Michal Malicki [2]" w:date="2022-08-12T12:58:00Z">
        <w:r w:rsidR="002A7A7E">
          <w:t>is</w:t>
        </w:r>
      </w:ins>
      <w:ins w:id="2646" w:author="Klaus Ehrlich" w:date="2022-06-23T16:39:00Z">
        <w:r w:rsidR="00CA3334">
          <w:t xml:space="preserve"> repeated five times for five independent wipes</w:t>
        </w:r>
      </w:ins>
      <w:ins w:id="2647" w:author="Michal Malicki [2]" w:date="2022-08-12T13:00:00Z">
        <w:r w:rsidR="00C6511F">
          <w:t xml:space="preserve">, in line with </w:t>
        </w:r>
      </w:ins>
      <w:ins w:id="2648" w:author="Klaus Ehrlich [2]" w:date="2024-05-16T13:36:00Z">
        <w:r w:rsidR="006049BA">
          <w:fldChar w:fldCharType="begin"/>
        </w:r>
        <w:r w:rsidR="006049BA">
          <w:instrText xml:space="preserve"> REF _Ref166759013 \w \h </w:instrText>
        </w:r>
      </w:ins>
      <w:ins w:id="2649" w:author="Klaus Ehrlich [2]" w:date="2024-05-16T13:36:00Z">
        <w:r w:rsidR="006049BA">
          <w:fldChar w:fldCharType="separate"/>
        </w:r>
      </w:ins>
      <w:r w:rsidR="00071157">
        <w:t>5.4.3.7.2e</w:t>
      </w:r>
      <w:ins w:id="2650" w:author="Klaus Ehrlich [2]" w:date="2024-05-16T13:36:00Z">
        <w:r w:rsidR="006049BA">
          <w:fldChar w:fldCharType="end"/>
        </w:r>
      </w:ins>
      <w:ins w:id="2651" w:author="Klaus Ehrlich" w:date="2022-06-23T16:39:00Z">
        <w:r w:rsidR="00CA3334">
          <w:t>.</w:t>
        </w:r>
      </w:ins>
    </w:p>
    <w:p w14:paraId="67782531" w14:textId="6C510CA1" w:rsidR="00CA3334" w:rsidRDefault="00CA3334" w:rsidP="00444664">
      <w:pPr>
        <w:pStyle w:val="graphic"/>
        <w:rPr>
          <w:ins w:id="2652" w:author="Klaus Ehrlich" w:date="2022-06-29T16:38:00Z"/>
        </w:rPr>
      </w:pPr>
      <w:ins w:id="2653" w:author="Klaus Ehrlich" w:date="2022-06-23T16:39:00Z">
        <w:r>
          <w:rPr>
            <w:noProof/>
            <w:lang w:val="en-GB"/>
          </w:rPr>
          <w:drawing>
            <wp:inline distT="0" distB="0" distL="0" distR="0" wp14:anchorId="39C68A6B" wp14:editId="39B55333">
              <wp:extent cx="2203347" cy="2163393"/>
              <wp:effectExtent l="953" t="0" r="7937" b="7938"/>
              <wp:docPr id="10" name="Picture 10" descr="C:\Users\Michal Malicki\Documents\Projects\Altius\TEC-QEE lab work\Contamination of CMOS sensor\solvent tiss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chal Malicki\Documents\Projects\Altius\TEC-QEE lab work\Contamination of CMOS sensor\solvent tissue.jpg"/>
                      <pic:cNvPicPr>
                        <a:picLocks noChangeAspect="1" noChangeArrowheads="1"/>
                      </pic:cNvPicPr>
                    </pic:nvPicPr>
                    <pic:blipFill rotWithShape="1">
                      <a:blip r:embed="rId54" cstate="print">
                        <a:extLst>
                          <a:ext uri="{28A0092B-C50C-407E-A947-70E740481C1C}">
                            <a14:useLocalDpi xmlns:a14="http://schemas.microsoft.com/office/drawing/2010/main"/>
                          </a:ext>
                        </a:extLst>
                      </a:blip>
                      <a:srcRect l="23488"/>
                      <a:stretch/>
                    </pic:blipFill>
                    <pic:spPr bwMode="auto">
                      <a:xfrm rot="5400000">
                        <a:off x="0" y="0"/>
                        <a:ext cx="2203557" cy="2163600"/>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GB"/>
          </w:rPr>
          <w:drawing>
            <wp:inline distT="0" distB="0" distL="0" distR="0" wp14:anchorId="21F42E73" wp14:editId="2FA6C313">
              <wp:extent cx="2268943" cy="1701707"/>
              <wp:effectExtent l="0" t="0" r="0" b="0"/>
              <wp:docPr id="14" name="Picture 14" descr="C:\Users\Michal Malicki\Documents\Projects\Altius\TEC-QEE lab work\Contamination of CMOS sensor\was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chal Malicki\Documents\Projects\Altius\TEC-QEE lab work\Contamination of CMOS sensor\washing.jpg"/>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2272986" cy="1704739"/>
                      </a:xfrm>
                      <a:prstGeom prst="rect">
                        <a:avLst/>
                      </a:prstGeom>
                      <a:noFill/>
                      <a:ln>
                        <a:noFill/>
                      </a:ln>
                    </pic:spPr>
                  </pic:pic>
                </a:graphicData>
              </a:graphic>
            </wp:inline>
          </w:drawing>
        </w:r>
      </w:ins>
    </w:p>
    <w:p w14:paraId="7C5E7E1C" w14:textId="3C98B98F" w:rsidR="009E5872" w:rsidRDefault="009E5872" w:rsidP="009E5872">
      <w:pPr>
        <w:pStyle w:val="graphic"/>
        <w:spacing w:before="120"/>
        <w:rPr>
          <w:ins w:id="2654" w:author="Klaus Ehrlich" w:date="2022-06-29T13:29:00Z"/>
        </w:rPr>
      </w:pPr>
      <w:ins w:id="2655" w:author="Klaus Ehrlich" w:date="2022-06-29T16:39:00Z">
        <w:r>
          <w:t>Step 3 and 4</w:t>
        </w:r>
        <w:r w:rsidRPr="009E5872">
          <w:t xml:space="preserve">: Petri dish containing unfolded tissue covered with chloroform. Right: Process of rinsing the tissue with pure chloroform. Note that these operations </w:t>
        </w:r>
      </w:ins>
      <w:ins w:id="2656" w:author="Michal Malicki [2]" w:date="2022-08-12T13:01:00Z">
        <w:r w:rsidR="00C6511F">
          <w:t>are</w:t>
        </w:r>
      </w:ins>
      <w:ins w:id="2657" w:author="Klaus Ehrlich" w:date="2022-06-29T16:39:00Z">
        <w:r w:rsidRPr="009E5872">
          <w:t xml:space="preserve"> done five times independently</w:t>
        </w:r>
      </w:ins>
      <w:ins w:id="2658" w:author="Michal Malicki [2]" w:date="2022-08-12T13:01:00Z">
        <w:r w:rsidR="00C6511F">
          <w:t xml:space="preserve">, in line with </w:t>
        </w:r>
      </w:ins>
      <w:ins w:id="2659" w:author="Klaus Ehrlich [2]" w:date="2024-05-16T13:37:00Z">
        <w:r w:rsidR="00C23643">
          <w:fldChar w:fldCharType="begin"/>
        </w:r>
        <w:r w:rsidR="00C23643">
          <w:instrText xml:space="preserve"> REF _Ref166759013 \w \h </w:instrText>
        </w:r>
      </w:ins>
      <w:ins w:id="2660" w:author="Klaus Ehrlich [2]" w:date="2024-05-16T13:37:00Z">
        <w:r w:rsidR="00C23643">
          <w:fldChar w:fldCharType="separate"/>
        </w:r>
      </w:ins>
      <w:r w:rsidR="00071157">
        <w:t>5.4.3.7.2e</w:t>
      </w:r>
      <w:ins w:id="2661" w:author="Klaus Ehrlich [2]" w:date="2024-05-16T13:37:00Z">
        <w:r w:rsidR="00C23643">
          <w:fldChar w:fldCharType="end"/>
        </w:r>
        <w:r w:rsidR="00B20D44">
          <w:t>.</w:t>
        </w:r>
      </w:ins>
    </w:p>
    <w:p w14:paraId="0737BEBE" w14:textId="09524BE4" w:rsidR="00CA3334" w:rsidRDefault="00223DBB" w:rsidP="009E5872">
      <w:pPr>
        <w:pStyle w:val="CaptionAnnexFigure"/>
        <w:rPr>
          <w:ins w:id="2662" w:author="Klaus Ehrlich" w:date="2022-06-23T16:39:00Z"/>
        </w:rPr>
      </w:pPr>
      <w:bookmarkStart w:id="2663" w:name="_Ref107401741"/>
      <w:bookmarkStart w:id="2664" w:name="_Toc172031242"/>
      <w:ins w:id="2665" w:author="Klaus Ehrlich" w:date="2022-06-29T13:28:00Z">
        <w:r>
          <w:t xml:space="preserve">: </w:t>
        </w:r>
      </w:ins>
      <w:ins w:id="2666" w:author="Klaus Ehrlich" w:date="2022-06-29T16:41:00Z">
        <w:r w:rsidR="009E5872">
          <w:t>Steps of the measurements of blank wipes</w:t>
        </w:r>
      </w:ins>
      <w:ins w:id="2667" w:author="Klaus Ehrlich" w:date="2022-06-29T16:42:00Z">
        <w:r w:rsidR="009E5872">
          <w:t xml:space="preserve"> (example of ESTEC process)</w:t>
        </w:r>
      </w:ins>
      <w:bookmarkStart w:id="2668" w:name="ECSS_Q_ST_70_05_0540366"/>
      <w:bookmarkEnd w:id="2663"/>
      <w:bookmarkEnd w:id="2668"/>
      <w:bookmarkEnd w:id="2664"/>
    </w:p>
    <w:p w14:paraId="34DE85E0" w14:textId="77777777" w:rsidR="00223DBB" w:rsidRDefault="00223DBB" w:rsidP="00CA3334">
      <w:pPr>
        <w:pStyle w:val="paragraph"/>
        <w:rPr>
          <w:ins w:id="2669" w:author="Klaus Ehrlich" w:date="2022-06-29T13:29:00Z"/>
        </w:rPr>
      </w:pPr>
    </w:p>
    <w:p w14:paraId="291770A4" w14:textId="65ECA27B" w:rsidR="00CA3334" w:rsidRDefault="00CA3334" w:rsidP="00CA3334">
      <w:pPr>
        <w:pStyle w:val="paragraph"/>
        <w:rPr>
          <w:ins w:id="2670" w:author="Klaus Ehrlich" w:date="2022-06-23T16:39:00Z"/>
        </w:rPr>
      </w:pPr>
      <w:bookmarkStart w:id="2671" w:name="ECSS_Q_ST_70_05_0540367"/>
      <w:bookmarkEnd w:id="2671"/>
      <w:ins w:id="2672" w:author="Klaus Ehrlich" w:date="2022-06-23T16:39:00Z">
        <w:r>
          <w:lastRenderedPageBreak/>
          <w:t>The solvent (e.g., chloroform) containing the MOC extracted from the wipe can then be concentrated and the residual solution of the extract can be transferred onto a witness window. The witness window can then be measured using FT-IR spectrometer. The obtained spectra can then be analysed and the surface concentration of MOC can be calculated based on the calibration curve for the direct method for all four groups of interests. Note that in this case the values of MOC will be expressed in g/cm</w:t>
        </w:r>
        <w:r w:rsidRPr="009C48B9">
          <w:rPr>
            <w:vertAlign w:val="superscript"/>
          </w:rPr>
          <w:t>2</w:t>
        </w:r>
        <w:r>
          <w:t xml:space="preserve">. Since this discussion only focuses on hydrocarbons, these activities will produce five independent numbers of hydrocarbons MOC. An example set of data obtained at ESTEC for hydrocarbons is given </w:t>
        </w:r>
      </w:ins>
      <w:ins w:id="2673" w:author="Klaus Ehrlich" w:date="2022-06-29T13:31:00Z">
        <w:r w:rsidR="00223DBB">
          <w:t xml:space="preserve">in </w:t>
        </w:r>
        <w:r w:rsidR="00223DBB">
          <w:fldChar w:fldCharType="begin"/>
        </w:r>
        <w:r w:rsidR="00223DBB">
          <w:instrText xml:space="preserve"> REF _Ref107401916 \w \h </w:instrText>
        </w:r>
      </w:ins>
      <w:r w:rsidR="00223DBB">
        <w:fldChar w:fldCharType="separate"/>
      </w:r>
      <w:r w:rsidR="00071157">
        <w:t>Table K-1</w:t>
      </w:r>
      <w:ins w:id="2674" w:author="Klaus Ehrlich" w:date="2022-06-29T13:31:00Z">
        <w:r w:rsidR="00223DBB">
          <w:fldChar w:fldCharType="end"/>
        </w:r>
      </w:ins>
      <w:ins w:id="2675" w:author="Klaus Ehrlich" w:date="2022-06-23T16:39:00Z">
        <w:r>
          <w:t>:</w:t>
        </w:r>
      </w:ins>
    </w:p>
    <w:p w14:paraId="034904D9" w14:textId="2D3F5409" w:rsidR="00CA3334" w:rsidRDefault="00223DBB" w:rsidP="001C3927">
      <w:pPr>
        <w:pStyle w:val="CaptionAnnexTable"/>
        <w:ind w:left="1134"/>
        <w:rPr>
          <w:ins w:id="2676" w:author="Klaus Ehrlich" w:date="2022-06-23T16:39:00Z"/>
        </w:rPr>
      </w:pPr>
      <w:bookmarkStart w:id="2677" w:name="_Ref107401916"/>
      <w:bookmarkStart w:id="2678" w:name="_Toc172031250"/>
      <w:ins w:id="2679" w:author="Klaus Ehrlich" w:date="2022-06-29T13:30:00Z">
        <w:r>
          <w:t xml:space="preserve">: </w:t>
        </w:r>
      </w:ins>
      <w:ins w:id="2680" w:author="Klaus Ehrlich" w:date="2022-06-29T13:31:00Z">
        <w:r>
          <w:t xml:space="preserve">Example set of </w:t>
        </w:r>
      </w:ins>
      <w:ins w:id="2681" w:author="Michal Malicki [2]" w:date="2022-08-12T13:57:00Z">
        <w:r w:rsidR="0046771D">
          <w:t xml:space="preserve">blank </w:t>
        </w:r>
      </w:ins>
      <w:ins w:id="2682" w:author="Klaus Ehrlich" w:date="2022-06-29T13:31:00Z">
        <w:r>
          <w:t xml:space="preserve">data for </w:t>
        </w:r>
        <w:proofErr w:type="spellStart"/>
        <w:r>
          <w:t>hydorcarbons</w:t>
        </w:r>
      </w:ins>
      <w:bookmarkStart w:id="2683" w:name="ECSS_Q_ST_70_05_0540368"/>
      <w:bookmarkEnd w:id="2677"/>
      <w:bookmarkEnd w:id="2683"/>
      <w:bookmarkEnd w:id="2678"/>
      <w:proofErr w:type="spellEnd"/>
    </w:p>
    <w:tbl>
      <w:tblPr>
        <w:tblW w:w="6183" w:type="dxa"/>
        <w:tblInd w:w="1980" w:type="dxa"/>
        <w:tblLook w:val="04A0" w:firstRow="1" w:lastRow="0" w:firstColumn="1" w:lastColumn="0" w:noHBand="0" w:noVBand="1"/>
      </w:tblPr>
      <w:tblGrid>
        <w:gridCol w:w="3260"/>
        <w:gridCol w:w="2923"/>
      </w:tblGrid>
      <w:tr w:rsidR="00CA3334" w:rsidRPr="003618FE" w14:paraId="2E393967" w14:textId="77777777" w:rsidTr="001C3927">
        <w:trPr>
          <w:trHeight w:val="900"/>
          <w:ins w:id="2684" w:author="Klaus Ehrlich" w:date="2022-06-23T16:39:00Z"/>
        </w:trPr>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B9977" w14:textId="77777777" w:rsidR="00CA3334" w:rsidRPr="003618FE" w:rsidRDefault="00CA3334" w:rsidP="004A5D7F">
            <w:pPr>
              <w:spacing w:before="0"/>
              <w:jc w:val="center"/>
              <w:rPr>
                <w:ins w:id="2685" w:author="Klaus Ehrlich" w:date="2022-06-23T16:39:00Z"/>
                <w:rFonts w:ascii="Calibri" w:hAnsi="Calibri"/>
                <w:color w:val="000000"/>
                <w:sz w:val="22"/>
                <w:szCs w:val="22"/>
              </w:rPr>
            </w:pPr>
            <w:ins w:id="2686" w:author="Klaus Ehrlich" w:date="2022-06-23T16:39:00Z">
              <w:r w:rsidRPr="003618FE">
                <w:rPr>
                  <w:rFonts w:ascii="Calibri" w:hAnsi="Calibri"/>
                  <w:color w:val="000000"/>
                  <w:sz w:val="22"/>
                  <w:szCs w:val="22"/>
                </w:rPr>
                <w:t>Blank wipe number</w:t>
              </w:r>
            </w:ins>
          </w:p>
        </w:tc>
        <w:tc>
          <w:tcPr>
            <w:tcW w:w="2923" w:type="dxa"/>
            <w:tcBorders>
              <w:top w:val="single" w:sz="4" w:space="0" w:color="auto"/>
              <w:left w:val="nil"/>
              <w:bottom w:val="single" w:sz="4" w:space="0" w:color="auto"/>
              <w:right w:val="single" w:sz="4" w:space="0" w:color="auto"/>
            </w:tcBorders>
            <w:shd w:val="clear" w:color="auto" w:fill="auto"/>
            <w:vAlign w:val="center"/>
            <w:hideMark/>
          </w:tcPr>
          <w:p w14:paraId="264B34E7" w14:textId="77777777" w:rsidR="00CA3334" w:rsidRPr="003618FE" w:rsidRDefault="00CA3334" w:rsidP="004A5D7F">
            <w:pPr>
              <w:spacing w:before="0"/>
              <w:jc w:val="center"/>
              <w:rPr>
                <w:ins w:id="2687" w:author="Klaus Ehrlich" w:date="2022-06-23T16:39:00Z"/>
                <w:rFonts w:ascii="Calibri" w:hAnsi="Calibri"/>
                <w:color w:val="000000"/>
                <w:sz w:val="22"/>
                <w:szCs w:val="22"/>
              </w:rPr>
            </w:pPr>
            <w:ins w:id="2688" w:author="Klaus Ehrlich" w:date="2022-06-23T16:39:00Z">
              <w:r w:rsidRPr="009C48B9">
                <w:rPr>
                  <w:rFonts w:ascii="Calibri" w:hAnsi="Calibri"/>
                  <w:b/>
                  <w:i/>
                  <w:color w:val="000000"/>
                  <w:sz w:val="22"/>
                  <w:szCs w:val="22"/>
                </w:rPr>
                <w:t>C</w:t>
              </w:r>
              <w:r w:rsidRPr="009C48B9">
                <w:rPr>
                  <w:rFonts w:ascii="Calibri" w:hAnsi="Calibri"/>
                  <w:b/>
                  <w:i/>
                  <w:color w:val="000000"/>
                  <w:sz w:val="22"/>
                  <w:szCs w:val="22"/>
                  <w:vertAlign w:val="superscript"/>
                </w:rPr>
                <w:t>blank</w:t>
              </w:r>
              <w:r w:rsidRPr="009C48B9">
                <w:rPr>
                  <w:rFonts w:ascii="Calibri" w:hAnsi="Calibri"/>
                  <w:b/>
                  <w:i/>
                  <w:color w:val="000000"/>
                  <w:sz w:val="22"/>
                  <w:szCs w:val="22"/>
                  <w:vertAlign w:val="subscript"/>
                </w:rPr>
                <w:t>S</w:t>
              </w:r>
              <w:r>
                <w:rPr>
                  <w:rFonts w:ascii="Calibri" w:hAnsi="Calibri"/>
                  <w:b/>
                  <w:i/>
                  <w:color w:val="000000"/>
                  <w:sz w:val="22"/>
                  <w:szCs w:val="22"/>
                  <w:vertAlign w:val="subscript"/>
                </w:rPr>
                <w:t>,1</w:t>
              </w:r>
              <w:r w:rsidRPr="003618FE">
                <w:rPr>
                  <w:rFonts w:ascii="Calibri" w:hAnsi="Calibri"/>
                  <w:color w:val="000000"/>
                  <w:sz w:val="22"/>
                  <w:szCs w:val="22"/>
                </w:rPr>
                <w:t xml:space="preserve"> (10</w:t>
              </w:r>
              <w:r w:rsidRPr="009C48B9">
                <w:rPr>
                  <w:rFonts w:ascii="Calibri" w:hAnsi="Calibri"/>
                  <w:color w:val="000000"/>
                  <w:sz w:val="22"/>
                  <w:szCs w:val="22"/>
                  <w:vertAlign w:val="superscript"/>
                </w:rPr>
                <w:t>-7</w:t>
              </w:r>
              <w:r w:rsidRPr="003618FE">
                <w:rPr>
                  <w:rFonts w:ascii="Calibri" w:hAnsi="Calibri"/>
                  <w:color w:val="000000"/>
                  <w:sz w:val="22"/>
                  <w:szCs w:val="22"/>
                </w:rPr>
                <w:t xml:space="preserve"> g/cm</w:t>
              </w:r>
              <w:r w:rsidRPr="009C48B9">
                <w:rPr>
                  <w:rFonts w:ascii="Calibri" w:hAnsi="Calibri"/>
                  <w:color w:val="000000"/>
                  <w:sz w:val="22"/>
                  <w:szCs w:val="22"/>
                  <w:vertAlign w:val="superscript"/>
                </w:rPr>
                <w:t>2</w:t>
              </w:r>
              <w:r w:rsidRPr="003618FE">
                <w:rPr>
                  <w:rFonts w:ascii="Calibri" w:hAnsi="Calibri"/>
                  <w:color w:val="000000"/>
                  <w:sz w:val="22"/>
                  <w:szCs w:val="22"/>
                </w:rPr>
                <w:t>)</w:t>
              </w:r>
            </w:ins>
          </w:p>
        </w:tc>
      </w:tr>
      <w:tr w:rsidR="00CA3334" w:rsidRPr="003618FE" w14:paraId="1DB3F176" w14:textId="77777777" w:rsidTr="001C3927">
        <w:trPr>
          <w:trHeight w:val="300"/>
          <w:ins w:id="2689" w:author="Klaus Ehrlich" w:date="2022-06-23T16:39:00Z"/>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645BFE71" w14:textId="77777777" w:rsidR="00CA3334" w:rsidRPr="003618FE" w:rsidRDefault="00CA3334" w:rsidP="004A5D7F">
            <w:pPr>
              <w:spacing w:before="0"/>
              <w:jc w:val="center"/>
              <w:rPr>
                <w:ins w:id="2690" w:author="Klaus Ehrlich" w:date="2022-06-23T16:39:00Z"/>
                <w:rFonts w:ascii="Calibri" w:hAnsi="Calibri"/>
                <w:color w:val="000000"/>
                <w:sz w:val="22"/>
                <w:szCs w:val="22"/>
              </w:rPr>
            </w:pPr>
            <w:ins w:id="2691" w:author="Klaus Ehrlich" w:date="2022-06-23T16:39:00Z">
              <w:r w:rsidRPr="003618FE">
                <w:rPr>
                  <w:rFonts w:ascii="Calibri" w:hAnsi="Calibri"/>
                  <w:color w:val="000000"/>
                  <w:sz w:val="22"/>
                  <w:szCs w:val="22"/>
                </w:rPr>
                <w:t>1</w:t>
              </w:r>
            </w:ins>
          </w:p>
        </w:tc>
        <w:tc>
          <w:tcPr>
            <w:tcW w:w="2923" w:type="dxa"/>
            <w:tcBorders>
              <w:top w:val="nil"/>
              <w:left w:val="nil"/>
              <w:bottom w:val="single" w:sz="4" w:space="0" w:color="auto"/>
              <w:right w:val="single" w:sz="4" w:space="0" w:color="auto"/>
            </w:tcBorders>
            <w:shd w:val="clear" w:color="auto" w:fill="auto"/>
            <w:noWrap/>
            <w:vAlign w:val="center"/>
            <w:hideMark/>
          </w:tcPr>
          <w:p w14:paraId="383D2B53" w14:textId="5C281AF4" w:rsidR="00CA3334" w:rsidRPr="003618FE" w:rsidRDefault="00CA3334" w:rsidP="00223DBB">
            <w:pPr>
              <w:spacing w:before="0"/>
              <w:jc w:val="center"/>
              <w:rPr>
                <w:ins w:id="2692" w:author="Klaus Ehrlich" w:date="2022-06-23T16:39:00Z"/>
                <w:rFonts w:ascii="Calibri" w:hAnsi="Calibri"/>
                <w:color w:val="000000"/>
                <w:sz w:val="22"/>
                <w:szCs w:val="22"/>
              </w:rPr>
            </w:pPr>
            <w:ins w:id="2693" w:author="Klaus Ehrlich" w:date="2022-06-23T16:39:00Z">
              <w:r w:rsidRPr="003618FE">
                <w:rPr>
                  <w:rFonts w:ascii="Calibri" w:hAnsi="Calibri"/>
                  <w:color w:val="000000"/>
                  <w:sz w:val="22"/>
                  <w:szCs w:val="22"/>
                </w:rPr>
                <w:t>1</w:t>
              </w:r>
            </w:ins>
            <w:ins w:id="2694" w:author="Klaus Ehrlich" w:date="2022-06-29T13:30:00Z">
              <w:r w:rsidR="00223DBB">
                <w:rPr>
                  <w:rFonts w:ascii="Calibri" w:hAnsi="Calibri"/>
                  <w:color w:val="000000"/>
                  <w:sz w:val="22"/>
                  <w:szCs w:val="22"/>
                </w:rPr>
                <w:t>,</w:t>
              </w:r>
            </w:ins>
            <w:ins w:id="2695" w:author="Klaus Ehrlich" w:date="2022-06-23T16:39:00Z">
              <w:r w:rsidRPr="003618FE">
                <w:rPr>
                  <w:rFonts w:ascii="Calibri" w:hAnsi="Calibri"/>
                  <w:color w:val="000000"/>
                  <w:sz w:val="22"/>
                  <w:szCs w:val="22"/>
                </w:rPr>
                <w:t>0</w:t>
              </w:r>
            </w:ins>
          </w:p>
        </w:tc>
      </w:tr>
      <w:tr w:rsidR="00CA3334" w:rsidRPr="003618FE" w14:paraId="5EC09F79" w14:textId="77777777" w:rsidTr="001C3927">
        <w:trPr>
          <w:trHeight w:val="300"/>
          <w:ins w:id="2696" w:author="Klaus Ehrlich" w:date="2022-06-23T16:39:00Z"/>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1B42FB56" w14:textId="77777777" w:rsidR="00CA3334" w:rsidRPr="003618FE" w:rsidRDefault="00CA3334" w:rsidP="004A5D7F">
            <w:pPr>
              <w:spacing w:before="0"/>
              <w:jc w:val="center"/>
              <w:rPr>
                <w:ins w:id="2697" w:author="Klaus Ehrlich" w:date="2022-06-23T16:39:00Z"/>
                <w:rFonts w:ascii="Calibri" w:hAnsi="Calibri"/>
                <w:color w:val="000000"/>
                <w:sz w:val="22"/>
                <w:szCs w:val="22"/>
              </w:rPr>
            </w:pPr>
            <w:ins w:id="2698" w:author="Klaus Ehrlich" w:date="2022-06-23T16:39:00Z">
              <w:r w:rsidRPr="003618FE">
                <w:rPr>
                  <w:rFonts w:ascii="Calibri" w:hAnsi="Calibri"/>
                  <w:color w:val="000000"/>
                  <w:sz w:val="22"/>
                  <w:szCs w:val="22"/>
                </w:rPr>
                <w:t>2</w:t>
              </w:r>
            </w:ins>
          </w:p>
        </w:tc>
        <w:tc>
          <w:tcPr>
            <w:tcW w:w="2923" w:type="dxa"/>
            <w:tcBorders>
              <w:top w:val="nil"/>
              <w:left w:val="nil"/>
              <w:bottom w:val="single" w:sz="4" w:space="0" w:color="auto"/>
              <w:right w:val="single" w:sz="4" w:space="0" w:color="auto"/>
            </w:tcBorders>
            <w:shd w:val="clear" w:color="auto" w:fill="auto"/>
            <w:noWrap/>
            <w:vAlign w:val="center"/>
            <w:hideMark/>
          </w:tcPr>
          <w:p w14:paraId="73B0BFF2" w14:textId="1C8BA47A" w:rsidR="00CA3334" w:rsidRPr="003618FE" w:rsidRDefault="00CA3334" w:rsidP="00223DBB">
            <w:pPr>
              <w:spacing w:before="0"/>
              <w:jc w:val="center"/>
              <w:rPr>
                <w:ins w:id="2699" w:author="Klaus Ehrlich" w:date="2022-06-23T16:39:00Z"/>
                <w:rFonts w:ascii="Calibri" w:hAnsi="Calibri"/>
                <w:color w:val="000000"/>
                <w:sz w:val="22"/>
                <w:szCs w:val="22"/>
              </w:rPr>
            </w:pPr>
            <w:ins w:id="2700" w:author="Klaus Ehrlich" w:date="2022-06-23T16:39:00Z">
              <w:r w:rsidRPr="003618FE">
                <w:rPr>
                  <w:rFonts w:ascii="Calibri" w:hAnsi="Calibri"/>
                  <w:color w:val="000000"/>
                  <w:sz w:val="22"/>
                  <w:szCs w:val="22"/>
                </w:rPr>
                <w:t>1</w:t>
              </w:r>
            </w:ins>
            <w:ins w:id="2701" w:author="Klaus Ehrlich" w:date="2022-06-29T13:30:00Z">
              <w:r w:rsidR="00223DBB">
                <w:rPr>
                  <w:rFonts w:ascii="Calibri" w:hAnsi="Calibri"/>
                  <w:color w:val="000000"/>
                  <w:sz w:val="22"/>
                  <w:szCs w:val="22"/>
                </w:rPr>
                <w:t>,</w:t>
              </w:r>
            </w:ins>
            <w:ins w:id="2702" w:author="Klaus Ehrlich" w:date="2022-06-23T16:39:00Z">
              <w:r w:rsidRPr="003618FE">
                <w:rPr>
                  <w:rFonts w:ascii="Calibri" w:hAnsi="Calibri"/>
                  <w:color w:val="000000"/>
                  <w:sz w:val="22"/>
                  <w:szCs w:val="22"/>
                </w:rPr>
                <w:t>6</w:t>
              </w:r>
            </w:ins>
          </w:p>
        </w:tc>
      </w:tr>
      <w:tr w:rsidR="00CA3334" w:rsidRPr="003618FE" w14:paraId="76186464" w14:textId="77777777" w:rsidTr="001C3927">
        <w:trPr>
          <w:trHeight w:val="300"/>
          <w:ins w:id="2703" w:author="Klaus Ehrlich" w:date="2022-06-23T16:39:00Z"/>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1EB2C8D7" w14:textId="77777777" w:rsidR="00CA3334" w:rsidRPr="003618FE" w:rsidRDefault="00CA3334" w:rsidP="004A5D7F">
            <w:pPr>
              <w:spacing w:before="0"/>
              <w:jc w:val="center"/>
              <w:rPr>
                <w:ins w:id="2704" w:author="Klaus Ehrlich" w:date="2022-06-23T16:39:00Z"/>
                <w:rFonts w:ascii="Calibri" w:hAnsi="Calibri"/>
                <w:color w:val="000000"/>
                <w:sz w:val="22"/>
                <w:szCs w:val="22"/>
              </w:rPr>
            </w:pPr>
            <w:ins w:id="2705" w:author="Klaus Ehrlich" w:date="2022-06-23T16:39:00Z">
              <w:r w:rsidRPr="003618FE">
                <w:rPr>
                  <w:rFonts w:ascii="Calibri" w:hAnsi="Calibri"/>
                  <w:color w:val="000000"/>
                  <w:sz w:val="22"/>
                  <w:szCs w:val="22"/>
                </w:rPr>
                <w:t>3</w:t>
              </w:r>
            </w:ins>
          </w:p>
        </w:tc>
        <w:tc>
          <w:tcPr>
            <w:tcW w:w="2923" w:type="dxa"/>
            <w:tcBorders>
              <w:top w:val="nil"/>
              <w:left w:val="nil"/>
              <w:bottom w:val="single" w:sz="4" w:space="0" w:color="auto"/>
              <w:right w:val="single" w:sz="4" w:space="0" w:color="auto"/>
            </w:tcBorders>
            <w:shd w:val="clear" w:color="auto" w:fill="auto"/>
            <w:noWrap/>
            <w:vAlign w:val="center"/>
            <w:hideMark/>
          </w:tcPr>
          <w:p w14:paraId="4BCF9873" w14:textId="6D82FD44" w:rsidR="00CA3334" w:rsidRPr="003618FE" w:rsidRDefault="00223DBB" w:rsidP="004A5D7F">
            <w:pPr>
              <w:spacing w:before="0"/>
              <w:jc w:val="center"/>
              <w:rPr>
                <w:ins w:id="2706" w:author="Klaus Ehrlich" w:date="2022-06-23T16:39:00Z"/>
                <w:rFonts w:ascii="Calibri" w:hAnsi="Calibri"/>
                <w:color w:val="000000"/>
                <w:sz w:val="22"/>
                <w:szCs w:val="22"/>
              </w:rPr>
            </w:pPr>
            <w:ins w:id="2707" w:author="Klaus Ehrlich" w:date="2022-06-23T16:39:00Z">
              <w:r>
                <w:rPr>
                  <w:rFonts w:ascii="Calibri" w:hAnsi="Calibri"/>
                  <w:color w:val="000000"/>
                  <w:sz w:val="22"/>
                  <w:szCs w:val="22"/>
                </w:rPr>
                <w:t>1,</w:t>
              </w:r>
              <w:r w:rsidR="00CA3334" w:rsidRPr="003618FE">
                <w:rPr>
                  <w:rFonts w:ascii="Calibri" w:hAnsi="Calibri"/>
                  <w:color w:val="000000"/>
                  <w:sz w:val="22"/>
                  <w:szCs w:val="22"/>
                </w:rPr>
                <w:t>2</w:t>
              </w:r>
            </w:ins>
          </w:p>
        </w:tc>
      </w:tr>
      <w:tr w:rsidR="00CA3334" w:rsidRPr="003618FE" w14:paraId="6D292D11" w14:textId="77777777" w:rsidTr="001C3927">
        <w:trPr>
          <w:trHeight w:val="300"/>
          <w:ins w:id="2708" w:author="Klaus Ehrlich" w:date="2022-06-23T16:39:00Z"/>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20D050C2" w14:textId="77777777" w:rsidR="00CA3334" w:rsidRPr="003618FE" w:rsidRDefault="00CA3334" w:rsidP="004A5D7F">
            <w:pPr>
              <w:spacing w:before="0"/>
              <w:jc w:val="center"/>
              <w:rPr>
                <w:ins w:id="2709" w:author="Klaus Ehrlich" w:date="2022-06-23T16:39:00Z"/>
                <w:rFonts w:ascii="Calibri" w:hAnsi="Calibri"/>
                <w:color w:val="000000"/>
                <w:sz w:val="22"/>
                <w:szCs w:val="22"/>
              </w:rPr>
            </w:pPr>
            <w:ins w:id="2710" w:author="Klaus Ehrlich" w:date="2022-06-23T16:39:00Z">
              <w:r w:rsidRPr="003618FE">
                <w:rPr>
                  <w:rFonts w:ascii="Calibri" w:hAnsi="Calibri"/>
                  <w:color w:val="000000"/>
                  <w:sz w:val="22"/>
                  <w:szCs w:val="22"/>
                </w:rPr>
                <w:t>4</w:t>
              </w:r>
            </w:ins>
          </w:p>
        </w:tc>
        <w:tc>
          <w:tcPr>
            <w:tcW w:w="2923" w:type="dxa"/>
            <w:tcBorders>
              <w:top w:val="nil"/>
              <w:left w:val="nil"/>
              <w:bottom w:val="single" w:sz="4" w:space="0" w:color="auto"/>
              <w:right w:val="single" w:sz="4" w:space="0" w:color="auto"/>
            </w:tcBorders>
            <w:shd w:val="clear" w:color="auto" w:fill="auto"/>
            <w:noWrap/>
            <w:vAlign w:val="center"/>
            <w:hideMark/>
          </w:tcPr>
          <w:p w14:paraId="72B6E2D6" w14:textId="3A17BE41" w:rsidR="00CA3334" w:rsidRPr="003618FE" w:rsidRDefault="00223DBB" w:rsidP="004A5D7F">
            <w:pPr>
              <w:spacing w:before="0"/>
              <w:jc w:val="center"/>
              <w:rPr>
                <w:ins w:id="2711" w:author="Klaus Ehrlich" w:date="2022-06-23T16:39:00Z"/>
                <w:rFonts w:ascii="Calibri" w:hAnsi="Calibri"/>
                <w:color w:val="000000"/>
                <w:sz w:val="22"/>
                <w:szCs w:val="22"/>
              </w:rPr>
            </w:pPr>
            <w:ins w:id="2712" w:author="Klaus Ehrlich" w:date="2022-06-23T16:39:00Z">
              <w:r>
                <w:rPr>
                  <w:rFonts w:ascii="Calibri" w:hAnsi="Calibri"/>
                  <w:color w:val="000000"/>
                  <w:sz w:val="22"/>
                  <w:szCs w:val="22"/>
                </w:rPr>
                <w:t>1,</w:t>
              </w:r>
              <w:r w:rsidR="00CA3334" w:rsidRPr="003618FE">
                <w:rPr>
                  <w:rFonts w:ascii="Calibri" w:hAnsi="Calibri"/>
                  <w:color w:val="000000"/>
                  <w:sz w:val="22"/>
                  <w:szCs w:val="22"/>
                </w:rPr>
                <w:t>3</w:t>
              </w:r>
            </w:ins>
          </w:p>
        </w:tc>
      </w:tr>
      <w:tr w:rsidR="00CA3334" w:rsidRPr="003618FE" w14:paraId="40CE8E05" w14:textId="77777777" w:rsidTr="001C3927">
        <w:trPr>
          <w:trHeight w:val="300"/>
          <w:ins w:id="2713" w:author="Klaus Ehrlich" w:date="2022-06-23T16:39:00Z"/>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5FB2D2CB" w14:textId="77777777" w:rsidR="00CA3334" w:rsidRPr="003618FE" w:rsidRDefault="00CA3334" w:rsidP="004A5D7F">
            <w:pPr>
              <w:spacing w:before="0"/>
              <w:jc w:val="center"/>
              <w:rPr>
                <w:ins w:id="2714" w:author="Klaus Ehrlich" w:date="2022-06-23T16:39:00Z"/>
                <w:rFonts w:ascii="Calibri" w:hAnsi="Calibri"/>
                <w:color w:val="000000"/>
                <w:sz w:val="22"/>
                <w:szCs w:val="22"/>
              </w:rPr>
            </w:pPr>
            <w:ins w:id="2715" w:author="Klaus Ehrlich" w:date="2022-06-23T16:39:00Z">
              <w:r w:rsidRPr="003618FE">
                <w:rPr>
                  <w:rFonts w:ascii="Calibri" w:hAnsi="Calibri"/>
                  <w:color w:val="000000"/>
                  <w:sz w:val="22"/>
                  <w:szCs w:val="22"/>
                </w:rPr>
                <w:t>5</w:t>
              </w:r>
            </w:ins>
          </w:p>
        </w:tc>
        <w:tc>
          <w:tcPr>
            <w:tcW w:w="2923" w:type="dxa"/>
            <w:tcBorders>
              <w:top w:val="nil"/>
              <w:left w:val="nil"/>
              <w:bottom w:val="single" w:sz="4" w:space="0" w:color="auto"/>
              <w:right w:val="single" w:sz="4" w:space="0" w:color="auto"/>
            </w:tcBorders>
            <w:shd w:val="clear" w:color="auto" w:fill="auto"/>
            <w:noWrap/>
            <w:vAlign w:val="center"/>
            <w:hideMark/>
          </w:tcPr>
          <w:p w14:paraId="6A4DAC0E" w14:textId="25D518F3" w:rsidR="00CA3334" w:rsidRPr="003618FE" w:rsidRDefault="00223DBB" w:rsidP="004A5D7F">
            <w:pPr>
              <w:spacing w:before="0"/>
              <w:jc w:val="center"/>
              <w:rPr>
                <w:ins w:id="2716" w:author="Klaus Ehrlich" w:date="2022-06-23T16:39:00Z"/>
                <w:rFonts w:ascii="Calibri" w:hAnsi="Calibri"/>
                <w:color w:val="000000"/>
                <w:sz w:val="22"/>
                <w:szCs w:val="22"/>
              </w:rPr>
            </w:pPr>
            <w:ins w:id="2717" w:author="Klaus Ehrlich" w:date="2022-06-23T16:39:00Z">
              <w:r>
                <w:rPr>
                  <w:rFonts w:ascii="Calibri" w:hAnsi="Calibri"/>
                  <w:color w:val="000000"/>
                  <w:sz w:val="22"/>
                  <w:szCs w:val="22"/>
                </w:rPr>
                <w:t>1,</w:t>
              </w:r>
              <w:r w:rsidR="00CA3334" w:rsidRPr="003618FE">
                <w:rPr>
                  <w:rFonts w:ascii="Calibri" w:hAnsi="Calibri"/>
                  <w:color w:val="000000"/>
                  <w:sz w:val="22"/>
                  <w:szCs w:val="22"/>
                </w:rPr>
                <w:t>4</w:t>
              </w:r>
            </w:ins>
          </w:p>
        </w:tc>
      </w:tr>
      <w:tr w:rsidR="00CA3334" w:rsidRPr="003618FE" w14:paraId="42EB9261" w14:textId="77777777" w:rsidTr="001C3927">
        <w:trPr>
          <w:trHeight w:val="300"/>
          <w:ins w:id="2718" w:author="Klaus Ehrlich" w:date="2022-06-23T16:39:00Z"/>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4F2B3619" w14:textId="77777777" w:rsidR="00CA3334" w:rsidRPr="003618FE" w:rsidRDefault="00CA3334" w:rsidP="004A5D7F">
            <w:pPr>
              <w:spacing w:before="0"/>
              <w:jc w:val="center"/>
              <w:rPr>
                <w:ins w:id="2719" w:author="Klaus Ehrlich" w:date="2022-06-23T16:39:00Z"/>
                <w:rFonts w:ascii="Calibri" w:hAnsi="Calibri"/>
                <w:color w:val="000000"/>
                <w:sz w:val="22"/>
                <w:szCs w:val="22"/>
              </w:rPr>
            </w:pPr>
            <w:ins w:id="2720" w:author="Klaus Ehrlich" w:date="2022-06-23T16:39:00Z">
              <w:r w:rsidRPr="003618FE">
                <w:rPr>
                  <w:rFonts w:ascii="Calibri" w:hAnsi="Calibri"/>
                  <w:color w:val="000000"/>
                  <w:sz w:val="22"/>
                  <w:szCs w:val="22"/>
                </w:rPr>
                <w:t>Average</w:t>
              </w:r>
              <w:r>
                <w:rPr>
                  <w:rFonts w:ascii="Calibri" w:hAnsi="Calibri"/>
                  <w:color w:val="000000"/>
                  <w:sz w:val="22"/>
                  <w:szCs w:val="22"/>
                </w:rPr>
                <w:t xml:space="preserve">, </w:t>
              </w:r>
              <w:proofErr w:type="spellStart"/>
              <w:r w:rsidRPr="00B07FAF">
                <w:rPr>
                  <w:rFonts w:ascii="Calibri" w:hAnsi="Calibri"/>
                  <w:b/>
                  <w:i/>
                  <w:color w:val="000000"/>
                  <w:sz w:val="22"/>
                  <w:szCs w:val="22"/>
                </w:rPr>
                <w:t>C</w:t>
              </w:r>
              <w:r w:rsidRPr="00B07FAF">
                <w:rPr>
                  <w:rFonts w:ascii="Calibri" w:hAnsi="Calibri"/>
                  <w:b/>
                  <w:i/>
                  <w:color w:val="000000"/>
                  <w:sz w:val="22"/>
                  <w:szCs w:val="22"/>
                  <w:vertAlign w:val="superscript"/>
                </w:rPr>
                <w:t>blank</w:t>
              </w:r>
              <w:r w:rsidRPr="00B07FAF">
                <w:rPr>
                  <w:rFonts w:ascii="Calibri" w:hAnsi="Calibri"/>
                  <w:b/>
                  <w:i/>
                  <w:color w:val="000000"/>
                  <w:sz w:val="22"/>
                  <w:szCs w:val="22"/>
                  <w:vertAlign w:val="subscript"/>
                </w:rPr>
                <w:t>S</w:t>
              </w:r>
              <w:proofErr w:type="spellEnd"/>
              <w:r>
                <w:rPr>
                  <w:rFonts w:ascii="Calibri" w:hAnsi="Calibri"/>
                  <w:b/>
                  <w:i/>
                  <w:color w:val="000000"/>
                  <w:sz w:val="22"/>
                  <w:szCs w:val="22"/>
                  <w:vertAlign w:val="subscript"/>
                </w:rPr>
                <w:t>, 1, Av</w:t>
              </w:r>
            </w:ins>
          </w:p>
        </w:tc>
        <w:tc>
          <w:tcPr>
            <w:tcW w:w="2923" w:type="dxa"/>
            <w:tcBorders>
              <w:top w:val="nil"/>
              <w:left w:val="nil"/>
              <w:bottom w:val="single" w:sz="4" w:space="0" w:color="auto"/>
              <w:right w:val="single" w:sz="4" w:space="0" w:color="auto"/>
            </w:tcBorders>
            <w:shd w:val="clear" w:color="auto" w:fill="auto"/>
            <w:noWrap/>
            <w:vAlign w:val="center"/>
            <w:hideMark/>
          </w:tcPr>
          <w:p w14:paraId="47C74695" w14:textId="464ABFFF" w:rsidR="00CA3334" w:rsidRPr="003618FE" w:rsidRDefault="00CA3334" w:rsidP="00223DBB">
            <w:pPr>
              <w:spacing w:before="0"/>
              <w:jc w:val="center"/>
              <w:rPr>
                <w:ins w:id="2721" w:author="Klaus Ehrlich" w:date="2022-06-23T16:39:00Z"/>
                <w:rFonts w:ascii="Calibri" w:hAnsi="Calibri"/>
                <w:color w:val="000000"/>
                <w:sz w:val="22"/>
                <w:szCs w:val="22"/>
              </w:rPr>
            </w:pPr>
            <w:ins w:id="2722" w:author="Klaus Ehrlich" w:date="2022-06-23T16:39:00Z">
              <w:r w:rsidRPr="003618FE">
                <w:rPr>
                  <w:rFonts w:ascii="Calibri" w:hAnsi="Calibri"/>
                  <w:color w:val="000000"/>
                  <w:sz w:val="22"/>
                  <w:szCs w:val="22"/>
                </w:rPr>
                <w:t>1</w:t>
              </w:r>
            </w:ins>
            <w:ins w:id="2723" w:author="Klaus Ehrlich" w:date="2022-06-29T13:30:00Z">
              <w:r w:rsidR="00223DBB">
                <w:rPr>
                  <w:rFonts w:ascii="Calibri" w:hAnsi="Calibri"/>
                  <w:color w:val="000000"/>
                  <w:sz w:val="22"/>
                  <w:szCs w:val="22"/>
                </w:rPr>
                <w:t>,</w:t>
              </w:r>
            </w:ins>
            <w:ins w:id="2724" w:author="Klaus Ehrlich" w:date="2022-06-23T16:39:00Z">
              <w:r w:rsidRPr="003618FE">
                <w:rPr>
                  <w:rFonts w:ascii="Calibri" w:hAnsi="Calibri"/>
                  <w:color w:val="000000"/>
                  <w:sz w:val="22"/>
                  <w:szCs w:val="22"/>
                </w:rPr>
                <w:t>3</w:t>
              </w:r>
              <w:r>
                <w:rPr>
                  <w:rFonts w:ascii="Calibri" w:hAnsi="Calibri"/>
                  <w:color w:val="000000"/>
                  <w:sz w:val="22"/>
                  <w:szCs w:val="22"/>
                </w:rPr>
                <w:t>0</w:t>
              </w:r>
            </w:ins>
          </w:p>
        </w:tc>
      </w:tr>
      <w:tr w:rsidR="00CA3334" w:rsidRPr="003618FE" w14:paraId="3DE0ED7E" w14:textId="77777777" w:rsidTr="001C3927">
        <w:trPr>
          <w:trHeight w:val="300"/>
          <w:ins w:id="2725" w:author="Klaus Ehrlich" w:date="2022-06-23T16:39:00Z"/>
        </w:trPr>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625B5B51" w14:textId="77777777" w:rsidR="00CA3334" w:rsidRPr="009C48B9" w:rsidRDefault="00CA3334" w:rsidP="004A5D7F">
            <w:pPr>
              <w:spacing w:before="0"/>
              <w:jc w:val="center"/>
              <w:rPr>
                <w:ins w:id="2726" w:author="Klaus Ehrlich" w:date="2022-06-23T16:39:00Z"/>
                <w:rFonts w:ascii="Calibri" w:hAnsi="Calibri"/>
                <w:b/>
                <w:i/>
                <w:color w:val="000000"/>
                <w:sz w:val="22"/>
                <w:szCs w:val="22"/>
                <w:u w:val="single"/>
              </w:rPr>
            </w:pPr>
            <w:ins w:id="2727" w:author="Klaus Ehrlich" w:date="2022-06-23T16:39:00Z">
              <w:r w:rsidRPr="007F63CD">
                <w:rPr>
                  <w:rFonts w:ascii="Calibri" w:hAnsi="Calibri"/>
                  <w:b/>
                  <w:i/>
                  <w:color w:val="000000"/>
                  <w:sz w:val="22"/>
                  <w:szCs w:val="22"/>
                  <w:u w:val="single"/>
                </w:rPr>
                <w:t>S</w:t>
              </w:r>
              <w:r w:rsidRPr="009C48B9">
                <w:rPr>
                  <w:rFonts w:ascii="Calibri" w:hAnsi="Calibri"/>
                  <w:b/>
                  <w:i/>
                  <w:color w:val="000000"/>
                  <w:sz w:val="22"/>
                  <w:szCs w:val="22"/>
                  <w:u w:val="single"/>
                </w:rPr>
                <w:t>tdev</w:t>
              </w:r>
              <w:r w:rsidRPr="009C48B9">
                <w:rPr>
                  <w:rFonts w:ascii="Calibri" w:hAnsi="Calibri"/>
                  <w:b/>
                  <w:i/>
                  <w:color w:val="000000"/>
                  <w:sz w:val="22"/>
                  <w:szCs w:val="22"/>
                  <w:u w:val="single"/>
                  <w:vertAlign w:val="subscript"/>
                </w:rPr>
                <w:t>1</w:t>
              </w:r>
              <w:r w:rsidRPr="009C48B9">
                <w:rPr>
                  <w:rFonts w:ascii="Calibri" w:hAnsi="Calibri"/>
                  <w:b/>
                  <w:i/>
                  <w:color w:val="000000"/>
                  <w:sz w:val="22"/>
                  <w:szCs w:val="22"/>
                  <w:u w:val="single"/>
                  <w:vertAlign w:val="superscript"/>
                </w:rPr>
                <w:t>blank</w:t>
              </w:r>
            </w:ins>
          </w:p>
        </w:tc>
        <w:tc>
          <w:tcPr>
            <w:tcW w:w="2923" w:type="dxa"/>
            <w:tcBorders>
              <w:top w:val="nil"/>
              <w:left w:val="nil"/>
              <w:bottom w:val="single" w:sz="4" w:space="0" w:color="auto"/>
              <w:right w:val="single" w:sz="4" w:space="0" w:color="auto"/>
            </w:tcBorders>
            <w:shd w:val="clear" w:color="auto" w:fill="auto"/>
            <w:noWrap/>
            <w:vAlign w:val="center"/>
            <w:hideMark/>
          </w:tcPr>
          <w:p w14:paraId="65CB2896" w14:textId="08DD34A2" w:rsidR="00CA3334" w:rsidRPr="003618FE" w:rsidRDefault="00223DBB" w:rsidP="004A5D7F">
            <w:pPr>
              <w:spacing w:before="0"/>
              <w:jc w:val="center"/>
              <w:rPr>
                <w:ins w:id="2728" w:author="Klaus Ehrlich" w:date="2022-06-23T16:39:00Z"/>
                <w:rFonts w:ascii="Calibri" w:hAnsi="Calibri"/>
                <w:color w:val="000000"/>
                <w:sz w:val="22"/>
                <w:szCs w:val="22"/>
              </w:rPr>
            </w:pPr>
            <w:ins w:id="2729" w:author="Klaus Ehrlich" w:date="2022-06-23T16:39:00Z">
              <w:r>
                <w:rPr>
                  <w:rFonts w:ascii="Calibri" w:hAnsi="Calibri"/>
                  <w:color w:val="000000"/>
                  <w:sz w:val="22"/>
                  <w:szCs w:val="22"/>
                </w:rPr>
                <w:t>0,</w:t>
              </w:r>
              <w:r w:rsidR="00CA3334" w:rsidRPr="003618FE">
                <w:rPr>
                  <w:rFonts w:ascii="Calibri" w:hAnsi="Calibri"/>
                  <w:color w:val="000000"/>
                  <w:sz w:val="22"/>
                  <w:szCs w:val="22"/>
                </w:rPr>
                <w:t>22</w:t>
              </w:r>
            </w:ins>
          </w:p>
        </w:tc>
      </w:tr>
    </w:tbl>
    <w:p w14:paraId="4EC1A3FB" w14:textId="77777777" w:rsidR="00223DBB" w:rsidRDefault="00223DBB" w:rsidP="00CA3334">
      <w:pPr>
        <w:pStyle w:val="paragraph"/>
        <w:rPr>
          <w:ins w:id="2730" w:author="Klaus Ehrlich" w:date="2022-06-29T13:30:00Z"/>
        </w:rPr>
      </w:pPr>
    </w:p>
    <w:p w14:paraId="7903BCEF" w14:textId="702A9BA9" w:rsidR="00CA3334" w:rsidRPr="005D00CD" w:rsidRDefault="00CA3334" w:rsidP="00CA3334">
      <w:pPr>
        <w:pStyle w:val="paragraph"/>
        <w:rPr>
          <w:ins w:id="2731" w:author="Klaus Ehrlich" w:date="2022-06-23T16:39:00Z"/>
        </w:rPr>
      </w:pPr>
      <w:bookmarkStart w:id="2732" w:name="ECSS_Q_ST_70_05_0540369"/>
      <w:bookmarkEnd w:id="2732"/>
      <w:ins w:id="2733" w:author="Klaus Ehrlich" w:date="2022-06-23T16:39:00Z">
        <w:r>
          <w:t xml:space="preserve">Since these values are presented only for hydrocarbons, the index in </w:t>
        </w:r>
        <w:proofErr w:type="spellStart"/>
        <w:proofErr w:type="gramStart"/>
        <w:r w:rsidRPr="002C4832">
          <w:rPr>
            <w:b/>
            <w:i/>
          </w:rPr>
          <w:t>C</w:t>
        </w:r>
        <w:r w:rsidRPr="002C4832">
          <w:rPr>
            <w:b/>
            <w:i/>
            <w:vertAlign w:val="superscript"/>
          </w:rPr>
          <w:t>blank</w:t>
        </w:r>
        <w:r w:rsidRPr="002C4832">
          <w:rPr>
            <w:b/>
            <w:i/>
            <w:vertAlign w:val="subscript"/>
          </w:rPr>
          <w:t>S,</w:t>
        </w:r>
        <w:r>
          <w:rPr>
            <w:b/>
            <w:i/>
            <w:vertAlign w:val="subscript"/>
          </w:rPr>
          <w:t>i</w:t>
        </w:r>
        <w:proofErr w:type="gramEnd"/>
        <w:r>
          <w:rPr>
            <w:b/>
            <w:i/>
            <w:vertAlign w:val="subscript"/>
          </w:rPr>
          <w:t>,</w:t>
        </w:r>
        <w:r w:rsidRPr="002C4832">
          <w:rPr>
            <w:b/>
            <w:i/>
            <w:vertAlign w:val="subscript"/>
          </w:rPr>
          <w:t>Av</w:t>
        </w:r>
        <w:proofErr w:type="spellEnd"/>
        <w:r>
          <w:t xml:space="preserve">, and in </w:t>
        </w:r>
        <w:proofErr w:type="spellStart"/>
        <w:r>
          <w:rPr>
            <w:b/>
            <w:i/>
          </w:rPr>
          <w:t>stdev</w:t>
        </w:r>
        <w:r w:rsidRPr="00B07FAF">
          <w:rPr>
            <w:b/>
            <w:i/>
            <w:vertAlign w:val="subscript"/>
          </w:rPr>
          <w:t>i</w:t>
        </w:r>
        <w:r w:rsidRPr="002C4832">
          <w:rPr>
            <w:b/>
            <w:i/>
            <w:vertAlign w:val="superscript"/>
          </w:rPr>
          <w:t>blank</w:t>
        </w:r>
        <w:proofErr w:type="spellEnd"/>
        <w:r>
          <w:t xml:space="preserve"> is set to “1”, in line with the equations in </w:t>
        </w:r>
      </w:ins>
      <w:ins w:id="2734" w:author="Klaus Ehrlich [2]" w:date="2024-05-16T13:38:00Z">
        <w:r w:rsidR="00E1055C">
          <w:fldChar w:fldCharType="begin"/>
        </w:r>
        <w:r w:rsidR="00E1055C">
          <w:instrText xml:space="preserve"> REF _Ref166758203 \w \h </w:instrText>
        </w:r>
      </w:ins>
      <w:r w:rsidR="00E1055C">
        <w:fldChar w:fldCharType="separate"/>
      </w:r>
      <w:r w:rsidR="00071157">
        <w:t>5.4.3.7</w:t>
      </w:r>
      <w:ins w:id="2735" w:author="Klaus Ehrlich [2]" w:date="2024-05-16T13:38:00Z">
        <w:r w:rsidR="00E1055C">
          <w:fldChar w:fldCharType="end"/>
        </w:r>
      </w:ins>
      <w:ins w:id="2736" w:author="Klaus Ehrlich" w:date="2022-06-23T16:39:00Z">
        <w:r>
          <w:t xml:space="preserve">. The average value of blank, </w:t>
        </w:r>
        <w:r w:rsidRPr="002C4832">
          <w:rPr>
            <w:b/>
            <w:i/>
          </w:rPr>
          <w:t>C</w:t>
        </w:r>
        <w:r w:rsidRPr="002C4832">
          <w:rPr>
            <w:b/>
            <w:i/>
            <w:vertAlign w:val="superscript"/>
          </w:rPr>
          <w:t>blank</w:t>
        </w:r>
        <w:r w:rsidRPr="002C4832">
          <w:rPr>
            <w:b/>
            <w:i/>
            <w:vertAlign w:val="subscript"/>
          </w:rPr>
          <w:t>S,</w:t>
        </w:r>
        <w:r>
          <w:rPr>
            <w:b/>
            <w:i/>
            <w:vertAlign w:val="subscript"/>
          </w:rPr>
          <w:t>1,</w:t>
        </w:r>
        <w:r w:rsidRPr="002C4832">
          <w:rPr>
            <w:b/>
            <w:i/>
            <w:vertAlign w:val="subscript"/>
          </w:rPr>
          <w:t>Av</w:t>
        </w:r>
        <w:r>
          <w:t xml:space="preserve">, and standard deviation, </w:t>
        </w:r>
        <w:r>
          <w:rPr>
            <w:b/>
            <w:i/>
          </w:rPr>
          <w:t>stdev</w:t>
        </w:r>
        <w:r>
          <w:rPr>
            <w:b/>
            <w:i/>
            <w:vertAlign w:val="subscript"/>
          </w:rPr>
          <w:t>1</w:t>
        </w:r>
        <w:r w:rsidRPr="002C4832">
          <w:rPr>
            <w:b/>
            <w:i/>
            <w:vertAlign w:val="superscript"/>
          </w:rPr>
          <w:t>blank</w:t>
        </w:r>
        <w:r>
          <w:t xml:space="preserve">, reported in the table above were calculated in MS Excel using “AVERAGE()” and “STDEV()” functions, respectively. Note that this approach is in line with requirement </w:t>
        </w:r>
      </w:ins>
      <w:ins w:id="2737" w:author="Klaus Ehrlich [2]" w:date="2024-05-16T13:38:00Z">
        <w:r w:rsidR="00E1055C">
          <w:fldChar w:fldCharType="begin"/>
        </w:r>
        <w:r w:rsidR="00E1055C">
          <w:instrText xml:space="preserve"> REF _Ref166759135 \w \h </w:instrText>
        </w:r>
      </w:ins>
      <w:r w:rsidR="00E1055C">
        <w:fldChar w:fldCharType="separate"/>
      </w:r>
      <w:r w:rsidR="00071157">
        <w:t>5.4.3.7.3i</w:t>
      </w:r>
      <w:ins w:id="2738" w:author="Klaus Ehrlich [2]" w:date="2024-05-16T13:38:00Z">
        <w:r w:rsidR="00E1055C">
          <w:fldChar w:fldCharType="end"/>
        </w:r>
      </w:ins>
      <w:ins w:id="2739" w:author="Klaus Ehrlich" w:date="2022-06-23T16:39:00Z">
        <w:r>
          <w:t>. It is expected that another set of data for esters will be recorded and analysed. Siloxanes are not expected to be detected in blank measurements, in line with requirement</w:t>
        </w:r>
      </w:ins>
      <w:ins w:id="2740" w:author="Klaus Ehrlich [2]" w:date="2024-05-16T13:39:00Z">
        <w:r w:rsidR="00E72073">
          <w:t xml:space="preserve"> </w:t>
        </w:r>
        <w:r w:rsidR="00E72073">
          <w:fldChar w:fldCharType="begin"/>
        </w:r>
        <w:r w:rsidR="00E72073">
          <w:instrText xml:space="preserve"> REF _Ref166759151 \w \h </w:instrText>
        </w:r>
      </w:ins>
      <w:r w:rsidR="00E72073">
        <w:fldChar w:fldCharType="separate"/>
      </w:r>
      <w:r w:rsidR="00071157">
        <w:t>5.4.3.7.3h</w:t>
      </w:r>
      <w:ins w:id="2741" w:author="Klaus Ehrlich [2]" w:date="2024-05-16T13:39:00Z">
        <w:r w:rsidR="00E72073">
          <w:fldChar w:fldCharType="end"/>
        </w:r>
      </w:ins>
      <w:ins w:id="2742" w:author="Klaus Ehrlich" w:date="2022-06-23T16:39:00Z">
        <w:r>
          <w:t>.</w:t>
        </w:r>
      </w:ins>
    </w:p>
    <w:p w14:paraId="1F740594" w14:textId="77777777" w:rsidR="00CA3334" w:rsidRDefault="00CA3334" w:rsidP="00CA3334">
      <w:pPr>
        <w:pStyle w:val="Annex3"/>
        <w:tabs>
          <w:tab w:val="clear" w:pos="2835"/>
          <w:tab w:val="num" w:pos="3119"/>
        </w:tabs>
        <w:ind w:left="3119" w:hanging="1134"/>
        <w:rPr>
          <w:ins w:id="2743" w:author="Klaus Ehrlich" w:date="2022-06-23T16:39:00Z"/>
        </w:rPr>
      </w:pPr>
      <w:bookmarkStart w:id="2744" w:name="_Toc172031220"/>
      <w:ins w:id="2745" w:author="Klaus Ehrlich" w:date="2022-06-23T16:39:00Z">
        <w:r>
          <w:t>Measurements and calculations of wipe transfer efficiency</w:t>
        </w:r>
        <w:bookmarkStart w:id="2746" w:name="ECSS_Q_ST_70_05_0540370"/>
        <w:bookmarkEnd w:id="2746"/>
        <w:bookmarkEnd w:id="2744"/>
      </w:ins>
    </w:p>
    <w:p w14:paraId="4106AFD8" w14:textId="50451BC9" w:rsidR="00CA3334" w:rsidRDefault="00CA3334" w:rsidP="00CA3334">
      <w:pPr>
        <w:pStyle w:val="paragraph"/>
        <w:rPr>
          <w:ins w:id="2747" w:author="Klaus Ehrlich" w:date="2022-06-23T16:39:00Z"/>
        </w:rPr>
      </w:pPr>
      <w:bookmarkStart w:id="2748" w:name="ECSS_Q_ST_70_05_0540371"/>
      <w:bookmarkEnd w:id="2748"/>
      <w:ins w:id="2749" w:author="Klaus Ehrlich" w:date="2022-06-23T16:39:00Z">
        <w:r>
          <w:t xml:space="preserve">In order to fulfil the requirements in </w:t>
        </w:r>
      </w:ins>
      <w:ins w:id="2750" w:author="Klaus Ehrlich" w:date="2022-06-29T13:36:00Z">
        <w:r w:rsidR="00223DBB">
          <w:t xml:space="preserve">clause </w:t>
        </w:r>
      </w:ins>
      <w:ins w:id="2751" w:author="Klaus Ehrlich [2]" w:date="2024-05-16T13:39:00Z">
        <w:r w:rsidR="00E72073">
          <w:fldChar w:fldCharType="begin"/>
        </w:r>
        <w:r w:rsidR="00E72073">
          <w:instrText xml:space="preserve"> REF _Ref166758203 \w \h </w:instrText>
        </w:r>
      </w:ins>
      <w:r w:rsidR="00E72073">
        <w:fldChar w:fldCharType="separate"/>
      </w:r>
      <w:r w:rsidR="00071157">
        <w:t>5.4.3.7</w:t>
      </w:r>
      <w:ins w:id="2752" w:author="Klaus Ehrlich [2]" w:date="2024-05-16T13:39:00Z">
        <w:r w:rsidR="00E72073">
          <w:fldChar w:fldCharType="end"/>
        </w:r>
      </w:ins>
      <w:ins w:id="2753" w:author="Klaus Ehrlich" w:date="2022-06-23T16:39:00Z">
        <w:r>
          <w:t xml:space="preserve"> three independent samples have to be prepared and analysed for each chemical group of interest. This means that a total of 12 samples have to be made and analysed. Since this annex focuses only on hydrocarbons, the examples shown here are dealing only with this chemical group of interest.</w:t>
        </w:r>
      </w:ins>
    </w:p>
    <w:p w14:paraId="3894CA56" w14:textId="08E54A74" w:rsidR="00CA3334" w:rsidRDefault="00223DBB" w:rsidP="00CA3334">
      <w:pPr>
        <w:pStyle w:val="paragraph"/>
        <w:rPr>
          <w:ins w:id="2754" w:author="Klaus Ehrlich" w:date="2022-06-23T16:39:00Z"/>
        </w:rPr>
      </w:pPr>
      <w:ins w:id="2755" w:author="Klaus Ehrlich" w:date="2022-06-29T13:37:00Z">
        <w:r>
          <w:fldChar w:fldCharType="begin"/>
        </w:r>
        <w:r>
          <w:instrText xml:space="preserve"> REF _Ref107402249 \w \h </w:instrText>
        </w:r>
      </w:ins>
      <w:r>
        <w:fldChar w:fldCharType="separate"/>
      </w:r>
      <w:r w:rsidR="00071157">
        <w:t>Figure K-6</w:t>
      </w:r>
      <w:ins w:id="2756" w:author="Klaus Ehrlich" w:date="2022-06-29T13:37:00Z">
        <w:r>
          <w:fldChar w:fldCharType="end"/>
        </w:r>
      </w:ins>
      <w:ins w:id="2757" w:author="Klaus Ehrlich" w:date="2022-06-23T16:39:00Z">
        <w:r w:rsidR="00CA3334">
          <w:t xml:space="preserve"> shows an example of a dummy surface which can be used for a sample preparation. Indeed, the bottom surface of a Petri dish (130 cm</w:t>
        </w:r>
        <w:r w:rsidR="00CA3334" w:rsidRPr="00B07FAF">
          <w:rPr>
            <w:vertAlign w:val="superscript"/>
          </w:rPr>
          <w:t>2</w:t>
        </w:r>
        <w:r w:rsidR="00CA3334">
          <w:t xml:space="preserve"> in this case) is an excellent dummy surface.</w:t>
        </w:r>
      </w:ins>
    </w:p>
    <w:p w14:paraId="3F23090D" w14:textId="0BF9393E" w:rsidR="00CA3334" w:rsidRDefault="00CA3334" w:rsidP="001C3927">
      <w:pPr>
        <w:pStyle w:val="graphic"/>
        <w:rPr>
          <w:ins w:id="2758" w:author="Klaus Ehrlich" w:date="2022-06-23T16:39:00Z"/>
        </w:rPr>
      </w:pPr>
      <w:ins w:id="2759" w:author="Klaus Ehrlich" w:date="2022-06-23T16:39:00Z">
        <w:r>
          <w:rPr>
            <w:noProof/>
            <w:lang w:val="en-GB"/>
          </w:rPr>
          <w:lastRenderedPageBreak/>
          <w:drawing>
            <wp:inline distT="0" distB="0" distL="0" distR="0" wp14:anchorId="2B968CD1" wp14:editId="49A4EA65">
              <wp:extent cx="2509377" cy="2175641"/>
              <wp:effectExtent l="0" t="0" r="5715" b="0"/>
              <wp:docPr id="31" name="Picture 31" descr="C:\Users\Michal Malicki\Documents\Laboratory\FTIR\Test Plans\MOC indirect method LOD\20181031_151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hal Malicki\Documents\Laboratory\FTIR\Test Plans\MOC indirect method LOD\20181031_151251.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2759" r="31368" b="17896"/>
                      <a:stretch/>
                    </pic:blipFill>
                    <pic:spPr bwMode="auto">
                      <a:xfrm>
                        <a:off x="0" y="0"/>
                        <a:ext cx="2513270" cy="2179017"/>
                      </a:xfrm>
                      <a:prstGeom prst="rect">
                        <a:avLst/>
                      </a:prstGeom>
                      <a:noFill/>
                      <a:ln>
                        <a:noFill/>
                      </a:ln>
                      <a:extLst>
                        <a:ext uri="{53640926-AAD7-44D8-BBD7-CCE9431645EC}">
                          <a14:shadowObscured xmlns:a14="http://schemas.microsoft.com/office/drawing/2010/main"/>
                        </a:ext>
                      </a:extLst>
                    </pic:spPr>
                  </pic:pic>
                </a:graphicData>
              </a:graphic>
            </wp:inline>
          </w:drawing>
        </w:r>
      </w:ins>
    </w:p>
    <w:p w14:paraId="3E1F2053" w14:textId="531D2873" w:rsidR="00CA3334" w:rsidRDefault="00223DBB" w:rsidP="001C3927">
      <w:pPr>
        <w:pStyle w:val="CaptionAnnexFigure"/>
        <w:rPr>
          <w:ins w:id="2760" w:author="Klaus Ehrlich" w:date="2022-06-23T16:39:00Z"/>
        </w:rPr>
      </w:pPr>
      <w:bookmarkStart w:id="2761" w:name="_Ref107402249"/>
      <w:bookmarkStart w:id="2762" w:name="_Toc172031243"/>
      <w:ins w:id="2763" w:author="Klaus Ehrlich" w:date="2022-06-29T13:36:00Z">
        <w:r>
          <w:t xml:space="preserve">: </w:t>
        </w:r>
      </w:ins>
      <w:ins w:id="2764" w:author="Klaus Ehrlich" w:date="2022-06-23T16:39:00Z">
        <w:r w:rsidR="00CA3334">
          <w:t>Example of a dummy surface which can be used to prepare a sample for transfer efficiency measurements</w:t>
        </w:r>
        <w:bookmarkStart w:id="2765" w:name="ECSS_Q_ST_70_05_0540372"/>
        <w:bookmarkEnd w:id="2761"/>
        <w:bookmarkEnd w:id="2765"/>
        <w:bookmarkEnd w:id="2762"/>
      </w:ins>
    </w:p>
    <w:p w14:paraId="4B27D982" w14:textId="77777777" w:rsidR="00CA3334" w:rsidRDefault="00CA3334" w:rsidP="00CA3334">
      <w:pPr>
        <w:pStyle w:val="paragraph"/>
        <w:rPr>
          <w:ins w:id="2766" w:author="Klaus Ehrlich" w:date="2022-06-23T16:39:00Z"/>
        </w:rPr>
      </w:pPr>
    </w:p>
    <w:p w14:paraId="52D02365" w14:textId="66AB10A1" w:rsidR="00CA3334" w:rsidRDefault="00CA3334" w:rsidP="00CA3334">
      <w:pPr>
        <w:pStyle w:val="paragraph"/>
        <w:rPr>
          <w:ins w:id="2767" w:author="Klaus Ehrlich" w:date="2022-06-23T16:39:00Z"/>
        </w:rPr>
      </w:pPr>
      <w:bookmarkStart w:id="2768" w:name="ECSS_Q_ST_70_05_0540373"/>
      <w:bookmarkEnd w:id="2768"/>
      <w:ins w:id="2769" w:author="Klaus Ehrlich" w:date="2022-06-23T16:39:00Z">
        <w:r>
          <w:t>A solution (e.g., chloroform solution) of a known concentration (</w:t>
        </w:r>
        <w:r w:rsidRPr="00B07FAF">
          <w:rPr>
            <w:b/>
            <w:i/>
          </w:rPr>
          <w:t>C</w:t>
        </w:r>
        <w:r w:rsidRPr="00B07FAF">
          <w:rPr>
            <w:b/>
            <w:i/>
            <w:vertAlign w:val="subscript"/>
          </w:rPr>
          <w:t>HC</w:t>
        </w:r>
        <w:r>
          <w:t>, expressed in mg/mL), of paraffin can be prepared. Further, a known volume (</w:t>
        </w:r>
        <w:r w:rsidRPr="00B07FAF">
          <w:rPr>
            <w:b/>
            <w:i/>
          </w:rPr>
          <w:t>V</w:t>
        </w:r>
        <w:r w:rsidRPr="00B07FAF">
          <w:rPr>
            <w:b/>
            <w:i/>
            <w:vertAlign w:val="subscript"/>
          </w:rPr>
          <w:t>HC</w:t>
        </w:r>
        <w:r>
          <w:t>, expressed in mL) of the solution can be deposited onto the dummy surface (in this case the bottom surface of the Petri dish which is oriented towards the ceiling). This deposition should be done as uniformly as possible. In practice this can be done with a syringe. Importantly, the known concentration of the solution and the known volume of deposition are used to calculate the deposited mass of paraffin for each one of the three samples. A</w:t>
        </w:r>
        <w:r w:rsidR="00223DBB">
          <w:t>s an example, a deposition of 0,</w:t>
        </w:r>
        <w:r>
          <w:t>1 m</w:t>
        </w:r>
        <w:r w:rsidR="000E33DF">
          <w:t>l</w:t>
        </w:r>
        <w:r>
          <w:t xml:space="preserve"> of 0</w:t>
        </w:r>
      </w:ins>
      <w:ins w:id="2770" w:author="Klaus Ehrlich" w:date="2022-06-29T13:37:00Z">
        <w:r w:rsidR="00223DBB">
          <w:t>,</w:t>
        </w:r>
      </w:ins>
      <w:ins w:id="2771" w:author="Klaus Ehrlich" w:date="2022-06-23T16:39:00Z">
        <w:r>
          <w:t>1 mg/m</w:t>
        </w:r>
        <w:r w:rsidR="000E33DF">
          <w:t>l</w:t>
        </w:r>
        <w:r>
          <w:t xml:space="preserve"> chloroform soluti</w:t>
        </w:r>
        <w:r w:rsidR="00223DBB">
          <w:t>on of paraffin will result in 0,</w:t>
        </w:r>
        <w:r>
          <w:t xml:space="preserve">01 mg of paraffin residing on the dummy surface. Note that one deposition produces one sample. Thus, three independent depositions are needed to produce three samples, in line with requirements in </w:t>
        </w:r>
      </w:ins>
      <w:ins w:id="2772" w:author="Klaus Ehrlich" w:date="2022-06-29T13:38:00Z">
        <w:r w:rsidR="00223DBB">
          <w:t>clause</w:t>
        </w:r>
      </w:ins>
      <w:ins w:id="2773" w:author="Klaus Ehrlich [2]" w:date="2024-05-16T13:39:00Z">
        <w:r w:rsidR="007F22C3">
          <w:t xml:space="preserve"> </w:t>
        </w:r>
      </w:ins>
      <w:ins w:id="2774" w:author="Klaus Ehrlich [2]" w:date="2024-05-16T13:40:00Z">
        <w:r w:rsidR="007F22C3">
          <w:fldChar w:fldCharType="begin"/>
        </w:r>
        <w:r w:rsidR="007F22C3">
          <w:instrText xml:space="preserve"> REF _Ref156921071 \w \h </w:instrText>
        </w:r>
      </w:ins>
      <w:r w:rsidR="007F22C3">
        <w:fldChar w:fldCharType="separate"/>
      </w:r>
      <w:r w:rsidR="00071157">
        <w:t>5.4.3.7.4</w:t>
      </w:r>
      <w:ins w:id="2775" w:author="Klaus Ehrlich [2]" w:date="2024-05-16T13:40:00Z">
        <w:r w:rsidR="007F22C3">
          <w:fldChar w:fldCharType="end"/>
        </w:r>
      </w:ins>
      <w:ins w:id="2776" w:author="Klaus Ehrlich" w:date="2022-06-23T16:39:00Z">
        <w:r>
          <w:t xml:space="preserve">. </w:t>
        </w:r>
      </w:ins>
    </w:p>
    <w:p w14:paraId="15EACB5C" w14:textId="21274E73" w:rsidR="00CA3334" w:rsidRDefault="00CA3334" w:rsidP="00CA3334">
      <w:pPr>
        <w:pStyle w:val="paragraph"/>
        <w:rPr>
          <w:ins w:id="2777" w:author="Klaus Ehrlich" w:date="2022-06-23T16:39:00Z"/>
        </w:rPr>
      </w:pPr>
      <w:ins w:id="2778" w:author="Klaus Ehrlich" w:date="2022-06-23T16:39:00Z">
        <w:r>
          <w:t xml:space="preserve">Each sample can then be analysed using a standard indirect wipe method for MOC measurements. The result of these three independent analyses will be three values of MOC for hydrocarbons. Note that these values have to be in line with requirement </w:t>
        </w:r>
      </w:ins>
      <w:ins w:id="2779" w:author="Klaus Ehrlich [2]" w:date="2024-05-16T13:40:00Z">
        <w:r w:rsidR="007F22C3">
          <w:fldChar w:fldCharType="begin"/>
        </w:r>
        <w:r w:rsidR="007F22C3">
          <w:instrText xml:space="preserve"> REF _Ref166759237 \w \h </w:instrText>
        </w:r>
      </w:ins>
      <w:r w:rsidR="007F22C3">
        <w:fldChar w:fldCharType="separate"/>
      </w:r>
      <w:r w:rsidR="00071157">
        <w:t>5.4.3.7.4j</w:t>
      </w:r>
      <w:ins w:id="2780" w:author="Klaus Ehrlich [2]" w:date="2024-05-16T13:40:00Z">
        <w:r w:rsidR="007F22C3">
          <w:fldChar w:fldCharType="end"/>
        </w:r>
      </w:ins>
      <w:ins w:id="2781" w:author="Klaus Ehrlich" w:date="2022-06-23T16:39:00Z">
        <w:r>
          <w:t xml:space="preserve">. This means that each one of the three MOC values has to be larger than </w:t>
        </w:r>
        <w:r w:rsidRPr="002C4832">
          <w:rPr>
            <w:b/>
            <w:i/>
          </w:rPr>
          <w:t>C</w:t>
        </w:r>
        <w:r w:rsidRPr="002C4832">
          <w:rPr>
            <w:b/>
            <w:i/>
            <w:vertAlign w:val="superscript"/>
          </w:rPr>
          <w:t>blank</w:t>
        </w:r>
        <w:r w:rsidRPr="002C4832">
          <w:rPr>
            <w:b/>
            <w:i/>
            <w:vertAlign w:val="subscript"/>
          </w:rPr>
          <w:t>S,</w:t>
        </w:r>
        <w:r>
          <w:rPr>
            <w:b/>
            <w:i/>
            <w:vertAlign w:val="subscript"/>
          </w:rPr>
          <w:t>1,</w:t>
        </w:r>
        <w:r w:rsidRPr="002C4832">
          <w:rPr>
            <w:b/>
            <w:i/>
            <w:vertAlign w:val="subscript"/>
          </w:rPr>
          <w:t>Av</w:t>
        </w:r>
        <w:r>
          <w:rPr>
            <w:b/>
            <w:i/>
            <w:vertAlign w:val="subscript"/>
          </w:rPr>
          <w:t xml:space="preserve"> </w:t>
        </w:r>
        <w:r>
          <w:t>+ 10×</w:t>
        </w:r>
        <w:r>
          <w:rPr>
            <w:b/>
            <w:i/>
          </w:rPr>
          <w:t>stdev</w:t>
        </w:r>
        <w:r w:rsidRPr="00B07FAF">
          <w:rPr>
            <w:b/>
            <w:i/>
            <w:vertAlign w:val="subscript"/>
          </w:rPr>
          <w:t>1</w:t>
        </w:r>
        <w:r w:rsidRPr="002C4832">
          <w:rPr>
            <w:b/>
            <w:i/>
            <w:vertAlign w:val="superscript"/>
          </w:rPr>
          <w:t>blank</w:t>
        </w:r>
        <w:r>
          <w:t xml:space="preserve"> (where index “1” stands for hydrocarbons). On the specific example of blank values from </w:t>
        </w:r>
      </w:ins>
      <w:ins w:id="2782" w:author="Klaus Ehrlich" w:date="2022-06-29T13:39:00Z">
        <w:r w:rsidR="00223DBB">
          <w:fldChar w:fldCharType="begin"/>
        </w:r>
        <w:r w:rsidR="00223DBB">
          <w:instrText xml:space="preserve"> REF _Ref107401916 \w \h </w:instrText>
        </w:r>
      </w:ins>
      <w:r w:rsidR="00223DBB">
        <w:fldChar w:fldCharType="separate"/>
      </w:r>
      <w:r w:rsidR="00071157">
        <w:t>Table K-1</w:t>
      </w:r>
      <w:ins w:id="2783" w:author="Klaus Ehrlich" w:date="2022-06-29T13:39:00Z">
        <w:r w:rsidR="00223DBB">
          <w:fldChar w:fldCharType="end"/>
        </w:r>
      </w:ins>
      <w:ins w:id="2784" w:author="Klaus Ehrlich" w:date="2022-06-23T16:39:00Z">
        <w:r>
          <w:t>, the hydrocarbon MOC values measured for each one of the three samples has to be above:</w:t>
        </w:r>
      </w:ins>
    </w:p>
    <w:p w14:paraId="6B8850F3" w14:textId="0F80D25D" w:rsidR="00CA3334" w:rsidRDefault="00CA3334" w:rsidP="00CA3334">
      <w:pPr>
        <w:pStyle w:val="paragraph"/>
        <w:rPr>
          <w:ins w:id="2785" w:author="Klaus Ehrlich" w:date="2022-06-23T16:39:00Z"/>
          <w:szCs w:val="20"/>
        </w:rPr>
      </w:pPr>
      <w:ins w:id="2786" w:author="Klaus Ehrlich" w:date="2022-06-23T16:39:00Z">
        <w:r w:rsidRPr="00B07FAF">
          <w:rPr>
            <w:b/>
            <w:i/>
            <w:szCs w:val="20"/>
          </w:rPr>
          <w:t>C</w:t>
        </w:r>
        <w:r w:rsidRPr="00B07FAF">
          <w:rPr>
            <w:b/>
            <w:i/>
            <w:szCs w:val="20"/>
            <w:vertAlign w:val="superscript"/>
          </w:rPr>
          <w:t>blank</w:t>
        </w:r>
        <w:r w:rsidRPr="00B07FAF">
          <w:rPr>
            <w:b/>
            <w:i/>
            <w:szCs w:val="20"/>
            <w:vertAlign w:val="subscript"/>
          </w:rPr>
          <w:t xml:space="preserve">S,1,Av </w:t>
        </w:r>
        <w:r w:rsidRPr="003941F7">
          <w:rPr>
            <w:szCs w:val="20"/>
          </w:rPr>
          <w:t>+ 10×</w:t>
        </w:r>
        <w:r w:rsidRPr="00B07FAF">
          <w:rPr>
            <w:b/>
            <w:i/>
            <w:szCs w:val="20"/>
          </w:rPr>
          <w:t>stdev</w:t>
        </w:r>
        <w:r w:rsidRPr="00B07FAF">
          <w:rPr>
            <w:b/>
            <w:i/>
            <w:szCs w:val="20"/>
            <w:vertAlign w:val="subscript"/>
          </w:rPr>
          <w:t>1</w:t>
        </w:r>
        <w:r w:rsidRPr="00B07FAF">
          <w:rPr>
            <w:b/>
            <w:i/>
            <w:szCs w:val="20"/>
            <w:vertAlign w:val="superscript"/>
          </w:rPr>
          <w:t>blank</w:t>
        </w:r>
        <w:r w:rsidRPr="0061598B">
          <w:rPr>
            <w:sz w:val="24"/>
            <w:szCs w:val="24"/>
          </w:rPr>
          <w:t xml:space="preserve"> </w:t>
        </w:r>
        <w:r>
          <w:rPr>
            <w:sz w:val="24"/>
            <w:szCs w:val="24"/>
          </w:rPr>
          <w:t xml:space="preserve">= </w:t>
        </w:r>
        <w:r w:rsidR="000C2EF1">
          <w:rPr>
            <w:szCs w:val="20"/>
          </w:rPr>
          <w:t>1,</w:t>
        </w:r>
        <w:r w:rsidRPr="00B07FAF">
          <w:rPr>
            <w:szCs w:val="20"/>
          </w:rPr>
          <w:t>30×10</w:t>
        </w:r>
        <w:r w:rsidRPr="00B07FAF">
          <w:rPr>
            <w:szCs w:val="20"/>
            <w:vertAlign w:val="superscript"/>
          </w:rPr>
          <w:t>-7</w:t>
        </w:r>
        <w:r w:rsidRPr="00B07FAF">
          <w:rPr>
            <w:szCs w:val="20"/>
          </w:rPr>
          <w:t xml:space="preserve"> g/cm</w:t>
        </w:r>
        <w:r w:rsidRPr="00B07FAF">
          <w:rPr>
            <w:szCs w:val="20"/>
            <w:vertAlign w:val="superscript"/>
          </w:rPr>
          <w:t>2</w:t>
        </w:r>
        <w:r w:rsidR="000C2EF1">
          <w:rPr>
            <w:szCs w:val="20"/>
          </w:rPr>
          <w:t xml:space="preserve"> + 10×0,</w:t>
        </w:r>
        <w:r w:rsidRPr="00B07FAF">
          <w:rPr>
            <w:szCs w:val="20"/>
          </w:rPr>
          <w:t>22×10</w:t>
        </w:r>
        <w:r w:rsidRPr="00B07FAF">
          <w:rPr>
            <w:szCs w:val="20"/>
            <w:vertAlign w:val="superscript"/>
          </w:rPr>
          <w:t>-7</w:t>
        </w:r>
        <w:r w:rsidRPr="00B07FAF">
          <w:rPr>
            <w:szCs w:val="20"/>
          </w:rPr>
          <w:t xml:space="preserve"> g/cm</w:t>
        </w:r>
        <w:r w:rsidRPr="00B07FAF">
          <w:rPr>
            <w:szCs w:val="20"/>
            <w:vertAlign w:val="superscript"/>
          </w:rPr>
          <w:t>2</w:t>
        </w:r>
        <w:r>
          <w:rPr>
            <w:sz w:val="24"/>
            <w:szCs w:val="24"/>
          </w:rPr>
          <w:t xml:space="preserve"> = </w:t>
        </w:r>
        <w:r w:rsidR="000C2EF1">
          <w:rPr>
            <w:b/>
            <w:szCs w:val="20"/>
            <w:u w:val="single"/>
          </w:rPr>
          <w:t>3,</w:t>
        </w:r>
        <w:r w:rsidRPr="00B07FAF">
          <w:rPr>
            <w:b/>
            <w:szCs w:val="20"/>
            <w:u w:val="single"/>
          </w:rPr>
          <w:t>50×10</w:t>
        </w:r>
        <w:r w:rsidRPr="00B07FAF">
          <w:rPr>
            <w:b/>
            <w:szCs w:val="20"/>
            <w:u w:val="single"/>
            <w:vertAlign w:val="superscript"/>
          </w:rPr>
          <w:t>-7</w:t>
        </w:r>
        <w:r w:rsidRPr="00B07FAF">
          <w:rPr>
            <w:b/>
            <w:szCs w:val="20"/>
            <w:u w:val="single"/>
          </w:rPr>
          <w:t xml:space="preserve"> g/cm</w:t>
        </w:r>
        <w:r w:rsidRPr="00B07FAF">
          <w:rPr>
            <w:b/>
            <w:szCs w:val="20"/>
            <w:u w:val="single"/>
            <w:vertAlign w:val="superscript"/>
          </w:rPr>
          <w:t>2</w:t>
        </w:r>
      </w:ins>
    </w:p>
    <w:p w14:paraId="679673E2" w14:textId="77777777" w:rsidR="00CA3334" w:rsidRDefault="00CA3334" w:rsidP="00CA3334">
      <w:pPr>
        <w:pStyle w:val="paragraph"/>
        <w:rPr>
          <w:ins w:id="2787" w:author="Klaus Ehrlich" w:date="2022-06-23T16:39:00Z"/>
        </w:rPr>
      </w:pPr>
      <w:ins w:id="2788" w:author="Klaus Ehrlich" w:date="2022-06-23T16:39:00Z">
        <w:r>
          <w:rPr>
            <w:szCs w:val="20"/>
          </w:rPr>
          <w:t xml:space="preserve">Note that this value is specific to the example given here and the value calculated for different laboratories will be undoubtedly different. If all three measured MOC values are above </w:t>
        </w:r>
        <w:r w:rsidRPr="002C4832">
          <w:rPr>
            <w:b/>
            <w:i/>
          </w:rPr>
          <w:t>C</w:t>
        </w:r>
        <w:r w:rsidRPr="002C4832">
          <w:rPr>
            <w:b/>
            <w:i/>
            <w:vertAlign w:val="superscript"/>
          </w:rPr>
          <w:t>blank</w:t>
        </w:r>
        <w:r w:rsidRPr="002C4832">
          <w:rPr>
            <w:b/>
            <w:i/>
            <w:vertAlign w:val="subscript"/>
          </w:rPr>
          <w:t>S,</w:t>
        </w:r>
        <w:r>
          <w:rPr>
            <w:b/>
            <w:i/>
            <w:vertAlign w:val="subscript"/>
          </w:rPr>
          <w:t>1,</w:t>
        </w:r>
        <w:r w:rsidRPr="002C4832">
          <w:rPr>
            <w:b/>
            <w:i/>
            <w:vertAlign w:val="subscript"/>
          </w:rPr>
          <w:t>Av</w:t>
        </w:r>
        <w:r>
          <w:rPr>
            <w:b/>
            <w:i/>
            <w:vertAlign w:val="subscript"/>
          </w:rPr>
          <w:t xml:space="preserve"> </w:t>
        </w:r>
        <w:r>
          <w:t>+ 10×</w:t>
        </w:r>
        <w:r w:rsidRPr="00650F64">
          <w:rPr>
            <w:b/>
            <w:i/>
          </w:rPr>
          <w:t xml:space="preserve"> </w:t>
        </w:r>
        <w:r>
          <w:rPr>
            <w:b/>
            <w:i/>
          </w:rPr>
          <w:t>stdev</w:t>
        </w:r>
        <w:r w:rsidRPr="00B07FAF">
          <w:rPr>
            <w:b/>
            <w:i/>
            <w:vertAlign w:val="subscript"/>
          </w:rPr>
          <w:t>1</w:t>
        </w:r>
        <w:r w:rsidRPr="002C4832">
          <w:rPr>
            <w:b/>
            <w:i/>
            <w:vertAlign w:val="superscript"/>
          </w:rPr>
          <w:t>blank</w:t>
        </w:r>
        <w:r>
          <w:rPr>
            <w:b/>
            <w:i/>
          </w:rPr>
          <w:t xml:space="preserve"> </w:t>
        </w:r>
        <w:r>
          <w:t xml:space="preserve">then a calculation of transfer efficiency can be done. On the other hand, if the measured MOC values are below </w:t>
        </w:r>
        <w:r w:rsidRPr="002C4832">
          <w:rPr>
            <w:b/>
            <w:i/>
          </w:rPr>
          <w:t>C</w:t>
        </w:r>
        <w:r w:rsidRPr="002C4832">
          <w:rPr>
            <w:b/>
            <w:i/>
            <w:vertAlign w:val="superscript"/>
          </w:rPr>
          <w:t>blank</w:t>
        </w:r>
        <w:r w:rsidRPr="002C4832">
          <w:rPr>
            <w:b/>
            <w:i/>
            <w:vertAlign w:val="subscript"/>
          </w:rPr>
          <w:t>S,</w:t>
        </w:r>
        <w:r>
          <w:rPr>
            <w:b/>
            <w:i/>
            <w:vertAlign w:val="subscript"/>
          </w:rPr>
          <w:t>1,</w:t>
        </w:r>
        <w:r w:rsidRPr="002C4832">
          <w:rPr>
            <w:b/>
            <w:i/>
            <w:vertAlign w:val="subscript"/>
          </w:rPr>
          <w:t>Av</w:t>
        </w:r>
        <w:r>
          <w:rPr>
            <w:b/>
            <w:i/>
            <w:vertAlign w:val="subscript"/>
          </w:rPr>
          <w:t xml:space="preserve"> </w:t>
        </w:r>
        <w:r>
          <w:t>+ 10×</w:t>
        </w:r>
        <w:r w:rsidRPr="00650F64">
          <w:rPr>
            <w:b/>
            <w:i/>
          </w:rPr>
          <w:t xml:space="preserve"> </w:t>
        </w:r>
        <w:r>
          <w:rPr>
            <w:b/>
            <w:i/>
          </w:rPr>
          <w:t>stdev</w:t>
        </w:r>
        <w:r w:rsidRPr="00B07FAF">
          <w:rPr>
            <w:b/>
            <w:i/>
            <w:vertAlign w:val="subscript"/>
          </w:rPr>
          <w:t>1</w:t>
        </w:r>
        <w:r w:rsidRPr="002C4832">
          <w:rPr>
            <w:b/>
            <w:i/>
            <w:vertAlign w:val="superscript"/>
          </w:rPr>
          <w:t>blank</w:t>
        </w:r>
        <w:r>
          <w:rPr>
            <w:b/>
            <w:i/>
          </w:rPr>
          <w:t xml:space="preserve"> </w:t>
        </w:r>
        <w:r>
          <w:t xml:space="preserve">then another set of sample preparation and measurement has to be done in such a way that adjusted solution concentration produces the desired value of measured MOC. </w:t>
        </w:r>
      </w:ins>
    </w:p>
    <w:p w14:paraId="11E89DD0" w14:textId="51EFFFF0" w:rsidR="00CA3334" w:rsidRDefault="00CA3334" w:rsidP="00CA3334">
      <w:pPr>
        <w:pStyle w:val="paragraph"/>
        <w:rPr>
          <w:ins w:id="2789" w:author="Klaus Ehrlich" w:date="2022-06-29T13:41:00Z"/>
        </w:rPr>
      </w:pPr>
      <w:ins w:id="2790" w:author="Klaus Ehrlich" w:date="2022-06-23T16:39:00Z">
        <w:r>
          <w:t xml:space="preserve">When the measured MOC value is larger than </w:t>
        </w:r>
        <w:r w:rsidRPr="002C4832">
          <w:rPr>
            <w:b/>
            <w:i/>
          </w:rPr>
          <w:t>C</w:t>
        </w:r>
        <w:r w:rsidRPr="002C4832">
          <w:rPr>
            <w:b/>
            <w:i/>
            <w:vertAlign w:val="superscript"/>
          </w:rPr>
          <w:t>blank</w:t>
        </w:r>
        <w:r w:rsidRPr="002C4832">
          <w:rPr>
            <w:b/>
            <w:i/>
            <w:vertAlign w:val="subscript"/>
          </w:rPr>
          <w:t>S,</w:t>
        </w:r>
        <w:r>
          <w:rPr>
            <w:b/>
            <w:i/>
            <w:vertAlign w:val="subscript"/>
          </w:rPr>
          <w:t>1,</w:t>
        </w:r>
        <w:r w:rsidRPr="002C4832">
          <w:rPr>
            <w:b/>
            <w:i/>
            <w:vertAlign w:val="subscript"/>
          </w:rPr>
          <w:t>Av</w:t>
        </w:r>
        <w:r>
          <w:rPr>
            <w:b/>
            <w:i/>
            <w:vertAlign w:val="subscript"/>
          </w:rPr>
          <w:t xml:space="preserve"> </w:t>
        </w:r>
        <w:r>
          <w:t>+ 10×</w:t>
        </w:r>
        <w:r w:rsidRPr="00650F64">
          <w:rPr>
            <w:b/>
            <w:i/>
          </w:rPr>
          <w:t xml:space="preserve"> </w:t>
        </w:r>
        <w:r>
          <w:rPr>
            <w:b/>
            <w:i/>
          </w:rPr>
          <w:t>stdev</w:t>
        </w:r>
        <w:r w:rsidRPr="00B07FAF">
          <w:rPr>
            <w:b/>
            <w:i/>
            <w:vertAlign w:val="subscript"/>
          </w:rPr>
          <w:t>1</w:t>
        </w:r>
        <w:r w:rsidRPr="002C4832">
          <w:rPr>
            <w:b/>
            <w:i/>
            <w:vertAlign w:val="superscript"/>
          </w:rPr>
          <w:t>blank</w:t>
        </w:r>
        <w:r>
          <w:t xml:space="preserve"> the calculation of </w:t>
        </w:r>
        <w:r w:rsidRPr="00B07FAF">
          <w:rPr>
            <w:b/>
            <w:i/>
          </w:rPr>
          <w:t>TE</w:t>
        </w:r>
        <w:r>
          <w:t xml:space="preserve"> can be easily done. Let’s consider an example with keeping in mind that </w:t>
        </w:r>
        <w:r w:rsidR="000C2EF1">
          <w:t>the average value of blank is 1,</w:t>
        </w:r>
        <w:r>
          <w:t>3</w:t>
        </w:r>
        <w:r w:rsidRPr="00B07FAF">
          <w:rPr>
            <w:szCs w:val="20"/>
          </w:rPr>
          <w:t>×10</w:t>
        </w:r>
        <w:r w:rsidRPr="00B07FAF">
          <w:rPr>
            <w:szCs w:val="20"/>
            <w:vertAlign w:val="superscript"/>
          </w:rPr>
          <w:t>-7</w:t>
        </w:r>
        <w:r w:rsidRPr="00B07FAF">
          <w:rPr>
            <w:szCs w:val="20"/>
          </w:rPr>
          <w:t xml:space="preserve"> g/cm</w:t>
        </w:r>
        <w:r w:rsidRPr="00B07FAF">
          <w:rPr>
            <w:szCs w:val="20"/>
            <w:vertAlign w:val="superscript"/>
          </w:rPr>
          <w:t>2</w:t>
        </w:r>
        <w:r>
          <w:t>:</w:t>
        </w:r>
      </w:ins>
    </w:p>
    <w:p w14:paraId="7F3A8601" w14:textId="37664CFA" w:rsidR="000C2EF1" w:rsidRDefault="000C2EF1" w:rsidP="000E33DF">
      <w:pPr>
        <w:pStyle w:val="CaptionAnnexTable"/>
        <w:ind w:left="1701"/>
        <w:rPr>
          <w:ins w:id="2791" w:author="Klaus Ehrlich" w:date="2022-06-23T16:39:00Z"/>
        </w:rPr>
      </w:pPr>
      <w:bookmarkStart w:id="2792" w:name="_Ref107402567"/>
      <w:bookmarkStart w:id="2793" w:name="_Toc172031251"/>
      <w:ins w:id="2794" w:author="Klaus Ehrlich" w:date="2022-06-29T13:41:00Z">
        <w:r>
          <w:lastRenderedPageBreak/>
          <w:t>:</w:t>
        </w:r>
        <w:bookmarkEnd w:id="2792"/>
        <w:r>
          <w:t xml:space="preserve"> </w:t>
        </w:r>
      </w:ins>
      <w:ins w:id="2795" w:author="Michal Malicki [2]" w:date="2022-08-12T13:56:00Z">
        <w:r w:rsidR="0046771D">
          <w:t>Example transfer-efficiency data set for hydrocarbons</w:t>
        </w:r>
      </w:ins>
      <w:bookmarkStart w:id="2796" w:name="ECSS_Q_ST_70_05_0540374"/>
      <w:bookmarkEnd w:id="2796"/>
      <w:bookmarkEnd w:id="2793"/>
    </w:p>
    <w:tbl>
      <w:tblPr>
        <w:tblW w:w="7229" w:type="dxa"/>
        <w:tblInd w:w="1980" w:type="dxa"/>
        <w:tblLayout w:type="fixed"/>
        <w:tblLook w:val="04A0" w:firstRow="1" w:lastRow="0" w:firstColumn="1" w:lastColumn="0" w:noHBand="0" w:noVBand="1"/>
      </w:tblPr>
      <w:tblGrid>
        <w:gridCol w:w="1188"/>
        <w:gridCol w:w="2072"/>
        <w:gridCol w:w="2126"/>
        <w:gridCol w:w="1843"/>
      </w:tblGrid>
      <w:tr w:rsidR="00C41302" w:rsidRPr="003618FE" w14:paraId="2C342393" w14:textId="77777777" w:rsidTr="00C41302">
        <w:trPr>
          <w:trHeight w:val="900"/>
          <w:ins w:id="2797" w:author="Klaus Ehrlich" w:date="2022-06-23T16:39:00Z"/>
        </w:trPr>
        <w:tc>
          <w:tcPr>
            <w:tcW w:w="11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AFFF1" w14:textId="77777777" w:rsidR="00C41302" w:rsidRPr="003618FE" w:rsidRDefault="00C41302" w:rsidP="004A5D7F">
            <w:pPr>
              <w:spacing w:before="0"/>
              <w:jc w:val="center"/>
              <w:rPr>
                <w:ins w:id="2798" w:author="Klaus Ehrlich" w:date="2022-06-23T16:39:00Z"/>
                <w:rFonts w:ascii="Calibri" w:hAnsi="Calibri"/>
                <w:color w:val="000000"/>
                <w:sz w:val="22"/>
                <w:szCs w:val="22"/>
              </w:rPr>
            </w:pPr>
            <w:ins w:id="2799" w:author="Klaus Ehrlich" w:date="2022-06-23T16:39:00Z">
              <w:r>
                <w:rPr>
                  <w:rFonts w:ascii="Calibri" w:hAnsi="Calibri"/>
                  <w:color w:val="000000"/>
                  <w:sz w:val="22"/>
                  <w:szCs w:val="22"/>
                </w:rPr>
                <w:t>Sample number</w:t>
              </w:r>
            </w:ins>
          </w:p>
        </w:tc>
        <w:tc>
          <w:tcPr>
            <w:tcW w:w="2072" w:type="dxa"/>
            <w:tcBorders>
              <w:top w:val="single" w:sz="4" w:space="0" w:color="auto"/>
              <w:left w:val="nil"/>
              <w:bottom w:val="single" w:sz="4" w:space="0" w:color="auto"/>
              <w:right w:val="single" w:sz="4" w:space="0" w:color="auto"/>
            </w:tcBorders>
            <w:shd w:val="clear" w:color="auto" w:fill="auto"/>
            <w:vAlign w:val="center"/>
            <w:hideMark/>
          </w:tcPr>
          <w:p w14:paraId="6F39900C" w14:textId="77777777" w:rsidR="00C41302" w:rsidRPr="003618FE" w:rsidRDefault="00C41302" w:rsidP="004A5D7F">
            <w:pPr>
              <w:spacing w:before="0"/>
              <w:jc w:val="center"/>
              <w:rPr>
                <w:ins w:id="2800" w:author="Klaus Ehrlich" w:date="2022-06-23T16:39:00Z"/>
                <w:rFonts w:ascii="Calibri" w:hAnsi="Calibri"/>
                <w:color w:val="000000"/>
                <w:sz w:val="22"/>
                <w:szCs w:val="22"/>
              </w:rPr>
            </w:pPr>
            <w:ins w:id="2801" w:author="Klaus Ehrlich" w:date="2022-06-23T16:39:00Z">
              <w:r w:rsidRPr="00B07FAF">
                <w:rPr>
                  <w:rFonts w:ascii="Calibri" w:hAnsi="Calibri"/>
                  <w:b/>
                  <w:i/>
                  <w:color w:val="000000"/>
                  <w:sz w:val="22"/>
                  <w:szCs w:val="22"/>
                </w:rPr>
                <w:t>C</w:t>
              </w:r>
              <w:r>
                <w:rPr>
                  <w:rFonts w:ascii="Calibri" w:hAnsi="Calibri"/>
                  <w:b/>
                  <w:i/>
                  <w:color w:val="000000"/>
                  <w:sz w:val="22"/>
                  <w:szCs w:val="22"/>
                  <w:vertAlign w:val="superscript"/>
                </w:rPr>
                <w:t>sample</w:t>
              </w:r>
              <w:r w:rsidRPr="00B07FAF">
                <w:rPr>
                  <w:rFonts w:ascii="Calibri" w:hAnsi="Calibri"/>
                  <w:b/>
                  <w:i/>
                  <w:color w:val="000000"/>
                  <w:sz w:val="22"/>
                  <w:szCs w:val="22"/>
                  <w:vertAlign w:val="subscript"/>
                </w:rPr>
                <w:t>S</w:t>
              </w:r>
              <w:r>
                <w:rPr>
                  <w:rFonts w:ascii="Calibri" w:hAnsi="Calibri"/>
                  <w:b/>
                  <w:i/>
                  <w:color w:val="000000"/>
                  <w:sz w:val="22"/>
                  <w:szCs w:val="22"/>
                  <w:vertAlign w:val="subscript"/>
                </w:rPr>
                <w:t>,1</w:t>
              </w:r>
              <w:r w:rsidRPr="003618FE">
                <w:rPr>
                  <w:rFonts w:ascii="Calibri" w:hAnsi="Calibri"/>
                  <w:color w:val="000000"/>
                  <w:sz w:val="22"/>
                  <w:szCs w:val="22"/>
                </w:rPr>
                <w:t xml:space="preserve"> (10</w:t>
              </w:r>
              <w:r w:rsidRPr="00B07FAF">
                <w:rPr>
                  <w:rFonts w:ascii="Calibri" w:hAnsi="Calibri"/>
                  <w:color w:val="000000"/>
                  <w:sz w:val="22"/>
                  <w:szCs w:val="22"/>
                  <w:vertAlign w:val="superscript"/>
                </w:rPr>
                <w:t>-7</w:t>
              </w:r>
              <w:r w:rsidRPr="003618FE">
                <w:rPr>
                  <w:rFonts w:ascii="Calibri" w:hAnsi="Calibri"/>
                  <w:color w:val="000000"/>
                  <w:sz w:val="22"/>
                  <w:szCs w:val="22"/>
                </w:rPr>
                <w:t xml:space="preserve"> g/cm</w:t>
              </w:r>
              <w:r w:rsidRPr="00B07FAF">
                <w:rPr>
                  <w:rFonts w:ascii="Calibri" w:hAnsi="Calibri"/>
                  <w:color w:val="000000"/>
                  <w:sz w:val="22"/>
                  <w:szCs w:val="22"/>
                  <w:vertAlign w:val="superscript"/>
                </w:rPr>
                <w:t>2</w:t>
              </w:r>
              <w:r w:rsidRPr="003618FE">
                <w:rPr>
                  <w:rFonts w:ascii="Calibri" w:hAnsi="Calibri"/>
                  <w:color w:val="000000"/>
                  <w:sz w:val="22"/>
                  <w:szCs w:val="22"/>
                </w:rPr>
                <w:t>)</w:t>
              </w:r>
            </w:ins>
          </w:p>
        </w:tc>
        <w:tc>
          <w:tcPr>
            <w:tcW w:w="2126" w:type="dxa"/>
            <w:tcBorders>
              <w:top w:val="single" w:sz="4" w:space="0" w:color="auto"/>
              <w:left w:val="nil"/>
              <w:bottom w:val="single" w:sz="4" w:space="0" w:color="auto"/>
              <w:right w:val="single" w:sz="4" w:space="0" w:color="auto"/>
            </w:tcBorders>
            <w:vAlign w:val="center"/>
          </w:tcPr>
          <w:p w14:paraId="0E5811DA" w14:textId="36632196" w:rsidR="00C41302" w:rsidRPr="00B07FAF" w:rsidRDefault="00C41302" w:rsidP="004A5D7F">
            <w:pPr>
              <w:spacing w:before="0"/>
              <w:jc w:val="center"/>
              <w:rPr>
                <w:ins w:id="2802" w:author="Klaus Ehrlich" w:date="2022-06-23T16:39:00Z"/>
                <w:rFonts w:ascii="Calibri" w:hAnsi="Calibri"/>
                <w:b/>
                <w:i/>
                <w:color w:val="000000"/>
                <w:sz w:val="22"/>
                <w:szCs w:val="22"/>
              </w:rPr>
            </w:pPr>
            <w:ins w:id="2803" w:author="Klaus Ehrlich" w:date="2022-06-23T16:39:00Z">
              <w:r w:rsidRPr="00B07FAF">
                <w:rPr>
                  <w:rFonts w:ascii="Calibri" w:hAnsi="Calibri"/>
                  <w:b/>
                  <w:i/>
                  <w:color w:val="000000"/>
                  <w:sz w:val="22"/>
                  <w:szCs w:val="22"/>
                </w:rPr>
                <w:t>C</w:t>
              </w:r>
              <w:r>
                <w:rPr>
                  <w:rFonts w:ascii="Calibri" w:hAnsi="Calibri"/>
                  <w:b/>
                  <w:i/>
                  <w:color w:val="000000"/>
                  <w:sz w:val="22"/>
                  <w:szCs w:val="22"/>
                  <w:vertAlign w:val="superscript"/>
                </w:rPr>
                <w:t>indirect</w:t>
              </w:r>
              <w:r w:rsidRPr="00B07FAF">
                <w:rPr>
                  <w:rFonts w:ascii="Calibri" w:hAnsi="Calibri"/>
                  <w:b/>
                  <w:i/>
                  <w:color w:val="000000"/>
                  <w:sz w:val="22"/>
                  <w:szCs w:val="22"/>
                  <w:vertAlign w:val="subscript"/>
                </w:rPr>
                <w:t>S</w:t>
              </w:r>
              <w:r>
                <w:rPr>
                  <w:rFonts w:ascii="Calibri" w:hAnsi="Calibri"/>
                  <w:b/>
                  <w:i/>
                  <w:color w:val="000000"/>
                  <w:sz w:val="22"/>
                  <w:szCs w:val="22"/>
                  <w:vertAlign w:val="subscript"/>
                </w:rPr>
                <w:t>,1</w:t>
              </w:r>
              <w:r w:rsidRPr="003618FE">
                <w:rPr>
                  <w:rFonts w:ascii="Calibri" w:hAnsi="Calibri"/>
                  <w:color w:val="000000"/>
                  <w:sz w:val="22"/>
                  <w:szCs w:val="22"/>
                </w:rPr>
                <w:t xml:space="preserve"> (10</w:t>
              </w:r>
              <w:r w:rsidRPr="00B07FAF">
                <w:rPr>
                  <w:rFonts w:ascii="Calibri" w:hAnsi="Calibri"/>
                  <w:color w:val="000000"/>
                  <w:sz w:val="22"/>
                  <w:szCs w:val="22"/>
                  <w:vertAlign w:val="superscript"/>
                </w:rPr>
                <w:t>-7</w:t>
              </w:r>
              <w:r w:rsidRPr="003618FE">
                <w:rPr>
                  <w:rFonts w:ascii="Calibri" w:hAnsi="Calibri"/>
                  <w:color w:val="000000"/>
                  <w:sz w:val="22"/>
                  <w:szCs w:val="22"/>
                </w:rPr>
                <w:t xml:space="preserve"> g/cm</w:t>
              </w:r>
              <w:r w:rsidRPr="00B07FAF">
                <w:rPr>
                  <w:rFonts w:ascii="Calibri" w:hAnsi="Calibri"/>
                  <w:color w:val="000000"/>
                  <w:sz w:val="22"/>
                  <w:szCs w:val="22"/>
                  <w:vertAlign w:val="superscript"/>
                </w:rPr>
                <w:t>2</w:t>
              </w:r>
              <w:r w:rsidRPr="003618FE">
                <w:rPr>
                  <w:rFonts w:ascii="Calibri" w:hAnsi="Calibri"/>
                  <w:color w:val="000000"/>
                  <w:sz w:val="22"/>
                  <w:szCs w:val="22"/>
                </w:rPr>
                <w:t>)</w:t>
              </w:r>
            </w:ins>
          </w:p>
        </w:tc>
        <w:tc>
          <w:tcPr>
            <w:tcW w:w="1843" w:type="dxa"/>
            <w:tcBorders>
              <w:top w:val="single" w:sz="4" w:space="0" w:color="auto"/>
              <w:left w:val="nil"/>
              <w:bottom w:val="single" w:sz="4" w:space="0" w:color="auto"/>
              <w:right w:val="single" w:sz="4" w:space="0" w:color="auto"/>
            </w:tcBorders>
            <w:vAlign w:val="center"/>
          </w:tcPr>
          <w:p w14:paraId="63B1847A" w14:textId="77777777" w:rsidR="00C41302" w:rsidRPr="00B07FAF" w:rsidRDefault="00C41302" w:rsidP="004A5D7F">
            <w:pPr>
              <w:spacing w:before="0"/>
              <w:jc w:val="center"/>
              <w:rPr>
                <w:ins w:id="2804" w:author="Klaus Ehrlich" w:date="2022-06-23T16:39:00Z"/>
                <w:rFonts w:ascii="Calibri" w:hAnsi="Calibri"/>
                <w:b/>
                <w:i/>
                <w:color w:val="000000"/>
                <w:sz w:val="22"/>
                <w:szCs w:val="22"/>
              </w:rPr>
            </w:pPr>
            <w:ins w:id="2805" w:author="Klaus Ehrlich" w:date="2022-06-23T16:39:00Z">
              <w:r>
                <w:rPr>
                  <w:rFonts w:ascii="Calibri" w:hAnsi="Calibri"/>
                  <w:b/>
                  <w:i/>
                  <w:color w:val="000000"/>
                  <w:sz w:val="22"/>
                  <w:szCs w:val="22"/>
                </w:rPr>
                <w:t>TE</w:t>
              </w:r>
              <w:r>
                <w:rPr>
                  <w:rFonts w:ascii="Calibri" w:hAnsi="Calibri"/>
                  <w:b/>
                  <w:i/>
                  <w:color w:val="000000"/>
                  <w:sz w:val="22"/>
                  <w:szCs w:val="22"/>
                  <w:vertAlign w:val="subscript"/>
                </w:rPr>
                <w:t>1</w:t>
              </w:r>
            </w:ins>
          </w:p>
        </w:tc>
      </w:tr>
      <w:tr w:rsidR="00C41302" w:rsidRPr="003618FE" w14:paraId="223C3D16" w14:textId="77777777" w:rsidTr="00C41302">
        <w:trPr>
          <w:trHeight w:val="300"/>
          <w:ins w:id="2806" w:author="Klaus Ehrlich" w:date="2022-06-23T16:39:00Z"/>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67457D6A" w14:textId="77777777" w:rsidR="00C41302" w:rsidRPr="003618FE" w:rsidRDefault="00C41302" w:rsidP="004A5D7F">
            <w:pPr>
              <w:spacing w:before="0"/>
              <w:jc w:val="center"/>
              <w:rPr>
                <w:ins w:id="2807" w:author="Klaus Ehrlich" w:date="2022-06-23T16:39:00Z"/>
                <w:rFonts w:ascii="Calibri" w:hAnsi="Calibri"/>
                <w:color w:val="000000"/>
                <w:sz w:val="22"/>
                <w:szCs w:val="22"/>
              </w:rPr>
            </w:pPr>
            <w:ins w:id="2808" w:author="Klaus Ehrlich" w:date="2022-06-23T16:39:00Z">
              <w:r w:rsidRPr="003618FE">
                <w:rPr>
                  <w:rFonts w:ascii="Calibri" w:hAnsi="Calibri"/>
                  <w:color w:val="000000"/>
                  <w:sz w:val="22"/>
                  <w:szCs w:val="22"/>
                </w:rPr>
                <w:t>1</w:t>
              </w:r>
            </w:ins>
          </w:p>
        </w:tc>
        <w:tc>
          <w:tcPr>
            <w:tcW w:w="2072" w:type="dxa"/>
            <w:tcBorders>
              <w:top w:val="nil"/>
              <w:left w:val="nil"/>
              <w:bottom w:val="single" w:sz="4" w:space="0" w:color="auto"/>
              <w:right w:val="single" w:sz="4" w:space="0" w:color="auto"/>
            </w:tcBorders>
            <w:shd w:val="clear" w:color="auto" w:fill="auto"/>
            <w:noWrap/>
            <w:vAlign w:val="center"/>
            <w:hideMark/>
          </w:tcPr>
          <w:p w14:paraId="6FE9427E" w14:textId="03C8ABA2" w:rsidR="00C41302" w:rsidRPr="003618FE" w:rsidRDefault="00C41302" w:rsidP="000C2EF1">
            <w:pPr>
              <w:spacing w:before="0"/>
              <w:jc w:val="center"/>
              <w:rPr>
                <w:ins w:id="2809" w:author="Klaus Ehrlich" w:date="2022-06-23T16:39:00Z"/>
                <w:rFonts w:ascii="Calibri" w:hAnsi="Calibri"/>
                <w:color w:val="000000"/>
                <w:sz w:val="22"/>
                <w:szCs w:val="22"/>
              </w:rPr>
            </w:pPr>
            <w:ins w:id="2810" w:author="Klaus Ehrlich" w:date="2022-06-23T16:39:00Z">
              <w:r>
                <w:rPr>
                  <w:rFonts w:ascii="Calibri" w:hAnsi="Calibri"/>
                  <w:color w:val="000000"/>
                  <w:sz w:val="22"/>
                  <w:szCs w:val="22"/>
                </w:rPr>
                <w:t>9</w:t>
              </w:r>
            </w:ins>
            <w:ins w:id="2811" w:author="Klaus Ehrlich" w:date="2022-06-29T13:41:00Z">
              <w:r>
                <w:rPr>
                  <w:rFonts w:ascii="Calibri" w:hAnsi="Calibri"/>
                  <w:color w:val="000000"/>
                  <w:sz w:val="22"/>
                  <w:szCs w:val="22"/>
                </w:rPr>
                <w:t>,</w:t>
              </w:r>
            </w:ins>
            <w:ins w:id="2812" w:author="Klaus Ehrlich" w:date="2022-06-23T16:39:00Z">
              <w:r>
                <w:rPr>
                  <w:rFonts w:ascii="Calibri" w:hAnsi="Calibri"/>
                  <w:color w:val="000000"/>
                  <w:sz w:val="22"/>
                  <w:szCs w:val="22"/>
                </w:rPr>
                <w:t>5</w:t>
              </w:r>
            </w:ins>
          </w:p>
        </w:tc>
        <w:tc>
          <w:tcPr>
            <w:tcW w:w="2126" w:type="dxa"/>
            <w:tcBorders>
              <w:top w:val="nil"/>
              <w:left w:val="nil"/>
              <w:bottom w:val="single" w:sz="4" w:space="0" w:color="auto"/>
              <w:right w:val="single" w:sz="4" w:space="0" w:color="auto"/>
            </w:tcBorders>
          </w:tcPr>
          <w:p w14:paraId="62A8C6B2" w14:textId="3642EAF1" w:rsidR="00C41302" w:rsidRDefault="00C41302" w:rsidP="004A5D7F">
            <w:pPr>
              <w:spacing w:before="0"/>
              <w:jc w:val="center"/>
              <w:rPr>
                <w:ins w:id="2813" w:author="Klaus Ehrlich" w:date="2022-06-23T16:39:00Z"/>
                <w:rFonts w:ascii="Calibri" w:hAnsi="Calibri"/>
                <w:color w:val="000000"/>
                <w:sz w:val="22"/>
                <w:szCs w:val="22"/>
              </w:rPr>
            </w:pPr>
            <w:ins w:id="2814" w:author="Klaus Ehrlich" w:date="2022-06-23T16:39:00Z">
              <w:r>
                <w:rPr>
                  <w:rFonts w:ascii="Calibri" w:hAnsi="Calibri"/>
                  <w:color w:val="000000"/>
                  <w:sz w:val="22"/>
                  <w:szCs w:val="22"/>
                </w:rPr>
                <w:t>8,2</w:t>
              </w:r>
            </w:ins>
          </w:p>
        </w:tc>
        <w:tc>
          <w:tcPr>
            <w:tcW w:w="1843" w:type="dxa"/>
            <w:tcBorders>
              <w:top w:val="nil"/>
              <w:left w:val="nil"/>
              <w:bottom w:val="single" w:sz="4" w:space="0" w:color="auto"/>
              <w:right w:val="single" w:sz="4" w:space="0" w:color="auto"/>
            </w:tcBorders>
          </w:tcPr>
          <w:p w14:paraId="7FDB7C4B" w14:textId="77777777" w:rsidR="00C41302" w:rsidRDefault="00C41302" w:rsidP="004A5D7F">
            <w:pPr>
              <w:spacing w:before="0"/>
              <w:jc w:val="center"/>
              <w:rPr>
                <w:ins w:id="2815" w:author="Klaus Ehrlich" w:date="2022-06-23T16:39:00Z"/>
                <w:rFonts w:ascii="Calibri" w:hAnsi="Calibri"/>
                <w:color w:val="000000"/>
                <w:sz w:val="22"/>
                <w:szCs w:val="22"/>
              </w:rPr>
            </w:pPr>
            <w:ins w:id="2816" w:author="Klaus Ehrlich" w:date="2022-06-23T16:39:00Z">
              <w:r>
                <w:rPr>
                  <w:rFonts w:ascii="Calibri" w:hAnsi="Calibri"/>
                  <w:color w:val="000000"/>
                  <w:sz w:val="22"/>
                  <w:szCs w:val="22"/>
                </w:rPr>
                <w:t>-</w:t>
              </w:r>
            </w:ins>
          </w:p>
        </w:tc>
      </w:tr>
      <w:tr w:rsidR="00C41302" w:rsidRPr="003618FE" w14:paraId="342BCB6D" w14:textId="77777777" w:rsidTr="00C41302">
        <w:trPr>
          <w:trHeight w:val="300"/>
          <w:ins w:id="2817" w:author="Klaus Ehrlich" w:date="2022-06-23T16:39:00Z"/>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7C0047EF" w14:textId="77777777" w:rsidR="00C41302" w:rsidRPr="003618FE" w:rsidRDefault="00C41302" w:rsidP="004A5D7F">
            <w:pPr>
              <w:spacing w:before="0"/>
              <w:jc w:val="center"/>
              <w:rPr>
                <w:ins w:id="2818" w:author="Klaus Ehrlich" w:date="2022-06-23T16:39:00Z"/>
                <w:rFonts w:ascii="Calibri" w:hAnsi="Calibri"/>
                <w:color w:val="000000"/>
                <w:sz w:val="22"/>
                <w:szCs w:val="22"/>
              </w:rPr>
            </w:pPr>
            <w:ins w:id="2819" w:author="Klaus Ehrlich" w:date="2022-06-23T16:39:00Z">
              <w:r w:rsidRPr="003618FE">
                <w:rPr>
                  <w:rFonts w:ascii="Calibri" w:hAnsi="Calibri"/>
                  <w:color w:val="000000"/>
                  <w:sz w:val="22"/>
                  <w:szCs w:val="22"/>
                </w:rPr>
                <w:t>2</w:t>
              </w:r>
            </w:ins>
          </w:p>
        </w:tc>
        <w:tc>
          <w:tcPr>
            <w:tcW w:w="2072" w:type="dxa"/>
            <w:tcBorders>
              <w:top w:val="nil"/>
              <w:left w:val="nil"/>
              <w:bottom w:val="single" w:sz="4" w:space="0" w:color="auto"/>
              <w:right w:val="single" w:sz="4" w:space="0" w:color="auto"/>
            </w:tcBorders>
            <w:shd w:val="clear" w:color="auto" w:fill="auto"/>
            <w:noWrap/>
            <w:vAlign w:val="center"/>
            <w:hideMark/>
          </w:tcPr>
          <w:p w14:paraId="31D49EF3" w14:textId="32FD4319" w:rsidR="00C41302" w:rsidRPr="003618FE" w:rsidRDefault="00C41302" w:rsidP="000C2EF1">
            <w:pPr>
              <w:spacing w:before="0"/>
              <w:jc w:val="center"/>
              <w:rPr>
                <w:ins w:id="2820" w:author="Klaus Ehrlich" w:date="2022-06-23T16:39:00Z"/>
                <w:rFonts w:ascii="Calibri" w:hAnsi="Calibri"/>
                <w:color w:val="000000"/>
                <w:sz w:val="22"/>
                <w:szCs w:val="22"/>
              </w:rPr>
            </w:pPr>
            <w:ins w:id="2821" w:author="Klaus Ehrlich" w:date="2022-06-23T16:39:00Z">
              <w:r>
                <w:rPr>
                  <w:rFonts w:ascii="Calibri" w:hAnsi="Calibri"/>
                  <w:color w:val="000000"/>
                  <w:sz w:val="22"/>
                  <w:szCs w:val="22"/>
                </w:rPr>
                <w:t>10</w:t>
              </w:r>
            </w:ins>
            <w:ins w:id="2822" w:author="Klaus Ehrlich" w:date="2022-06-29T13:41:00Z">
              <w:r>
                <w:rPr>
                  <w:rFonts w:ascii="Calibri" w:hAnsi="Calibri"/>
                  <w:color w:val="000000"/>
                  <w:sz w:val="22"/>
                  <w:szCs w:val="22"/>
                </w:rPr>
                <w:t>,</w:t>
              </w:r>
            </w:ins>
            <w:ins w:id="2823" w:author="Klaus Ehrlich" w:date="2022-06-23T16:39:00Z">
              <w:r>
                <w:rPr>
                  <w:rFonts w:ascii="Calibri" w:hAnsi="Calibri"/>
                  <w:color w:val="000000"/>
                  <w:sz w:val="22"/>
                  <w:szCs w:val="22"/>
                </w:rPr>
                <w:t>9</w:t>
              </w:r>
            </w:ins>
          </w:p>
        </w:tc>
        <w:tc>
          <w:tcPr>
            <w:tcW w:w="2126" w:type="dxa"/>
            <w:tcBorders>
              <w:top w:val="nil"/>
              <w:left w:val="nil"/>
              <w:bottom w:val="single" w:sz="4" w:space="0" w:color="auto"/>
              <w:right w:val="single" w:sz="4" w:space="0" w:color="auto"/>
            </w:tcBorders>
          </w:tcPr>
          <w:p w14:paraId="44E2A552" w14:textId="568AF221" w:rsidR="00C41302" w:rsidRDefault="00C41302" w:rsidP="004A5D7F">
            <w:pPr>
              <w:spacing w:before="0"/>
              <w:jc w:val="center"/>
              <w:rPr>
                <w:ins w:id="2824" w:author="Klaus Ehrlich" w:date="2022-06-23T16:39:00Z"/>
                <w:rFonts w:ascii="Calibri" w:hAnsi="Calibri"/>
                <w:color w:val="000000"/>
                <w:sz w:val="22"/>
                <w:szCs w:val="22"/>
              </w:rPr>
            </w:pPr>
            <w:ins w:id="2825" w:author="Klaus Ehrlich" w:date="2022-06-23T16:39:00Z">
              <w:r>
                <w:rPr>
                  <w:rFonts w:ascii="Calibri" w:hAnsi="Calibri"/>
                  <w:color w:val="000000"/>
                  <w:sz w:val="22"/>
                  <w:szCs w:val="22"/>
                </w:rPr>
                <w:t>9,6</w:t>
              </w:r>
            </w:ins>
          </w:p>
        </w:tc>
        <w:tc>
          <w:tcPr>
            <w:tcW w:w="1843" w:type="dxa"/>
            <w:tcBorders>
              <w:top w:val="nil"/>
              <w:left w:val="nil"/>
              <w:bottom w:val="single" w:sz="4" w:space="0" w:color="auto"/>
              <w:right w:val="single" w:sz="4" w:space="0" w:color="auto"/>
            </w:tcBorders>
          </w:tcPr>
          <w:p w14:paraId="45ED1AD9" w14:textId="77777777" w:rsidR="00C41302" w:rsidRDefault="00C41302" w:rsidP="004A5D7F">
            <w:pPr>
              <w:spacing w:before="0"/>
              <w:jc w:val="center"/>
              <w:rPr>
                <w:ins w:id="2826" w:author="Klaus Ehrlich" w:date="2022-06-23T16:39:00Z"/>
                <w:rFonts w:ascii="Calibri" w:hAnsi="Calibri"/>
                <w:color w:val="000000"/>
                <w:sz w:val="22"/>
                <w:szCs w:val="22"/>
              </w:rPr>
            </w:pPr>
            <w:ins w:id="2827" w:author="Klaus Ehrlich" w:date="2022-06-23T16:39:00Z">
              <w:r>
                <w:rPr>
                  <w:rFonts w:ascii="Calibri" w:hAnsi="Calibri"/>
                  <w:color w:val="000000"/>
                  <w:sz w:val="22"/>
                  <w:szCs w:val="22"/>
                </w:rPr>
                <w:t>-</w:t>
              </w:r>
            </w:ins>
          </w:p>
        </w:tc>
      </w:tr>
      <w:tr w:rsidR="00C41302" w:rsidRPr="003618FE" w14:paraId="0C1C28CB" w14:textId="77777777" w:rsidTr="00C41302">
        <w:trPr>
          <w:trHeight w:val="300"/>
          <w:ins w:id="2828" w:author="Klaus Ehrlich" w:date="2022-06-23T16:39:00Z"/>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0F27F136" w14:textId="77777777" w:rsidR="00C41302" w:rsidRPr="003618FE" w:rsidRDefault="00C41302" w:rsidP="004A5D7F">
            <w:pPr>
              <w:spacing w:before="0"/>
              <w:jc w:val="center"/>
              <w:rPr>
                <w:ins w:id="2829" w:author="Klaus Ehrlich" w:date="2022-06-23T16:39:00Z"/>
                <w:rFonts w:ascii="Calibri" w:hAnsi="Calibri"/>
                <w:color w:val="000000"/>
                <w:sz w:val="22"/>
                <w:szCs w:val="22"/>
              </w:rPr>
            </w:pPr>
            <w:ins w:id="2830" w:author="Klaus Ehrlich" w:date="2022-06-23T16:39:00Z">
              <w:r w:rsidRPr="003618FE">
                <w:rPr>
                  <w:rFonts w:ascii="Calibri" w:hAnsi="Calibri"/>
                  <w:color w:val="000000"/>
                  <w:sz w:val="22"/>
                  <w:szCs w:val="22"/>
                </w:rPr>
                <w:t>3</w:t>
              </w:r>
            </w:ins>
          </w:p>
        </w:tc>
        <w:tc>
          <w:tcPr>
            <w:tcW w:w="2072" w:type="dxa"/>
            <w:tcBorders>
              <w:top w:val="nil"/>
              <w:left w:val="nil"/>
              <w:bottom w:val="single" w:sz="4" w:space="0" w:color="auto"/>
              <w:right w:val="single" w:sz="4" w:space="0" w:color="auto"/>
            </w:tcBorders>
            <w:shd w:val="clear" w:color="auto" w:fill="auto"/>
            <w:noWrap/>
            <w:vAlign w:val="center"/>
            <w:hideMark/>
          </w:tcPr>
          <w:p w14:paraId="0A5D6B94" w14:textId="1C642E35" w:rsidR="00C41302" w:rsidRPr="003618FE" w:rsidRDefault="00C41302" w:rsidP="004A5D7F">
            <w:pPr>
              <w:spacing w:before="0"/>
              <w:jc w:val="center"/>
              <w:rPr>
                <w:ins w:id="2831" w:author="Klaus Ehrlich" w:date="2022-06-23T16:39:00Z"/>
                <w:rFonts w:ascii="Calibri" w:hAnsi="Calibri"/>
                <w:color w:val="000000"/>
                <w:sz w:val="22"/>
                <w:szCs w:val="22"/>
              </w:rPr>
            </w:pPr>
            <w:ins w:id="2832" w:author="Klaus Ehrlich" w:date="2022-06-23T16:39:00Z">
              <w:r>
                <w:rPr>
                  <w:rFonts w:ascii="Calibri" w:hAnsi="Calibri"/>
                  <w:color w:val="000000"/>
                  <w:sz w:val="22"/>
                  <w:szCs w:val="22"/>
                </w:rPr>
                <w:t>12,5</w:t>
              </w:r>
            </w:ins>
          </w:p>
        </w:tc>
        <w:tc>
          <w:tcPr>
            <w:tcW w:w="2126" w:type="dxa"/>
            <w:tcBorders>
              <w:top w:val="nil"/>
              <w:left w:val="nil"/>
              <w:bottom w:val="single" w:sz="4" w:space="0" w:color="auto"/>
              <w:right w:val="single" w:sz="4" w:space="0" w:color="auto"/>
            </w:tcBorders>
          </w:tcPr>
          <w:p w14:paraId="3CF4C0C4" w14:textId="2DBA92D5" w:rsidR="00C41302" w:rsidRDefault="00C41302" w:rsidP="000C2EF1">
            <w:pPr>
              <w:spacing w:before="0"/>
              <w:jc w:val="center"/>
              <w:rPr>
                <w:ins w:id="2833" w:author="Klaus Ehrlich" w:date="2022-06-23T16:39:00Z"/>
                <w:rFonts w:ascii="Calibri" w:hAnsi="Calibri"/>
                <w:color w:val="000000"/>
                <w:sz w:val="22"/>
                <w:szCs w:val="22"/>
              </w:rPr>
            </w:pPr>
            <w:ins w:id="2834" w:author="Klaus Ehrlich" w:date="2022-06-23T16:39:00Z">
              <w:r>
                <w:rPr>
                  <w:rFonts w:ascii="Calibri" w:hAnsi="Calibri"/>
                  <w:color w:val="000000"/>
                  <w:sz w:val="22"/>
                  <w:szCs w:val="22"/>
                </w:rPr>
                <w:t>11</w:t>
              </w:r>
            </w:ins>
            <w:ins w:id="2835" w:author="Klaus Ehrlich" w:date="2022-06-29T13:41:00Z">
              <w:r>
                <w:rPr>
                  <w:rFonts w:ascii="Calibri" w:hAnsi="Calibri"/>
                  <w:color w:val="000000"/>
                  <w:sz w:val="22"/>
                  <w:szCs w:val="22"/>
                </w:rPr>
                <w:t>,</w:t>
              </w:r>
            </w:ins>
            <w:ins w:id="2836" w:author="Klaus Ehrlich" w:date="2022-06-23T16:39:00Z">
              <w:r>
                <w:rPr>
                  <w:rFonts w:ascii="Calibri" w:hAnsi="Calibri"/>
                  <w:color w:val="000000"/>
                  <w:sz w:val="22"/>
                  <w:szCs w:val="22"/>
                </w:rPr>
                <w:t>2</w:t>
              </w:r>
            </w:ins>
          </w:p>
        </w:tc>
        <w:tc>
          <w:tcPr>
            <w:tcW w:w="1843" w:type="dxa"/>
            <w:tcBorders>
              <w:top w:val="nil"/>
              <w:left w:val="nil"/>
              <w:bottom w:val="single" w:sz="4" w:space="0" w:color="auto"/>
              <w:right w:val="single" w:sz="4" w:space="0" w:color="auto"/>
            </w:tcBorders>
          </w:tcPr>
          <w:p w14:paraId="1493FB4B" w14:textId="77777777" w:rsidR="00C41302" w:rsidRDefault="00C41302" w:rsidP="004A5D7F">
            <w:pPr>
              <w:spacing w:before="0"/>
              <w:jc w:val="center"/>
              <w:rPr>
                <w:ins w:id="2837" w:author="Klaus Ehrlich" w:date="2022-06-23T16:39:00Z"/>
                <w:rFonts w:ascii="Calibri" w:hAnsi="Calibri"/>
                <w:color w:val="000000"/>
                <w:sz w:val="22"/>
                <w:szCs w:val="22"/>
              </w:rPr>
            </w:pPr>
            <w:ins w:id="2838" w:author="Klaus Ehrlich" w:date="2022-06-23T16:39:00Z">
              <w:r>
                <w:rPr>
                  <w:rFonts w:ascii="Calibri" w:hAnsi="Calibri"/>
                  <w:color w:val="000000"/>
                  <w:sz w:val="22"/>
                  <w:szCs w:val="22"/>
                </w:rPr>
                <w:t>-</w:t>
              </w:r>
            </w:ins>
          </w:p>
        </w:tc>
      </w:tr>
      <w:tr w:rsidR="00C41302" w:rsidRPr="003618FE" w14:paraId="7BC4E607" w14:textId="77777777" w:rsidTr="00C41302">
        <w:trPr>
          <w:trHeight w:val="300"/>
          <w:ins w:id="2839" w:author="Klaus Ehrlich" w:date="2022-06-23T16:39:00Z"/>
        </w:trPr>
        <w:tc>
          <w:tcPr>
            <w:tcW w:w="1188" w:type="dxa"/>
            <w:tcBorders>
              <w:top w:val="nil"/>
              <w:left w:val="single" w:sz="4" w:space="0" w:color="auto"/>
              <w:bottom w:val="single" w:sz="4" w:space="0" w:color="auto"/>
              <w:right w:val="single" w:sz="4" w:space="0" w:color="auto"/>
            </w:tcBorders>
            <w:shd w:val="clear" w:color="auto" w:fill="auto"/>
            <w:noWrap/>
            <w:vAlign w:val="center"/>
          </w:tcPr>
          <w:p w14:paraId="2F559E3B" w14:textId="77777777" w:rsidR="00C41302" w:rsidRPr="003618FE" w:rsidRDefault="00C41302" w:rsidP="004A5D7F">
            <w:pPr>
              <w:spacing w:before="0"/>
              <w:jc w:val="center"/>
              <w:rPr>
                <w:ins w:id="2840" w:author="Klaus Ehrlich" w:date="2022-06-23T16:39:00Z"/>
                <w:rFonts w:ascii="Calibri" w:hAnsi="Calibri"/>
                <w:color w:val="000000"/>
                <w:sz w:val="22"/>
                <w:szCs w:val="22"/>
              </w:rPr>
            </w:pPr>
            <w:ins w:id="2841" w:author="Klaus Ehrlich" w:date="2022-06-23T16:39:00Z">
              <w:r>
                <w:rPr>
                  <w:rFonts w:ascii="Calibri" w:hAnsi="Calibri"/>
                  <w:color w:val="000000"/>
                  <w:sz w:val="22"/>
                  <w:szCs w:val="22"/>
                </w:rPr>
                <w:t>Average</w:t>
              </w:r>
            </w:ins>
          </w:p>
        </w:tc>
        <w:tc>
          <w:tcPr>
            <w:tcW w:w="2072" w:type="dxa"/>
            <w:tcBorders>
              <w:top w:val="nil"/>
              <w:left w:val="nil"/>
              <w:bottom w:val="single" w:sz="4" w:space="0" w:color="auto"/>
              <w:right w:val="single" w:sz="4" w:space="0" w:color="auto"/>
            </w:tcBorders>
            <w:shd w:val="clear" w:color="auto" w:fill="auto"/>
            <w:noWrap/>
            <w:vAlign w:val="center"/>
          </w:tcPr>
          <w:p w14:paraId="02A416E7" w14:textId="5449CF0C" w:rsidR="00C41302" w:rsidRPr="003618FE" w:rsidRDefault="00C41302" w:rsidP="004A5D7F">
            <w:pPr>
              <w:spacing w:before="0"/>
              <w:jc w:val="center"/>
              <w:rPr>
                <w:ins w:id="2842" w:author="Klaus Ehrlich" w:date="2022-06-23T16:39:00Z"/>
                <w:rFonts w:ascii="Calibri" w:hAnsi="Calibri"/>
                <w:color w:val="000000"/>
                <w:sz w:val="22"/>
                <w:szCs w:val="22"/>
              </w:rPr>
            </w:pPr>
            <w:ins w:id="2843" w:author="Klaus Ehrlich" w:date="2022-06-23T16:39:00Z">
              <w:r>
                <w:rPr>
                  <w:rFonts w:ascii="Calibri" w:hAnsi="Calibri"/>
                  <w:color w:val="000000"/>
                  <w:sz w:val="22"/>
                  <w:szCs w:val="22"/>
                </w:rPr>
                <w:t>11,0</w:t>
              </w:r>
            </w:ins>
          </w:p>
        </w:tc>
        <w:tc>
          <w:tcPr>
            <w:tcW w:w="2126" w:type="dxa"/>
            <w:tcBorders>
              <w:top w:val="nil"/>
              <w:left w:val="nil"/>
              <w:bottom w:val="single" w:sz="4" w:space="0" w:color="auto"/>
              <w:right w:val="single" w:sz="4" w:space="0" w:color="auto"/>
            </w:tcBorders>
          </w:tcPr>
          <w:p w14:paraId="6C0F4ABF" w14:textId="2F42B288" w:rsidR="00C41302" w:rsidRPr="003618FE" w:rsidRDefault="00C41302" w:rsidP="004A5D7F">
            <w:pPr>
              <w:spacing w:before="0"/>
              <w:jc w:val="center"/>
              <w:rPr>
                <w:ins w:id="2844" w:author="Klaus Ehrlich" w:date="2022-06-23T16:39:00Z"/>
                <w:rFonts w:ascii="Calibri" w:hAnsi="Calibri"/>
                <w:color w:val="000000"/>
                <w:sz w:val="22"/>
                <w:szCs w:val="22"/>
              </w:rPr>
            </w:pPr>
            <w:ins w:id="2845" w:author="Klaus Ehrlich" w:date="2022-06-23T16:39:00Z">
              <w:r>
                <w:rPr>
                  <w:rFonts w:ascii="Calibri" w:hAnsi="Calibri"/>
                  <w:color w:val="000000"/>
                  <w:sz w:val="22"/>
                  <w:szCs w:val="22"/>
                </w:rPr>
                <w:t>9,7</w:t>
              </w:r>
            </w:ins>
          </w:p>
        </w:tc>
        <w:tc>
          <w:tcPr>
            <w:tcW w:w="1843" w:type="dxa"/>
            <w:tcBorders>
              <w:top w:val="nil"/>
              <w:left w:val="nil"/>
              <w:bottom w:val="single" w:sz="4" w:space="0" w:color="auto"/>
              <w:right w:val="single" w:sz="4" w:space="0" w:color="auto"/>
            </w:tcBorders>
          </w:tcPr>
          <w:p w14:paraId="21B36F63" w14:textId="48C42533" w:rsidR="00C41302" w:rsidRDefault="00C41302" w:rsidP="004A5D7F">
            <w:pPr>
              <w:spacing w:before="0"/>
              <w:jc w:val="center"/>
              <w:rPr>
                <w:ins w:id="2846" w:author="Klaus Ehrlich" w:date="2022-06-23T16:39:00Z"/>
                <w:rFonts w:ascii="Calibri" w:hAnsi="Calibri"/>
                <w:color w:val="000000"/>
                <w:sz w:val="22"/>
                <w:szCs w:val="22"/>
              </w:rPr>
            </w:pPr>
            <w:ins w:id="2847" w:author="Klaus Ehrlich" w:date="2022-06-23T16:39:00Z">
              <w:del w:id="2848" w:author="Klaus Ehrlich [2]" w:date="2024-01-29T13:58:00Z">
                <w:r w:rsidDel="00E31C3B">
                  <w:rPr>
                    <w:rFonts w:ascii="Calibri" w:hAnsi="Calibri"/>
                    <w:color w:val="000000"/>
                    <w:sz w:val="22"/>
                    <w:szCs w:val="22"/>
                  </w:rPr>
                  <w:delText>0,097</w:delText>
                </w:r>
              </w:del>
            </w:ins>
            <w:ins w:id="2849" w:author="Michal Malicki" w:date="2024-01-08T15:52:00Z">
              <w:r>
                <w:rPr>
                  <w:rFonts w:ascii="Calibri" w:hAnsi="Calibri"/>
                  <w:color w:val="000000"/>
                  <w:sz w:val="22"/>
                  <w:szCs w:val="22"/>
                </w:rPr>
                <w:t>0,062</w:t>
              </w:r>
            </w:ins>
          </w:p>
        </w:tc>
      </w:tr>
    </w:tbl>
    <w:p w14:paraId="4BB99C2B" w14:textId="77777777" w:rsidR="00CA3334" w:rsidRDefault="00CA3334" w:rsidP="00CA3334">
      <w:pPr>
        <w:pStyle w:val="paragraph"/>
        <w:rPr>
          <w:ins w:id="2850" w:author="Klaus Ehrlich" w:date="2022-06-23T16:39:00Z"/>
        </w:rPr>
      </w:pPr>
    </w:p>
    <w:p w14:paraId="2AA900C1" w14:textId="13376B7A" w:rsidR="00CA3334" w:rsidRDefault="00CA3334" w:rsidP="00CA3334">
      <w:pPr>
        <w:pStyle w:val="paragraph"/>
        <w:rPr>
          <w:ins w:id="2851" w:author="Klaus Ehrlich" w:date="2022-06-23T16:39:00Z"/>
        </w:rPr>
      </w:pPr>
      <w:bookmarkStart w:id="2852" w:name="ECSS_Q_ST_70_05_0540375"/>
      <w:bookmarkEnd w:id="2852"/>
      <w:ins w:id="2853" w:author="Klaus Ehrlich" w:date="2022-06-23T16:39:00Z">
        <w:r>
          <w:t xml:space="preserve">As can be seen in </w:t>
        </w:r>
      </w:ins>
      <w:ins w:id="2854" w:author="Klaus Ehrlich" w:date="2022-06-29T13:42:00Z">
        <w:r w:rsidR="000C2EF1">
          <w:fldChar w:fldCharType="begin"/>
        </w:r>
        <w:r w:rsidR="000C2EF1">
          <w:instrText xml:space="preserve"> REF _Ref107402567 \w \h </w:instrText>
        </w:r>
      </w:ins>
      <w:r w:rsidR="000C2EF1">
        <w:fldChar w:fldCharType="separate"/>
      </w:r>
      <w:r w:rsidR="00071157">
        <w:t>Table K-2</w:t>
      </w:r>
      <w:ins w:id="2855" w:author="Klaus Ehrlich" w:date="2022-06-29T13:42:00Z">
        <w:r w:rsidR="000C2EF1">
          <w:fldChar w:fldCharType="end"/>
        </w:r>
      </w:ins>
      <w:ins w:id="2856" w:author="Klaus Ehrlich" w:date="2022-06-23T16:39:00Z">
        <w:r>
          <w:t xml:space="preserve">, for each measured sample the value of MOC extracted from the contaminated dummy surface, </w:t>
        </w:r>
        <w:r w:rsidRPr="002C4832">
          <w:rPr>
            <w:b/>
            <w:i/>
          </w:rPr>
          <w:t>C</w:t>
        </w:r>
        <w:r>
          <w:rPr>
            <w:b/>
            <w:i/>
            <w:vertAlign w:val="superscript"/>
          </w:rPr>
          <w:t>indirect</w:t>
        </w:r>
        <w:r w:rsidRPr="002C4832">
          <w:rPr>
            <w:b/>
            <w:i/>
            <w:vertAlign w:val="subscript"/>
          </w:rPr>
          <w:t>S,</w:t>
        </w:r>
        <w:r>
          <w:rPr>
            <w:b/>
            <w:i/>
            <w:vertAlign w:val="subscript"/>
          </w:rPr>
          <w:t>1,</w:t>
        </w:r>
        <w:r w:rsidRPr="002C4832">
          <w:rPr>
            <w:b/>
            <w:i/>
            <w:vertAlign w:val="subscript"/>
          </w:rPr>
          <w:t>Av</w:t>
        </w:r>
        <w:r>
          <w:t xml:space="preserve">, can be calculated by subtracting the average value of blank, </w:t>
        </w:r>
        <w:r w:rsidRPr="002C4832">
          <w:rPr>
            <w:b/>
            <w:i/>
          </w:rPr>
          <w:t>C</w:t>
        </w:r>
        <w:r w:rsidRPr="002C4832">
          <w:rPr>
            <w:b/>
            <w:i/>
            <w:vertAlign w:val="superscript"/>
          </w:rPr>
          <w:t>blank</w:t>
        </w:r>
        <w:r w:rsidRPr="002C4832">
          <w:rPr>
            <w:b/>
            <w:i/>
            <w:vertAlign w:val="subscript"/>
          </w:rPr>
          <w:t>S,</w:t>
        </w:r>
        <w:r>
          <w:rPr>
            <w:b/>
            <w:i/>
            <w:vertAlign w:val="subscript"/>
          </w:rPr>
          <w:t>1,</w:t>
        </w:r>
        <w:r w:rsidRPr="002C4832">
          <w:rPr>
            <w:b/>
            <w:i/>
            <w:vertAlign w:val="subscript"/>
          </w:rPr>
          <w:t>Av</w:t>
        </w:r>
        <w:r>
          <w:t xml:space="preserve">. Recall that the total amount of paraffin deposited onto the dummy sample, </w:t>
        </w:r>
        <w:r w:rsidRPr="00B07FAF">
          <w:rPr>
            <w:b/>
            <w:i/>
          </w:rPr>
          <w:t>m</w:t>
        </w:r>
        <w:r w:rsidRPr="00B07FAF">
          <w:rPr>
            <w:b/>
            <w:i/>
            <w:vertAlign w:val="subscript"/>
          </w:rPr>
          <w:t>1</w:t>
        </w:r>
        <w:r w:rsidR="000C2EF1">
          <w:t>, was 0,</w:t>
        </w:r>
        <w:r>
          <w:t>01 mg, or 1×10</w:t>
        </w:r>
        <w:r w:rsidRPr="00B07FAF">
          <w:rPr>
            <w:vertAlign w:val="superscript"/>
          </w:rPr>
          <w:t>-5</w:t>
        </w:r>
        <w:r>
          <w:t xml:space="preserve"> g. The calculation of the transfer efficiency can be done in line with requirement </w:t>
        </w:r>
      </w:ins>
      <w:ins w:id="2857" w:author="Klaus Ehrlich [2]" w:date="2024-05-16T13:41:00Z">
        <w:r w:rsidR="006261A6">
          <w:fldChar w:fldCharType="begin"/>
        </w:r>
        <w:r w:rsidR="006261A6">
          <w:instrText xml:space="preserve"> REF _Ref166759282 \w \h </w:instrText>
        </w:r>
      </w:ins>
      <w:r w:rsidR="006261A6">
        <w:fldChar w:fldCharType="separate"/>
      </w:r>
      <w:r w:rsidR="00071157">
        <w:t>5.4.3.7.4n</w:t>
      </w:r>
      <w:ins w:id="2858" w:author="Klaus Ehrlich [2]" w:date="2024-05-16T13:41:00Z">
        <w:r w:rsidR="006261A6">
          <w:fldChar w:fldCharType="end"/>
        </w:r>
      </w:ins>
      <w:ins w:id="2859" w:author="Klaus Ehrlich" w:date="2022-06-23T16:39:00Z">
        <w:r>
          <w:t>:</w:t>
        </w:r>
      </w:ins>
    </w:p>
    <w:p w14:paraId="308EAB81" w14:textId="77777777" w:rsidR="00CA3334" w:rsidRPr="00117E15" w:rsidRDefault="00097693" w:rsidP="009E5E21">
      <w:pPr>
        <w:pStyle w:val="equation"/>
        <w:rPr>
          <w:ins w:id="2860" w:author="Klaus Ehrlich" w:date="2022-06-23T16:39:00Z"/>
        </w:rPr>
      </w:pPr>
      <m:oMathPara>
        <m:oMathParaPr>
          <m:jc m:val="left"/>
        </m:oMathParaPr>
        <m:oMath>
          <m:sSub>
            <m:sSubPr>
              <m:ctrlPr>
                <w:ins w:id="2861" w:author="Klaus Ehrlich" w:date="2022-06-23T16:39:00Z">
                  <w:rPr>
                    <w:rFonts w:ascii="Cambria Math" w:hAnsi="Cambria Math"/>
                  </w:rPr>
                </w:ins>
              </m:ctrlPr>
            </m:sSubPr>
            <m:e>
              <m:r>
                <w:ins w:id="2862" w:author="Klaus Ehrlich" w:date="2022-06-23T16:39:00Z">
                  <m:rPr>
                    <m:sty m:val="bi"/>
                  </m:rPr>
                  <w:rPr>
                    <w:rFonts w:ascii="Cambria Math" w:hAnsi="Cambria Math"/>
                  </w:rPr>
                  <m:t>TE</m:t>
                </w:ins>
              </m:r>
            </m:e>
            <m:sub>
              <m:r>
                <w:ins w:id="2863" w:author="Klaus Ehrlich" w:date="2022-06-23T16:39:00Z">
                  <m:rPr>
                    <m:sty m:val="b"/>
                  </m:rPr>
                  <w:rPr>
                    <w:rFonts w:ascii="Cambria Math" w:hAnsi="Cambria Math"/>
                  </w:rPr>
                  <m:t>1</m:t>
                </w:ins>
              </m:r>
            </m:sub>
          </m:sSub>
          <m:r>
            <w:ins w:id="2864" w:author="Klaus Ehrlich" w:date="2022-06-23T16:39:00Z">
              <m:rPr>
                <m:sty m:val="p"/>
              </m:rPr>
              <w:rPr>
                <w:rFonts w:ascii="Cambria Math" w:hAnsi="Cambria Math"/>
              </w:rPr>
              <m:t>=</m:t>
            </w:ins>
          </m:r>
          <m:f>
            <m:fPr>
              <m:ctrlPr>
                <w:ins w:id="2865" w:author="Klaus Ehrlich" w:date="2022-06-23T16:39:00Z">
                  <w:rPr>
                    <w:rFonts w:ascii="Cambria Math" w:hAnsi="Cambria Math"/>
                  </w:rPr>
                </w:ins>
              </m:ctrlPr>
            </m:fPr>
            <m:num>
              <m:sSub>
                <m:sSubPr>
                  <m:ctrlPr>
                    <w:ins w:id="2866" w:author="Klaus Ehrlich" w:date="2022-06-23T16:39:00Z">
                      <w:rPr>
                        <w:rFonts w:ascii="Cambria Math" w:hAnsi="Cambria Math"/>
                      </w:rPr>
                    </w:ins>
                  </m:ctrlPr>
                </m:sSubPr>
                <m:e>
                  <m:r>
                    <w:ins w:id="2867" w:author="Klaus Ehrlich" w:date="2022-06-23T16:39:00Z">
                      <m:rPr>
                        <m:sty m:val="bi"/>
                      </m:rPr>
                      <w:rPr>
                        <w:rFonts w:ascii="Cambria Math" w:hAnsi="Cambria Math"/>
                      </w:rPr>
                      <m:t>a</m:t>
                    </w:ins>
                  </m:r>
                </m:e>
                <m:sub>
                  <m:r>
                    <w:ins w:id="2868" w:author="Klaus Ehrlich" w:date="2022-06-23T16:39:00Z">
                      <m:rPr>
                        <m:sty m:val="bi"/>
                      </m:rPr>
                      <w:rPr>
                        <w:rFonts w:ascii="Cambria Math" w:hAnsi="Cambria Math"/>
                      </w:rPr>
                      <m:t>win</m:t>
                    </w:ins>
                  </m:r>
                </m:sub>
              </m:sSub>
              <m:r>
                <w:ins w:id="2869" w:author="Klaus Ehrlich" w:date="2022-06-23T16:39:00Z">
                  <m:rPr>
                    <m:sty m:val="p"/>
                  </m:rPr>
                  <w:rPr>
                    <w:rFonts w:ascii="Cambria Math" w:hAnsi="Cambria Math"/>
                  </w:rPr>
                  <m:t>×</m:t>
                </w:ins>
              </m:r>
              <m:sSubSup>
                <m:sSubSupPr>
                  <m:ctrlPr>
                    <w:ins w:id="2870" w:author="Klaus Ehrlich" w:date="2022-06-23T16:39:00Z">
                      <w:rPr>
                        <w:rFonts w:ascii="Cambria Math" w:hAnsi="Cambria Math"/>
                      </w:rPr>
                    </w:ins>
                  </m:ctrlPr>
                </m:sSubSupPr>
                <m:e>
                  <m:r>
                    <w:ins w:id="2871" w:author="Klaus Ehrlich" w:date="2022-06-23T16:39:00Z">
                      <m:rPr>
                        <m:sty m:val="bi"/>
                      </m:rPr>
                      <w:rPr>
                        <w:rFonts w:ascii="Cambria Math" w:hAnsi="Cambria Math"/>
                      </w:rPr>
                      <m:t>c</m:t>
                    </w:ins>
                  </m:r>
                </m:e>
                <m:sub>
                  <m:r>
                    <w:ins w:id="2872" w:author="Klaus Ehrlich" w:date="2022-06-23T16:39:00Z">
                      <m:rPr>
                        <m:sty m:val="bi"/>
                      </m:rPr>
                      <w:rPr>
                        <w:rFonts w:ascii="Cambria Math" w:hAnsi="Cambria Math"/>
                      </w:rPr>
                      <m:t>S</m:t>
                    </w:ins>
                  </m:r>
                  <m:r>
                    <w:ins w:id="2873" w:author="Klaus Ehrlich" w:date="2022-06-23T16:39:00Z">
                      <m:rPr>
                        <m:sty m:val="p"/>
                      </m:rPr>
                      <w:rPr>
                        <w:rFonts w:ascii="Cambria Math" w:hAnsi="Cambria Math"/>
                      </w:rPr>
                      <m:t>,</m:t>
                    </w:ins>
                  </m:r>
                  <m:r>
                    <w:ins w:id="2874" w:author="Klaus Ehrlich" w:date="2022-06-23T16:39:00Z">
                      <m:rPr>
                        <m:sty m:val="b"/>
                      </m:rPr>
                      <w:rPr>
                        <w:rFonts w:ascii="Cambria Math" w:hAnsi="Cambria Math"/>
                      </w:rPr>
                      <m:t>1</m:t>
                    </w:ins>
                  </m:r>
                  <m:r>
                    <w:ins w:id="2875" w:author="Klaus Ehrlich" w:date="2022-06-23T16:39:00Z">
                      <m:rPr>
                        <m:sty m:val="p"/>
                      </m:rPr>
                      <w:rPr>
                        <w:rFonts w:ascii="Cambria Math" w:hAnsi="Cambria Math"/>
                      </w:rPr>
                      <m:t xml:space="preserve">, </m:t>
                    </w:ins>
                  </m:r>
                  <m:r>
                    <w:ins w:id="2876" w:author="Klaus Ehrlich" w:date="2022-06-23T16:39:00Z">
                      <m:rPr>
                        <m:sty m:val="bi"/>
                      </m:rPr>
                      <w:rPr>
                        <w:rFonts w:ascii="Cambria Math" w:hAnsi="Cambria Math"/>
                      </w:rPr>
                      <m:t>Av</m:t>
                    </w:ins>
                  </m:r>
                </m:sub>
                <m:sup>
                  <m:r>
                    <w:ins w:id="2877" w:author="Klaus Ehrlich" w:date="2022-06-23T16:39:00Z">
                      <m:rPr>
                        <m:sty m:val="bi"/>
                      </m:rPr>
                      <w:rPr>
                        <w:rFonts w:ascii="Cambria Math" w:hAnsi="Cambria Math"/>
                      </w:rPr>
                      <m:t>indirect</m:t>
                    </w:ins>
                  </m:r>
                </m:sup>
              </m:sSubSup>
            </m:num>
            <m:den>
              <m:sSub>
                <m:sSubPr>
                  <m:ctrlPr>
                    <w:ins w:id="2878" w:author="Klaus Ehrlich" w:date="2022-06-23T16:39:00Z">
                      <w:rPr>
                        <w:rFonts w:ascii="Cambria Math" w:hAnsi="Cambria Math"/>
                      </w:rPr>
                    </w:ins>
                  </m:ctrlPr>
                </m:sSubPr>
                <m:e>
                  <m:r>
                    <w:ins w:id="2879" w:author="Klaus Ehrlich" w:date="2022-06-23T16:39:00Z">
                      <m:rPr>
                        <m:sty m:val="bi"/>
                      </m:rPr>
                      <w:rPr>
                        <w:rFonts w:ascii="Cambria Math" w:hAnsi="Cambria Math"/>
                      </w:rPr>
                      <m:t>m</m:t>
                    </w:ins>
                  </m:r>
                </m:e>
                <m:sub>
                  <m:r>
                    <w:ins w:id="2880" w:author="Klaus Ehrlich" w:date="2022-06-23T16:39:00Z">
                      <m:rPr>
                        <m:sty m:val="b"/>
                      </m:rPr>
                      <w:rPr>
                        <w:rFonts w:ascii="Cambria Math" w:hAnsi="Cambria Math"/>
                      </w:rPr>
                      <m:t>1</m:t>
                    </w:ins>
                  </m:r>
                </m:sub>
              </m:sSub>
            </m:den>
          </m:f>
        </m:oMath>
      </m:oMathPara>
    </w:p>
    <w:p w14:paraId="6C5640F6" w14:textId="7A7DA5D2" w:rsidR="00CA3334" w:rsidRPr="00E650F1" w:rsidRDefault="00CA3334" w:rsidP="000C2EF1">
      <w:pPr>
        <w:pStyle w:val="paragraph"/>
        <w:rPr>
          <w:ins w:id="2881" w:author="Klaus Ehrlich" w:date="2022-06-23T16:39:00Z"/>
        </w:rPr>
      </w:pPr>
      <w:ins w:id="2882" w:author="Klaus Ehrlich" w:date="2022-06-23T16:39:00Z">
        <w:r>
          <w:t xml:space="preserve">Note that the index “1” in the equation denotes that the calculated values are for hydrocarbons. </w:t>
        </w:r>
        <w:proofErr w:type="spellStart"/>
        <w:r w:rsidRPr="00B07FAF">
          <w:rPr>
            <w:b/>
            <w:i/>
          </w:rPr>
          <w:t>a</w:t>
        </w:r>
        <w:r w:rsidRPr="00B07FAF">
          <w:rPr>
            <w:b/>
            <w:i/>
            <w:vertAlign w:val="subscript"/>
          </w:rPr>
          <w:t>win</w:t>
        </w:r>
        <w:proofErr w:type="spellEnd"/>
        <w:r>
          <w:t xml:space="preserve"> is the specific surface area, that is, area onto which the extract was homogenously deposited, and which is the same as the footprint of </w:t>
        </w:r>
        <w:r w:rsidRPr="00EA7959">
          <w:t>the infrared beam at the window location</w:t>
        </w:r>
        <w:r>
          <w:t>. In case of ES</w:t>
        </w:r>
        <w:r w:rsidR="000C2EF1">
          <w:t>TEC spectrometer this area is 0,</w:t>
        </w:r>
        <w:r>
          <w:t>64 cm</w:t>
        </w:r>
        <w:r w:rsidRPr="00B07FAF">
          <w:rPr>
            <w:vertAlign w:val="superscript"/>
          </w:rPr>
          <w:t>2</w:t>
        </w:r>
        <w:r>
          <w:t>. The simple calcul</w:t>
        </w:r>
        <w:r w:rsidR="000C2EF1">
          <w:t>ation of results in the TE of 0,0</w:t>
        </w:r>
      </w:ins>
      <w:ins w:id="2883" w:author="Michal Malicki" w:date="2024-01-08T15:52:00Z">
        <w:r w:rsidR="00BE3640">
          <w:t>62</w:t>
        </w:r>
      </w:ins>
      <w:ins w:id="2884" w:author="Klaus Ehrlich" w:date="2022-06-23T16:39:00Z">
        <w:r w:rsidR="000C2EF1">
          <w:t xml:space="preserve"> (or </w:t>
        </w:r>
      </w:ins>
      <w:ins w:id="2885" w:author="Michal Malicki" w:date="2024-01-08T15:52:00Z">
        <w:r w:rsidR="00BE3640">
          <w:t>6</w:t>
        </w:r>
      </w:ins>
      <w:ins w:id="2886" w:author="Michal Malicki" w:date="2024-01-08T15:53:00Z">
        <w:r w:rsidR="00AD2B96">
          <w:t>,</w:t>
        </w:r>
      </w:ins>
      <w:ins w:id="2887" w:author="Michal Malicki" w:date="2024-01-08T15:52:00Z">
        <w:r w:rsidR="00BE3640">
          <w:t>2</w:t>
        </w:r>
      </w:ins>
      <w:ins w:id="2888" w:author="Klaus Ehrlich" w:date="2022-06-23T16:39:00Z">
        <w:r>
          <w:t>%).</w:t>
        </w:r>
      </w:ins>
    </w:p>
    <w:p w14:paraId="44071A0C" w14:textId="77777777" w:rsidR="00CA3334" w:rsidRDefault="00CA3334" w:rsidP="00CA3334">
      <w:pPr>
        <w:pStyle w:val="Annex3"/>
        <w:tabs>
          <w:tab w:val="clear" w:pos="2835"/>
          <w:tab w:val="num" w:pos="3119"/>
        </w:tabs>
        <w:ind w:left="3119" w:hanging="1134"/>
        <w:rPr>
          <w:ins w:id="2889" w:author="Klaus Ehrlich" w:date="2022-06-23T16:39:00Z"/>
        </w:rPr>
      </w:pPr>
      <w:bookmarkStart w:id="2890" w:name="_Toc172031221"/>
      <w:ins w:id="2891" w:author="Klaus Ehrlich" w:date="2022-06-23T16:39:00Z">
        <w:r>
          <w:t>Calculation of the LOD for indirect method</w:t>
        </w:r>
        <w:bookmarkStart w:id="2892" w:name="ECSS_Q_ST_70_05_0540376"/>
        <w:bookmarkEnd w:id="2892"/>
        <w:bookmarkEnd w:id="2890"/>
      </w:ins>
    </w:p>
    <w:p w14:paraId="5F7F21CA" w14:textId="6527CAA8" w:rsidR="00CA3334" w:rsidRDefault="00CA3334" w:rsidP="00CA3334">
      <w:pPr>
        <w:pStyle w:val="paragraph"/>
        <w:rPr>
          <w:ins w:id="2893" w:author="Klaus Ehrlich" w:date="2022-06-23T16:39:00Z"/>
        </w:rPr>
      </w:pPr>
      <w:bookmarkStart w:id="2894" w:name="ECSS_Q_ST_70_05_0540377"/>
      <w:bookmarkEnd w:id="2894"/>
      <w:ins w:id="2895" w:author="Klaus Ehrlich" w:date="2022-06-23T16:39:00Z">
        <w:r>
          <w:t xml:space="preserve">Equipped with the value of blank standard deviation, </w:t>
        </w:r>
        <w:proofErr w:type="spellStart"/>
        <w:r>
          <w:rPr>
            <w:b/>
            <w:i/>
          </w:rPr>
          <w:t>stdev</w:t>
        </w:r>
        <w:r w:rsidRPr="002C4832">
          <w:rPr>
            <w:b/>
            <w:i/>
            <w:vertAlign w:val="superscript"/>
          </w:rPr>
          <w:t>blank</w:t>
        </w:r>
        <w:proofErr w:type="spellEnd"/>
        <w:r>
          <w:t xml:space="preserve">, and transfer efficiency, </w:t>
        </w:r>
        <w:r w:rsidRPr="009C48B9">
          <w:rPr>
            <w:b/>
            <w:i/>
          </w:rPr>
          <w:t>TE</w:t>
        </w:r>
        <w:r>
          <w:t xml:space="preserve">, it is easy to calculate the indirect-method LOD. The calculation of the LOD is thus done in line with requirement </w:t>
        </w:r>
      </w:ins>
      <w:ins w:id="2896" w:author="Klaus Ehrlich [2]" w:date="2024-05-16T13:41:00Z">
        <w:r w:rsidR="00757927">
          <w:fldChar w:fldCharType="begin"/>
        </w:r>
        <w:r w:rsidR="00757927">
          <w:instrText xml:space="preserve"> REF _Ref166759304 \w \h </w:instrText>
        </w:r>
      </w:ins>
      <w:r w:rsidR="00757927">
        <w:fldChar w:fldCharType="separate"/>
      </w:r>
      <w:r w:rsidR="00071157">
        <w:t>5.4.3.7.4o</w:t>
      </w:r>
      <w:ins w:id="2897" w:author="Klaus Ehrlich [2]" w:date="2024-05-16T13:41:00Z">
        <w:r w:rsidR="00757927">
          <w:fldChar w:fldCharType="end"/>
        </w:r>
      </w:ins>
      <w:ins w:id="2898" w:author="Klaus Ehrlich" w:date="2022-06-23T16:39:00Z">
        <w:r>
          <w:t>:</w:t>
        </w:r>
      </w:ins>
    </w:p>
    <w:p w14:paraId="2B401DA6" w14:textId="77777777" w:rsidR="00CA3334" w:rsidRPr="00695AA8" w:rsidRDefault="00097693" w:rsidP="009E5E21">
      <w:pPr>
        <w:pStyle w:val="equation"/>
        <w:rPr>
          <w:ins w:id="2899" w:author="Klaus Ehrlich" w:date="2022-06-23T16:39:00Z"/>
        </w:rPr>
      </w:pPr>
      <m:oMathPara>
        <m:oMathParaPr>
          <m:jc m:val="left"/>
        </m:oMathParaPr>
        <m:oMath>
          <m:sSub>
            <m:sSubPr>
              <m:ctrlPr>
                <w:ins w:id="2900" w:author="Klaus Ehrlich" w:date="2022-06-23T16:39:00Z">
                  <w:rPr>
                    <w:rFonts w:ascii="Cambria Math" w:hAnsi="Cambria Math"/>
                  </w:rPr>
                </w:ins>
              </m:ctrlPr>
            </m:sSubPr>
            <m:e>
              <m:r>
                <w:ins w:id="2901" w:author="Klaus Ehrlich" w:date="2022-06-23T16:39:00Z">
                  <m:rPr>
                    <m:sty m:val="bi"/>
                  </m:rPr>
                  <w:rPr>
                    <w:rFonts w:ascii="Cambria Math" w:hAnsi="Cambria Math"/>
                  </w:rPr>
                  <m:t>LOD</m:t>
                </w:ins>
              </m:r>
            </m:e>
            <m:sub>
              <m:r>
                <w:ins w:id="2902" w:author="Klaus Ehrlich" w:date="2022-06-23T16:39:00Z">
                  <m:rPr>
                    <m:sty m:val="b"/>
                  </m:rPr>
                  <w:rPr>
                    <w:rFonts w:ascii="Cambria Math" w:hAnsi="Cambria Math"/>
                  </w:rPr>
                  <m:t>1</m:t>
                </w:ins>
              </m:r>
            </m:sub>
          </m:sSub>
          <m:r>
            <w:ins w:id="2903" w:author="Klaus Ehrlich" w:date="2022-06-23T16:39:00Z">
              <m:rPr>
                <m:sty m:val="p"/>
              </m:rPr>
              <w:rPr>
                <w:rFonts w:ascii="Cambria Math" w:hAnsi="Cambria Math"/>
              </w:rPr>
              <m:t>=</m:t>
            </w:ins>
          </m:r>
          <m:f>
            <m:fPr>
              <m:ctrlPr>
                <w:ins w:id="2904" w:author="Klaus Ehrlich" w:date="2022-06-23T16:39:00Z">
                  <w:rPr>
                    <w:rFonts w:ascii="Cambria Math" w:hAnsi="Cambria Math"/>
                  </w:rPr>
                </w:ins>
              </m:ctrlPr>
            </m:fPr>
            <m:num>
              <m:r>
                <w:ins w:id="2905" w:author="Klaus Ehrlich" w:date="2022-06-23T16:39:00Z">
                  <m:rPr>
                    <m:sty m:val="b"/>
                  </m:rPr>
                  <w:rPr>
                    <w:rFonts w:ascii="Cambria Math" w:hAnsi="Cambria Math"/>
                  </w:rPr>
                  <m:t>3</m:t>
                </w:ins>
              </m:r>
              <m:r>
                <w:ins w:id="2906" w:author="Klaus Ehrlich" w:date="2022-06-23T16:39:00Z">
                  <m:rPr>
                    <m:sty m:val="p"/>
                  </m:rPr>
                  <w:rPr>
                    <w:rFonts w:ascii="Cambria Math" w:hAnsi="Cambria Math"/>
                  </w:rPr>
                  <m:t>×</m:t>
                </w:ins>
              </m:r>
              <m:sSub>
                <m:sSubPr>
                  <m:ctrlPr>
                    <w:ins w:id="2907" w:author="Klaus Ehrlich" w:date="2022-06-23T16:39:00Z">
                      <w:rPr>
                        <w:rFonts w:ascii="Cambria Math" w:hAnsi="Cambria Math"/>
                      </w:rPr>
                    </w:ins>
                  </m:ctrlPr>
                </m:sSubPr>
                <m:e>
                  <m:r>
                    <w:ins w:id="2908" w:author="Klaus Ehrlich" w:date="2022-06-23T16:39:00Z">
                      <m:rPr>
                        <m:sty m:val="bi"/>
                      </m:rPr>
                      <w:rPr>
                        <w:rFonts w:ascii="Cambria Math" w:hAnsi="Cambria Math"/>
                      </w:rPr>
                      <m:t>a</m:t>
                    </w:ins>
                  </m:r>
                </m:e>
                <m:sub>
                  <m:r>
                    <w:ins w:id="2909" w:author="Klaus Ehrlich" w:date="2022-06-23T16:39:00Z">
                      <m:rPr>
                        <m:sty m:val="bi"/>
                      </m:rPr>
                      <w:rPr>
                        <w:rFonts w:ascii="Cambria Math" w:hAnsi="Cambria Math"/>
                      </w:rPr>
                      <m:t>win</m:t>
                    </w:ins>
                  </m:r>
                </m:sub>
              </m:sSub>
              <m:r>
                <w:ins w:id="2910" w:author="Klaus Ehrlich" w:date="2022-06-23T16:39:00Z">
                  <m:rPr>
                    <m:sty m:val="p"/>
                  </m:rPr>
                  <w:rPr>
                    <w:rFonts w:ascii="Cambria Math" w:hAnsi="Cambria Math"/>
                  </w:rPr>
                  <m:t>×</m:t>
                </w:ins>
              </m:r>
              <m:sSubSup>
                <m:sSubSupPr>
                  <m:ctrlPr>
                    <w:ins w:id="2911" w:author="Klaus Ehrlich" w:date="2022-06-23T16:39:00Z">
                      <w:rPr>
                        <w:rFonts w:ascii="Cambria Math" w:hAnsi="Cambria Math"/>
                      </w:rPr>
                    </w:ins>
                  </m:ctrlPr>
                </m:sSubSupPr>
                <m:e>
                  <m:r>
                    <w:ins w:id="2912" w:author="Klaus Ehrlich" w:date="2022-06-23T16:39:00Z">
                      <m:rPr>
                        <m:sty m:val="bi"/>
                      </m:rPr>
                      <w:rPr>
                        <w:rFonts w:ascii="Cambria Math" w:hAnsi="Cambria Math"/>
                      </w:rPr>
                      <m:t>stdev</m:t>
                    </w:ins>
                  </m:r>
                </m:e>
                <m:sub>
                  <m:r>
                    <w:ins w:id="2913" w:author="Klaus Ehrlich" w:date="2022-06-23T16:39:00Z">
                      <m:rPr>
                        <m:sty m:val="b"/>
                      </m:rPr>
                      <w:rPr>
                        <w:rFonts w:ascii="Cambria Math" w:hAnsi="Cambria Math"/>
                      </w:rPr>
                      <m:t>1</m:t>
                    </w:ins>
                  </m:r>
                </m:sub>
                <m:sup>
                  <m:r>
                    <w:ins w:id="2914" w:author="Klaus Ehrlich" w:date="2022-06-23T16:39:00Z">
                      <m:rPr>
                        <m:sty m:val="bi"/>
                      </m:rPr>
                      <w:rPr>
                        <w:rFonts w:ascii="Cambria Math" w:hAnsi="Cambria Math"/>
                      </w:rPr>
                      <m:t>blank</m:t>
                    </w:ins>
                  </m:r>
                </m:sup>
              </m:sSubSup>
            </m:num>
            <m:den>
              <m:sSub>
                <m:sSubPr>
                  <m:ctrlPr>
                    <w:ins w:id="2915" w:author="Klaus Ehrlich" w:date="2022-06-23T16:39:00Z">
                      <w:rPr>
                        <w:rFonts w:ascii="Cambria Math" w:hAnsi="Cambria Math"/>
                      </w:rPr>
                    </w:ins>
                  </m:ctrlPr>
                </m:sSubPr>
                <m:e>
                  <m:r>
                    <w:ins w:id="2916" w:author="Klaus Ehrlich" w:date="2022-06-23T16:39:00Z">
                      <m:rPr>
                        <m:sty m:val="bi"/>
                      </m:rPr>
                      <w:rPr>
                        <w:rFonts w:ascii="Cambria Math" w:hAnsi="Cambria Math"/>
                      </w:rPr>
                      <m:t>TE</m:t>
                    </w:ins>
                  </m:r>
                </m:e>
                <m:sub>
                  <m:r>
                    <w:ins w:id="2917" w:author="Klaus Ehrlich" w:date="2022-06-23T16:39:00Z">
                      <m:rPr>
                        <m:sty m:val="b"/>
                      </m:rPr>
                      <w:rPr>
                        <w:rFonts w:ascii="Cambria Math" w:hAnsi="Cambria Math"/>
                      </w:rPr>
                      <m:t>1</m:t>
                    </w:ins>
                  </m:r>
                </m:sub>
              </m:sSub>
            </m:den>
          </m:f>
        </m:oMath>
      </m:oMathPara>
    </w:p>
    <w:p w14:paraId="5BDDD300" w14:textId="58E1BE64" w:rsidR="00374D5A" w:rsidRDefault="00374D5A" w:rsidP="00CA3334">
      <w:pPr>
        <w:pStyle w:val="paragraph"/>
        <w:rPr>
          <w:ins w:id="2918" w:author="Klaus Ehrlich" w:date="2022-09-05T15:38:00Z"/>
        </w:rPr>
      </w:pPr>
      <w:ins w:id="2919" w:author="Klaus Ehrlich" w:date="2022-06-23T16:39:00Z">
        <w:r>
          <w:t>w</w:t>
        </w:r>
        <w:r w:rsidR="00CA3334">
          <w:t>here</w:t>
        </w:r>
      </w:ins>
      <w:ins w:id="2920" w:author="Klaus Ehrlich" w:date="2022-09-05T15:38:00Z">
        <w:r>
          <w:t>:</w:t>
        </w:r>
      </w:ins>
    </w:p>
    <w:p w14:paraId="2DF200B6" w14:textId="77777777" w:rsidR="00A05D2E" w:rsidRDefault="00CA3334" w:rsidP="00CA3334">
      <w:pPr>
        <w:pStyle w:val="paragraph"/>
        <w:rPr>
          <w:ins w:id="2921" w:author="Klaus Ehrlich" w:date="2022-09-05T15:39:00Z"/>
        </w:rPr>
      </w:pPr>
      <w:proofErr w:type="spellStart"/>
      <w:ins w:id="2922" w:author="Klaus Ehrlich" w:date="2022-06-23T16:39:00Z">
        <w:r>
          <w:rPr>
            <w:b/>
            <w:i/>
          </w:rPr>
          <w:t>a</w:t>
        </w:r>
        <w:r w:rsidRPr="0048412D">
          <w:rPr>
            <w:b/>
            <w:i/>
            <w:vertAlign w:val="subscript"/>
          </w:rPr>
          <w:t>win</w:t>
        </w:r>
        <w:proofErr w:type="spellEnd"/>
        <w:r>
          <w:t xml:space="preserve"> stands for the specific surface area, that is, area onto which the extrac</w:t>
        </w:r>
        <w:r w:rsidR="00991821">
          <w:t>t was homogenously deposited (0,</w:t>
        </w:r>
        <w:r>
          <w:t>64 cm</w:t>
        </w:r>
        <w:r w:rsidRPr="009C48B9">
          <w:rPr>
            <w:vertAlign w:val="superscript"/>
          </w:rPr>
          <w:t>2</w:t>
        </w:r>
        <w:r>
          <w:t xml:space="preserve"> in this example). </w:t>
        </w:r>
      </w:ins>
    </w:p>
    <w:p w14:paraId="55BE25EC" w14:textId="6E50D46B" w:rsidR="00CA3334" w:rsidRPr="00AC5734" w:rsidRDefault="00CA3334" w:rsidP="00CA3334">
      <w:pPr>
        <w:pStyle w:val="paragraph"/>
        <w:rPr>
          <w:ins w:id="2923" w:author="Klaus Ehrlich" w:date="2022-06-23T16:39:00Z"/>
        </w:rPr>
      </w:pPr>
      <w:ins w:id="2924" w:author="Klaus Ehrlich" w:date="2022-06-23T16:39:00Z">
        <w:r>
          <w:t>Plugging in the known values into the equation above gives the value of LOD for wipe method for hydrocarbons of 4</w:t>
        </w:r>
      </w:ins>
      <w:ins w:id="2925" w:author="Klaus Ehrlich" w:date="2022-06-29T14:08:00Z">
        <w:r w:rsidR="00991821">
          <w:t>,</w:t>
        </w:r>
      </w:ins>
      <w:ins w:id="2926" w:author="Klaus Ehrlich" w:date="2022-06-23T16:39:00Z">
        <w:r>
          <w:t>4×10</w:t>
        </w:r>
        <w:r w:rsidRPr="00B07FAF">
          <w:rPr>
            <w:vertAlign w:val="superscript"/>
          </w:rPr>
          <w:t>-7</w:t>
        </w:r>
        <w:r>
          <w:t xml:space="preserve"> g, or 440 ng.</w:t>
        </w:r>
      </w:ins>
    </w:p>
    <w:p w14:paraId="0FE4EAF8" w14:textId="77777777" w:rsidR="0056280F" w:rsidRPr="00EA7959" w:rsidRDefault="0056280F" w:rsidP="002B676B">
      <w:pPr>
        <w:pStyle w:val="Heading0"/>
        <w:outlineLvl w:val="0"/>
      </w:pPr>
      <w:bookmarkStart w:id="2927" w:name="_Toc179260933"/>
      <w:bookmarkStart w:id="2928" w:name="_Toc85808507"/>
      <w:bookmarkStart w:id="2929" w:name="_Toc172031222"/>
      <w:r w:rsidRPr="00EA7959">
        <w:lastRenderedPageBreak/>
        <w:t>Bibliography</w:t>
      </w:r>
      <w:bookmarkStart w:id="2930" w:name="ECSS_Q_ST_70_05_0540257"/>
      <w:bookmarkEnd w:id="2927"/>
      <w:bookmarkEnd w:id="2928"/>
      <w:bookmarkEnd w:id="2930"/>
      <w:bookmarkEnd w:id="2929"/>
    </w:p>
    <w:tbl>
      <w:tblPr>
        <w:tblW w:w="0" w:type="auto"/>
        <w:tblInd w:w="2235" w:type="dxa"/>
        <w:tblLook w:val="00A0" w:firstRow="1" w:lastRow="0" w:firstColumn="1" w:lastColumn="0" w:noHBand="0" w:noVBand="0"/>
      </w:tblPr>
      <w:tblGrid>
        <w:gridCol w:w="2205"/>
        <w:gridCol w:w="4846"/>
      </w:tblGrid>
      <w:tr w:rsidR="00723E78" w:rsidRPr="00EA7959" w14:paraId="4E6C4499" w14:textId="77777777" w:rsidTr="00723E78">
        <w:tc>
          <w:tcPr>
            <w:tcW w:w="2234" w:type="dxa"/>
          </w:tcPr>
          <w:p w14:paraId="5C16DA06" w14:textId="77777777" w:rsidR="00723E78" w:rsidRPr="00EA7959" w:rsidRDefault="00723E78" w:rsidP="008D4A26">
            <w:pPr>
              <w:pStyle w:val="paragraph"/>
              <w:ind w:left="0"/>
            </w:pPr>
            <w:bookmarkStart w:id="2931" w:name="ECSS_Q_ST_70_05_0540258"/>
            <w:bookmarkEnd w:id="2931"/>
            <w:r w:rsidRPr="00EA7959">
              <w:t>ECSS-S-ST-00</w:t>
            </w:r>
          </w:p>
        </w:tc>
        <w:tc>
          <w:tcPr>
            <w:tcW w:w="4961" w:type="dxa"/>
          </w:tcPr>
          <w:p w14:paraId="73B6FF47" w14:textId="77777777" w:rsidR="00723E78" w:rsidRPr="00EA7959" w:rsidRDefault="00723E78" w:rsidP="008D4A26">
            <w:pPr>
              <w:pStyle w:val="paragraph"/>
              <w:ind w:left="0"/>
            </w:pPr>
            <w:r w:rsidRPr="00EA7959">
              <w:t>ECSS system – Description, implementation and general requirements</w:t>
            </w:r>
          </w:p>
        </w:tc>
      </w:tr>
      <w:tr w:rsidR="00723E78" w:rsidRPr="00EA7959" w14:paraId="72AB39FB" w14:textId="77777777" w:rsidTr="00723E78">
        <w:tc>
          <w:tcPr>
            <w:tcW w:w="2234" w:type="dxa"/>
          </w:tcPr>
          <w:p w14:paraId="2A907A86" w14:textId="77777777" w:rsidR="00723E78" w:rsidRPr="00EA7959" w:rsidRDefault="00723E78" w:rsidP="008D4A26">
            <w:pPr>
              <w:pStyle w:val="paragraph"/>
              <w:ind w:left="0"/>
            </w:pPr>
            <w:bookmarkStart w:id="2932" w:name="ECSS_Q_ST_70_05_0540259"/>
            <w:bookmarkEnd w:id="2932"/>
            <w:r w:rsidRPr="00EA7959">
              <w:t xml:space="preserve">ECSS-Q-ST-70-02 </w:t>
            </w:r>
          </w:p>
        </w:tc>
        <w:tc>
          <w:tcPr>
            <w:tcW w:w="4961" w:type="dxa"/>
          </w:tcPr>
          <w:p w14:paraId="03B93176" w14:textId="77777777" w:rsidR="00723E78" w:rsidRPr="00EA7959" w:rsidRDefault="00723E78" w:rsidP="008D4A26">
            <w:pPr>
              <w:pStyle w:val="paragraph"/>
              <w:ind w:left="0"/>
            </w:pPr>
            <w:r w:rsidRPr="00EA7959">
              <w:t xml:space="preserve">Space product assurance – Thermal vacuum outgassing test for the screening of space materials </w:t>
            </w:r>
          </w:p>
        </w:tc>
      </w:tr>
      <w:tr w:rsidR="00723E78" w:rsidRPr="00EA7959" w14:paraId="4A5E651D" w14:textId="77777777" w:rsidTr="00723E78">
        <w:tc>
          <w:tcPr>
            <w:tcW w:w="2234" w:type="dxa"/>
          </w:tcPr>
          <w:p w14:paraId="2DDC4247" w14:textId="77777777" w:rsidR="00723E78" w:rsidRPr="00EA7959" w:rsidRDefault="00723E78" w:rsidP="0042142F">
            <w:pPr>
              <w:pStyle w:val="paragraph"/>
              <w:ind w:left="0"/>
              <w:rPr>
                <w:lang w:eastAsia="ar-SA"/>
              </w:rPr>
            </w:pPr>
            <w:bookmarkStart w:id="2933" w:name="ECSS_Q_ST_70_05_0540260"/>
            <w:bookmarkEnd w:id="2933"/>
            <w:r w:rsidRPr="00EA7959">
              <w:t>ASTM E 131</w:t>
            </w:r>
          </w:p>
        </w:tc>
        <w:tc>
          <w:tcPr>
            <w:tcW w:w="4961" w:type="dxa"/>
          </w:tcPr>
          <w:p w14:paraId="75E76D70" w14:textId="77777777" w:rsidR="00723E78" w:rsidRPr="00EA7959" w:rsidRDefault="00723E78" w:rsidP="0042142F">
            <w:pPr>
              <w:pStyle w:val="paragraph"/>
              <w:ind w:left="0"/>
              <w:rPr>
                <w:lang w:eastAsia="ar-SA"/>
              </w:rPr>
            </w:pPr>
            <w:r w:rsidRPr="00EA7959">
              <w:t>Standard terminology relating to molecular spectroscopy</w:t>
            </w:r>
          </w:p>
        </w:tc>
      </w:tr>
      <w:tr w:rsidR="00723E78" w:rsidRPr="00EA7959" w14:paraId="4FC9918E" w14:textId="77777777" w:rsidTr="00723E78">
        <w:tc>
          <w:tcPr>
            <w:tcW w:w="2234" w:type="dxa"/>
          </w:tcPr>
          <w:p w14:paraId="2259D417" w14:textId="77777777" w:rsidR="00723E78" w:rsidRPr="00EA7959" w:rsidRDefault="00723E78" w:rsidP="0042142F">
            <w:pPr>
              <w:pStyle w:val="paragraph"/>
              <w:ind w:left="0"/>
            </w:pPr>
            <w:bookmarkStart w:id="2934" w:name="ECSS_Q_ST_70_05_0540261" w:colFirst="0" w:colLast="0"/>
            <w:r w:rsidRPr="00EA7959">
              <w:t>ASTM E 1560</w:t>
            </w:r>
          </w:p>
        </w:tc>
        <w:tc>
          <w:tcPr>
            <w:tcW w:w="4961" w:type="dxa"/>
          </w:tcPr>
          <w:p w14:paraId="6B2A45ED" w14:textId="77777777" w:rsidR="00723E78" w:rsidRPr="00EA7959" w:rsidRDefault="00723E78" w:rsidP="0042142F">
            <w:pPr>
              <w:pStyle w:val="paragraph"/>
              <w:ind w:left="0"/>
            </w:pPr>
            <w:r w:rsidRPr="00EA7959">
              <w:t>Standard test method for gravimetric determination of non-volatile residue from cleanroom wipers</w:t>
            </w:r>
          </w:p>
        </w:tc>
      </w:tr>
      <w:tr w:rsidR="00723E78" w:rsidRPr="00EA7959" w14:paraId="2A09D0AC" w14:textId="77777777" w:rsidTr="00723E78">
        <w:trPr>
          <w:cantSplit/>
        </w:trPr>
        <w:tc>
          <w:tcPr>
            <w:tcW w:w="7195" w:type="dxa"/>
            <w:gridSpan w:val="2"/>
          </w:tcPr>
          <w:p w14:paraId="02E1C331" w14:textId="77777777" w:rsidR="00723E78" w:rsidRPr="00EA7959" w:rsidRDefault="00723E78" w:rsidP="008D4A26">
            <w:pPr>
              <w:pStyle w:val="paragraph"/>
              <w:ind w:left="0"/>
              <w:rPr>
                <w:lang w:eastAsia="ar-SA"/>
              </w:rPr>
            </w:pPr>
            <w:bookmarkStart w:id="2935" w:name="ECSS_Q_ST_70_05_0540262"/>
            <w:bookmarkEnd w:id="2934"/>
            <w:bookmarkEnd w:id="2935"/>
            <w:r w:rsidRPr="00EA7959">
              <w:t xml:space="preserve">Handbook of Vibrational Spectroscopy; Chalmers, J.M., </w:t>
            </w:r>
            <w:smartTag w:uri="urn:schemas-microsoft-com:office:smarttags" w:element="City">
              <w:r w:rsidRPr="00EA7959">
                <w:t>Griffiths</w:t>
              </w:r>
            </w:smartTag>
            <w:r w:rsidRPr="00EA7959">
              <w:t xml:space="preserve">, P.R., Eds.; John Wiley &amp; Sons Ltd., </w:t>
            </w:r>
            <w:smartTag w:uri="urn:schemas-microsoft-com:office:smarttags" w:element="place">
              <w:smartTag w:uri="urn:schemas-microsoft-com:office:smarttags" w:element="City">
                <w:r w:rsidRPr="00EA7959">
                  <w:t>Chichester</w:t>
                </w:r>
              </w:smartTag>
              <w:r w:rsidRPr="00EA7959">
                <w:t xml:space="preserve">, </w:t>
              </w:r>
              <w:smartTag w:uri="urn:schemas-microsoft-com:office:smarttags" w:element="country-region">
                <w:r w:rsidRPr="00EA7959">
                  <w:t>UK</w:t>
                </w:r>
              </w:smartTag>
            </w:smartTag>
            <w:r w:rsidRPr="00EA7959">
              <w:t>, 2002</w:t>
            </w:r>
          </w:p>
        </w:tc>
      </w:tr>
      <w:tr w:rsidR="00723E78" w:rsidRPr="00EA7959" w14:paraId="1EFB8452" w14:textId="77777777" w:rsidTr="00723E78">
        <w:trPr>
          <w:cantSplit/>
        </w:trPr>
        <w:tc>
          <w:tcPr>
            <w:tcW w:w="7195" w:type="dxa"/>
            <w:gridSpan w:val="2"/>
          </w:tcPr>
          <w:p w14:paraId="55970DDC" w14:textId="77777777" w:rsidR="00723E78" w:rsidRPr="00EA7959" w:rsidRDefault="00723E78" w:rsidP="008D4A26">
            <w:pPr>
              <w:pStyle w:val="paragraph"/>
              <w:ind w:left="0"/>
            </w:pPr>
            <w:bookmarkStart w:id="2936" w:name="ECSS_Q_ST_70_05_0540263"/>
            <w:bookmarkEnd w:id="2936"/>
            <w:r w:rsidRPr="00EA7959">
              <w:t xml:space="preserve">Analytical Chemistry Handbook, J.A. Dean; </w:t>
            </w:r>
            <w:smartTag w:uri="urn:schemas-microsoft-com:office:smarttags" w:element="place">
              <w:smartTag w:uri="urn:schemas-microsoft-com:office:smarttags" w:element="City">
                <w:r w:rsidRPr="00EA7959">
                  <w:t>McGraw-Hill</w:t>
                </w:r>
              </w:smartTag>
              <w:r w:rsidRPr="00EA7959">
                <w:t xml:space="preserve">, </w:t>
              </w:r>
              <w:smartTag w:uri="urn:schemas-microsoft-com:office:smarttags" w:element="State">
                <w:r w:rsidRPr="00EA7959">
                  <w:t>New York</w:t>
                </w:r>
              </w:smartTag>
              <w:r w:rsidRPr="00EA7959">
                <w:t xml:space="preserve">, </w:t>
              </w:r>
              <w:smartTag w:uri="urn:schemas-microsoft-com:office:smarttags" w:element="country-region">
                <w:r w:rsidRPr="00EA7959">
                  <w:t>USA</w:t>
                </w:r>
              </w:smartTag>
            </w:smartTag>
            <w:r w:rsidRPr="00EA7959">
              <w:t>, 1995</w:t>
            </w:r>
          </w:p>
        </w:tc>
      </w:tr>
    </w:tbl>
    <w:p w14:paraId="79633088" w14:textId="2A756B85" w:rsidR="00A07CE5" w:rsidRPr="00EA7959" w:rsidRDefault="00A07CE5" w:rsidP="00A07CE5">
      <w:pPr>
        <w:rPr>
          <w:sz w:val="20"/>
          <w:szCs w:val="22"/>
        </w:rPr>
      </w:pPr>
    </w:p>
    <w:sectPr w:rsidR="00A07CE5" w:rsidRPr="00EA7959" w:rsidSect="00D37925">
      <w:headerReference w:type="default" r:id="rId57"/>
      <w:footerReference w:type="default" r:id="rId58"/>
      <w:headerReference w:type="first" r:id="rId59"/>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5E2C3D" w14:textId="77777777" w:rsidR="00D619A7" w:rsidRDefault="00D619A7">
      <w:r>
        <w:separator/>
      </w:r>
    </w:p>
  </w:endnote>
  <w:endnote w:type="continuationSeparator" w:id="0">
    <w:p w14:paraId="39D69962" w14:textId="77777777" w:rsidR="00D619A7" w:rsidRDefault="00D619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AvantGarde BkCn BT">
    <w:altName w:val="Arial Narrow"/>
    <w:charset w:val="00"/>
    <w:family w:val="swiss"/>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Times">
    <w:altName w:val="Times New Roman"/>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Forte">
    <w:panose1 w:val="03060902040502070203"/>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B3C75D" w14:textId="0BFDEE96" w:rsidR="00331568" w:rsidRDefault="00331568" w:rsidP="00CD4C34">
    <w:pPr>
      <w:pStyle w:val="Footer"/>
      <w:jc w:val="right"/>
    </w:pPr>
    <w:r>
      <w:rPr>
        <w:rStyle w:val="PageNumber"/>
      </w:rPr>
      <w:fldChar w:fldCharType="begin"/>
    </w:r>
    <w:r>
      <w:rPr>
        <w:rStyle w:val="PageNumber"/>
      </w:rPr>
      <w:instrText xml:space="preserve"> PAGE </w:instrText>
    </w:r>
    <w:r>
      <w:rPr>
        <w:rStyle w:val="PageNumber"/>
      </w:rPr>
      <w:fldChar w:fldCharType="separate"/>
    </w:r>
    <w:r w:rsidR="00236A10">
      <w:rPr>
        <w:rStyle w:val="PageNumber"/>
        <w:noProof/>
      </w:rPr>
      <w:t>15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9D629A" w14:textId="77777777" w:rsidR="00D619A7" w:rsidRDefault="00D619A7">
      <w:r>
        <w:separator/>
      </w:r>
    </w:p>
  </w:footnote>
  <w:footnote w:type="continuationSeparator" w:id="0">
    <w:p w14:paraId="7BD86792" w14:textId="77777777" w:rsidR="00D619A7" w:rsidRDefault="00D619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0B37B0" w14:textId="6A53956E" w:rsidR="00331568" w:rsidRDefault="00331568" w:rsidP="00925A32">
    <w:pPr>
      <w:pStyle w:val="Header"/>
      <w:pBdr>
        <w:bottom w:val="single" w:sz="4" w:space="0" w:color="auto"/>
      </w:pBdr>
      <w:rPr>
        <w:noProof/>
      </w:rPr>
    </w:pPr>
    <w:r>
      <w:rPr>
        <w:noProof/>
      </w:rPr>
      <w:drawing>
        <wp:anchor distT="0" distB="0" distL="114300" distR="114300" simplePos="0" relativeHeight="251658752" behindDoc="0" locked="0" layoutInCell="1" allowOverlap="0" wp14:anchorId="768F9545" wp14:editId="5D2A49C8">
          <wp:simplePos x="0" y="0"/>
          <wp:positionH relativeFrom="column">
            <wp:posOffset>3175</wp:posOffset>
          </wp:positionH>
          <wp:positionV relativeFrom="paragraph">
            <wp:posOffset>-19050</wp:posOffset>
          </wp:positionV>
          <wp:extent cx="1085850" cy="381000"/>
          <wp:effectExtent l="0" t="0" r="0" b="0"/>
          <wp:wrapNone/>
          <wp:docPr id="1" name="Picture 1" descr="ecs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ss-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850" cy="381000"/>
                  </a:xfrm>
                  <a:prstGeom prst="rect">
                    <a:avLst/>
                  </a:prstGeom>
                  <a:noFill/>
                </pic:spPr>
              </pic:pic>
            </a:graphicData>
          </a:graphic>
          <wp14:sizeRelH relativeFrom="page">
            <wp14:pctWidth>0</wp14:pctWidth>
          </wp14:sizeRelH>
          <wp14:sizeRelV relativeFrom="page">
            <wp14:pctHeight>0</wp14:pctHeight>
          </wp14:sizeRelV>
        </wp:anchor>
      </w:drawing>
    </w:r>
    <w:r>
      <w:rPr>
        <w:noProof/>
      </w:rPr>
      <w:fldChar w:fldCharType="begin"/>
    </w:r>
    <w:r>
      <w:rPr>
        <w:noProof/>
      </w:rPr>
      <w:instrText xml:space="preserve"> DOCPROPERTY  "ECSS Standard Number"  \* MERGEFORMAT </w:instrText>
    </w:r>
    <w:r>
      <w:rPr>
        <w:noProof/>
      </w:rPr>
      <w:fldChar w:fldCharType="separate"/>
    </w:r>
    <w:r w:rsidR="00071157">
      <w:rPr>
        <w:noProof/>
      </w:rPr>
      <w:t>ECSS-Q-ST-70-05C Rev.2</w:t>
    </w:r>
    <w:r>
      <w:rPr>
        <w:noProof/>
      </w:rPr>
      <w:fldChar w:fldCharType="end"/>
    </w:r>
  </w:p>
  <w:p w14:paraId="0C640EDE" w14:textId="306AAA96" w:rsidR="00331568" w:rsidRDefault="00071157" w:rsidP="00925A32">
    <w:pPr>
      <w:pStyle w:val="Header"/>
      <w:pBdr>
        <w:bottom w:val="single" w:sz="4" w:space="0" w:color="auto"/>
      </w:pBdr>
    </w:pPr>
    <w:fldSimple w:instr=" DOCPROPERTY  &quot;ECSS Standard Issue Date&quot;  \* MERGEFORMAT ">
      <w:r>
        <w:t>1 July 2024</w:t>
      </w:r>
    </w:fldSimple>
  </w:p>
  <w:p w14:paraId="5F7A0860" w14:textId="77777777" w:rsidR="00331568" w:rsidRDefault="0033156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2961BB" w14:textId="4DD3D61F" w:rsidR="00331568" w:rsidRDefault="00331568" w:rsidP="00147AE0">
    <w:pPr>
      <w:pStyle w:val="DocumentNumber"/>
      <w:rPr>
        <w:noProof/>
      </w:rPr>
    </w:pPr>
    <w:r>
      <w:rPr>
        <w:noProof/>
      </w:rPr>
      <w:fldChar w:fldCharType="begin"/>
    </w:r>
    <w:r>
      <w:rPr>
        <w:noProof/>
      </w:rPr>
      <w:instrText xml:space="preserve"> DOCPROPERTY  "ECSS Standard Number"  \* MERGEFORMAT </w:instrText>
    </w:r>
    <w:r>
      <w:rPr>
        <w:noProof/>
      </w:rPr>
      <w:fldChar w:fldCharType="separate"/>
    </w:r>
    <w:r w:rsidR="00071157">
      <w:rPr>
        <w:noProof/>
      </w:rPr>
      <w:t>ECSS-Q-ST-70-05C Rev.2</w:t>
    </w:r>
    <w:r>
      <w:rPr>
        <w:noProof/>
      </w:rPr>
      <w:fldChar w:fldCharType="end"/>
    </w:r>
  </w:p>
  <w:p w14:paraId="3696F702" w14:textId="333AE442" w:rsidR="00331568" w:rsidRDefault="00071157" w:rsidP="00787A85">
    <w:pPr>
      <w:pStyle w:val="DocumentDate"/>
    </w:pPr>
    <w:fldSimple w:instr=" DOCPROPERTY  &quot;ECSS Standard Issue Date&quot;  \* MERGEFORMAT ">
      <w:r>
        <w:t>1 July 2024</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3C42F4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CB204B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192D2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0008B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A03D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CE69D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E249E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67A88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869A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AB614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86B3B"/>
    <w:multiLevelType w:val="hybridMultilevel"/>
    <w:tmpl w:val="264EFB5A"/>
    <w:lvl w:ilvl="0" w:tplc="0809000F">
      <w:start w:val="1"/>
      <w:numFmt w:val="decimal"/>
      <w:lvlText w:val="%1."/>
      <w:lvlJc w:val="left"/>
      <w:pPr>
        <w:ind w:left="3272" w:hanging="360"/>
      </w:pPr>
    </w:lvl>
    <w:lvl w:ilvl="1" w:tplc="08090019" w:tentative="1">
      <w:start w:val="1"/>
      <w:numFmt w:val="lowerLetter"/>
      <w:lvlText w:val="%2."/>
      <w:lvlJc w:val="left"/>
      <w:pPr>
        <w:ind w:left="3992" w:hanging="360"/>
      </w:pPr>
    </w:lvl>
    <w:lvl w:ilvl="2" w:tplc="0809001B" w:tentative="1">
      <w:start w:val="1"/>
      <w:numFmt w:val="lowerRoman"/>
      <w:lvlText w:val="%3."/>
      <w:lvlJc w:val="right"/>
      <w:pPr>
        <w:ind w:left="4712" w:hanging="180"/>
      </w:pPr>
    </w:lvl>
    <w:lvl w:ilvl="3" w:tplc="0809000F" w:tentative="1">
      <w:start w:val="1"/>
      <w:numFmt w:val="decimal"/>
      <w:lvlText w:val="%4."/>
      <w:lvlJc w:val="left"/>
      <w:pPr>
        <w:ind w:left="5432" w:hanging="360"/>
      </w:pPr>
    </w:lvl>
    <w:lvl w:ilvl="4" w:tplc="08090019" w:tentative="1">
      <w:start w:val="1"/>
      <w:numFmt w:val="lowerLetter"/>
      <w:lvlText w:val="%5."/>
      <w:lvlJc w:val="left"/>
      <w:pPr>
        <w:ind w:left="6152" w:hanging="360"/>
      </w:pPr>
    </w:lvl>
    <w:lvl w:ilvl="5" w:tplc="0809001B" w:tentative="1">
      <w:start w:val="1"/>
      <w:numFmt w:val="lowerRoman"/>
      <w:lvlText w:val="%6."/>
      <w:lvlJc w:val="right"/>
      <w:pPr>
        <w:ind w:left="6872" w:hanging="180"/>
      </w:pPr>
    </w:lvl>
    <w:lvl w:ilvl="6" w:tplc="0809000F" w:tentative="1">
      <w:start w:val="1"/>
      <w:numFmt w:val="decimal"/>
      <w:lvlText w:val="%7."/>
      <w:lvlJc w:val="left"/>
      <w:pPr>
        <w:ind w:left="7592" w:hanging="360"/>
      </w:pPr>
    </w:lvl>
    <w:lvl w:ilvl="7" w:tplc="08090019" w:tentative="1">
      <w:start w:val="1"/>
      <w:numFmt w:val="lowerLetter"/>
      <w:lvlText w:val="%8."/>
      <w:lvlJc w:val="left"/>
      <w:pPr>
        <w:ind w:left="8312" w:hanging="360"/>
      </w:pPr>
    </w:lvl>
    <w:lvl w:ilvl="8" w:tplc="0809001B" w:tentative="1">
      <w:start w:val="1"/>
      <w:numFmt w:val="lowerRoman"/>
      <w:lvlText w:val="%9."/>
      <w:lvlJc w:val="right"/>
      <w:pPr>
        <w:ind w:left="9032" w:hanging="180"/>
      </w:pPr>
    </w:lvl>
  </w:abstractNum>
  <w:abstractNum w:abstractNumId="11" w15:restartNumberingAfterBreak="0">
    <w:nsid w:val="02301DBF"/>
    <w:multiLevelType w:val="hybridMultilevel"/>
    <w:tmpl w:val="66D6B896"/>
    <w:lvl w:ilvl="0" w:tplc="FFFFFFFF">
      <w:start w:val="1"/>
      <w:numFmt w:val="none"/>
      <w:lvlText w:val="NOTE"/>
      <w:lvlJc w:val="left"/>
      <w:pPr>
        <w:tabs>
          <w:tab w:val="num" w:pos="3543"/>
        </w:tabs>
        <w:ind w:left="3543" w:hanging="85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061B7050"/>
    <w:multiLevelType w:val="hybridMultilevel"/>
    <w:tmpl w:val="10D88520"/>
    <w:lvl w:ilvl="0" w:tplc="30220BC6">
      <w:start w:val="1"/>
      <w:numFmt w:val="bullet"/>
      <w:pStyle w:val="Bul3"/>
      <w:lvlText w:val="o"/>
      <w:lvlJc w:val="left"/>
      <w:pPr>
        <w:tabs>
          <w:tab w:val="num" w:pos="3686"/>
        </w:tabs>
        <w:ind w:left="3686" w:hanging="567"/>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20341C"/>
    <w:multiLevelType w:val="hybridMultilevel"/>
    <w:tmpl w:val="F7BA42F6"/>
    <w:lvl w:ilvl="0" w:tplc="FFFFFFFF">
      <w:start w:val="1"/>
      <w:numFmt w:val="bullet"/>
      <w:lvlText w:val=""/>
      <w:lvlJc w:val="left"/>
      <w:pPr>
        <w:tabs>
          <w:tab w:val="num" w:pos="2444"/>
        </w:tabs>
        <w:ind w:left="2444" w:hanging="403"/>
      </w:pPr>
      <w:rPr>
        <w:rFonts w:ascii="Symbol" w:hAnsi="Symbol" w:cs="Times New Roman" w:hint="default"/>
      </w:rPr>
    </w:lvl>
    <w:lvl w:ilvl="1" w:tplc="FFFFFFFF">
      <w:start w:val="1"/>
      <w:numFmt w:val="bullet"/>
      <w:lvlText w:val="o"/>
      <w:lvlJc w:val="left"/>
      <w:pPr>
        <w:tabs>
          <w:tab w:val="num" w:pos="3480"/>
        </w:tabs>
        <w:ind w:left="3480" w:hanging="360"/>
      </w:pPr>
      <w:rPr>
        <w:rFonts w:ascii="Courier New" w:hAnsi="Courier New" w:cs="Tahoma" w:hint="default"/>
      </w:rPr>
    </w:lvl>
    <w:lvl w:ilvl="2" w:tplc="FFFFFFFF">
      <w:start w:val="1"/>
      <w:numFmt w:val="bullet"/>
      <w:lvlText w:val=""/>
      <w:lvlJc w:val="left"/>
      <w:pPr>
        <w:tabs>
          <w:tab w:val="num" w:pos="4200"/>
        </w:tabs>
        <w:ind w:left="4200" w:hanging="360"/>
      </w:pPr>
      <w:rPr>
        <w:rFonts w:ascii="Wingdings" w:hAnsi="Wingdings" w:cs="Times New Roman" w:hint="default"/>
      </w:rPr>
    </w:lvl>
    <w:lvl w:ilvl="3" w:tplc="FFFFFFFF">
      <w:start w:val="1"/>
      <w:numFmt w:val="bullet"/>
      <w:lvlText w:val=""/>
      <w:lvlJc w:val="left"/>
      <w:pPr>
        <w:tabs>
          <w:tab w:val="num" w:pos="4920"/>
        </w:tabs>
        <w:ind w:left="4920" w:hanging="360"/>
      </w:pPr>
      <w:rPr>
        <w:rFonts w:ascii="Symbol" w:hAnsi="Symbol" w:cs="Times New Roman" w:hint="default"/>
      </w:rPr>
    </w:lvl>
    <w:lvl w:ilvl="4" w:tplc="FFFFFFFF">
      <w:start w:val="1"/>
      <w:numFmt w:val="bullet"/>
      <w:lvlText w:val="o"/>
      <w:lvlJc w:val="left"/>
      <w:pPr>
        <w:tabs>
          <w:tab w:val="num" w:pos="5640"/>
        </w:tabs>
        <w:ind w:left="5640" w:hanging="360"/>
      </w:pPr>
      <w:rPr>
        <w:rFonts w:ascii="Courier New" w:hAnsi="Courier New" w:cs="Tahoma" w:hint="default"/>
      </w:rPr>
    </w:lvl>
    <w:lvl w:ilvl="5" w:tplc="FFFFFFFF">
      <w:start w:val="1"/>
      <w:numFmt w:val="bullet"/>
      <w:lvlText w:val=""/>
      <w:lvlJc w:val="left"/>
      <w:pPr>
        <w:tabs>
          <w:tab w:val="num" w:pos="6360"/>
        </w:tabs>
        <w:ind w:left="6360" w:hanging="360"/>
      </w:pPr>
      <w:rPr>
        <w:rFonts w:ascii="Wingdings" w:hAnsi="Wingdings" w:cs="Times New Roman" w:hint="default"/>
      </w:rPr>
    </w:lvl>
    <w:lvl w:ilvl="6" w:tplc="FFFFFFFF">
      <w:start w:val="1"/>
      <w:numFmt w:val="bullet"/>
      <w:lvlText w:val=""/>
      <w:lvlJc w:val="left"/>
      <w:pPr>
        <w:tabs>
          <w:tab w:val="num" w:pos="7080"/>
        </w:tabs>
        <w:ind w:left="7080" w:hanging="360"/>
      </w:pPr>
      <w:rPr>
        <w:rFonts w:ascii="Symbol" w:hAnsi="Symbol" w:cs="Times New Roman" w:hint="default"/>
      </w:rPr>
    </w:lvl>
    <w:lvl w:ilvl="7" w:tplc="FFFFFFFF">
      <w:start w:val="1"/>
      <w:numFmt w:val="bullet"/>
      <w:lvlText w:val="o"/>
      <w:lvlJc w:val="left"/>
      <w:pPr>
        <w:tabs>
          <w:tab w:val="num" w:pos="7800"/>
        </w:tabs>
        <w:ind w:left="7800" w:hanging="360"/>
      </w:pPr>
      <w:rPr>
        <w:rFonts w:ascii="Courier New" w:hAnsi="Courier New" w:cs="Tahoma" w:hint="default"/>
      </w:rPr>
    </w:lvl>
    <w:lvl w:ilvl="8" w:tplc="FFFFFFFF">
      <w:start w:val="1"/>
      <w:numFmt w:val="bullet"/>
      <w:lvlText w:val=""/>
      <w:lvlJc w:val="left"/>
      <w:pPr>
        <w:tabs>
          <w:tab w:val="num" w:pos="8520"/>
        </w:tabs>
        <w:ind w:left="8520" w:hanging="360"/>
      </w:pPr>
      <w:rPr>
        <w:rFonts w:ascii="Wingdings" w:hAnsi="Wingdings" w:cs="Times New Roman" w:hint="default"/>
      </w:rPr>
    </w:lvl>
  </w:abstractNum>
  <w:abstractNum w:abstractNumId="14" w15:restartNumberingAfterBreak="0">
    <w:nsid w:val="0DF35E45"/>
    <w:multiLevelType w:val="hybridMultilevel"/>
    <w:tmpl w:val="99B0907E"/>
    <w:lvl w:ilvl="0" w:tplc="FFFFFFFF">
      <w:start w:val="1"/>
      <w:numFmt w:val="bullet"/>
      <w:lvlText w:val=""/>
      <w:lvlJc w:val="left"/>
      <w:pPr>
        <w:tabs>
          <w:tab w:val="num" w:pos="3640"/>
        </w:tabs>
        <w:ind w:left="3640" w:hanging="38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ahoma" w:hint="default"/>
      </w:rPr>
    </w:lvl>
    <w:lvl w:ilvl="2" w:tplc="FFFFFFFF">
      <w:start w:val="1"/>
      <w:numFmt w:val="bullet"/>
      <w:lvlText w:val=""/>
      <w:lvlJc w:val="left"/>
      <w:pPr>
        <w:tabs>
          <w:tab w:val="num" w:pos="2160"/>
        </w:tabs>
        <w:ind w:left="2160" w:hanging="360"/>
      </w:pPr>
      <w:rPr>
        <w:rFonts w:ascii="Wingdings" w:hAnsi="Wingdings" w:cs="Times New Roman" w:hint="default"/>
      </w:rPr>
    </w:lvl>
    <w:lvl w:ilvl="3" w:tplc="FFFFFFFF">
      <w:start w:val="1"/>
      <w:numFmt w:val="bullet"/>
      <w:lvlText w:val=""/>
      <w:lvlJc w:val="left"/>
      <w:pPr>
        <w:tabs>
          <w:tab w:val="num" w:pos="2880"/>
        </w:tabs>
        <w:ind w:left="2880" w:hanging="360"/>
      </w:pPr>
      <w:rPr>
        <w:rFonts w:ascii="Symbol" w:hAnsi="Symbol" w:cs="Times New Roman" w:hint="default"/>
      </w:rPr>
    </w:lvl>
    <w:lvl w:ilvl="4" w:tplc="FFFFFFFF">
      <w:start w:val="1"/>
      <w:numFmt w:val="bullet"/>
      <w:lvlText w:val="o"/>
      <w:lvlJc w:val="left"/>
      <w:pPr>
        <w:tabs>
          <w:tab w:val="num" w:pos="3600"/>
        </w:tabs>
        <w:ind w:left="3600" w:hanging="360"/>
      </w:pPr>
      <w:rPr>
        <w:rFonts w:ascii="Courier New" w:hAnsi="Courier New" w:cs="Tahoma" w:hint="default"/>
      </w:rPr>
    </w:lvl>
    <w:lvl w:ilvl="5" w:tplc="FFFFFFFF">
      <w:start w:val="1"/>
      <w:numFmt w:val="bullet"/>
      <w:lvlText w:val=""/>
      <w:lvlJc w:val="left"/>
      <w:pPr>
        <w:tabs>
          <w:tab w:val="num" w:pos="4320"/>
        </w:tabs>
        <w:ind w:left="4320" w:hanging="360"/>
      </w:pPr>
      <w:rPr>
        <w:rFonts w:ascii="Wingdings" w:hAnsi="Wingdings" w:cs="Times New Roman" w:hint="default"/>
      </w:rPr>
    </w:lvl>
    <w:lvl w:ilvl="6" w:tplc="FFFFFFFF">
      <w:start w:val="1"/>
      <w:numFmt w:val="bullet"/>
      <w:lvlText w:val=""/>
      <w:lvlJc w:val="left"/>
      <w:pPr>
        <w:tabs>
          <w:tab w:val="num" w:pos="5040"/>
        </w:tabs>
        <w:ind w:left="5040" w:hanging="360"/>
      </w:pPr>
      <w:rPr>
        <w:rFonts w:ascii="Symbol" w:hAnsi="Symbol" w:cs="Times New Roman" w:hint="default"/>
      </w:rPr>
    </w:lvl>
    <w:lvl w:ilvl="7" w:tplc="FFFFFFFF">
      <w:start w:val="1"/>
      <w:numFmt w:val="bullet"/>
      <w:lvlText w:val="o"/>
      <w:lvlJc w:val="left"/>
      <w:pPr>
        <w:tabs>
          <w:tab w:val="num" w:pos="5760"/>
        </w:tabs>
        <w:ind w:left="5760" w:hanging="360"/>
      </w:pPr>
      <w:rPr>
        <w:rFonts w:ascii="Courier New" w:hAnsi="Courier New" w:cs="Tahoma" w:hint="default"/>
      </w:rPr>
    </w:lvl>
    <w:lvl w:ilvl="8" w:tplc="FFFFFFFF">
      <w:start w:val="1"/>
      <w:numFmt w:val="bullet"/>
      <w:lvlText w:val=""/>
      <w:lvlJc w:val="left"/>
      <w:pPr>
        <w:tabs>
          <w:tab w:val="num" w:pos="6480"/>
        </w:tabs>
        <w:ind w:left="6480" w:hanging="360"/>
      </w:pPr>
      <w:rPr>
        <w:rFonts w:ascii="Wingdings" w:hAnsi="Wingdings" w:cs="Times New Roman" w:hint="default"/>
      </w:rPr>
    </w:lvl>
  </w:abstractNum>
  <w:abstractNum w:abstractNumId="15" w15:restartNumberingAfterBreak="0">
    <w:nsid w:val="0FFB5599"/>
    <w:multiLevelType w:val="hybridMultilevel"/>
    <w:tmpl w:val="38904BD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03B5130"/>
    <w:multiLevelType w:val="hybridMultilevel"/>
    <w:tmpl w:val="C0D2F1F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1A1A1BCB"/>
    <w:multiLevelType w:val="multilevel"/>
    <w:tmpl w:val="68D409D2"/>
    <w:lvl w:ilvl="0">
      <w:start w:val="1"/>
      <w:numFmt w:val="lowerLetter"/>
      <w:lvlText w:val="%1."/>
      <w:lvlJc w:val="left"/>
      <w:pPr>
        <w:tabs>
          <w:tab w:val="num" w:pos="2384"/>
        </w:tabs>
        <w:ind w:left="2384" w:hanging="404"/>
      </w:pPr>
      <w:rPr>
        <w:rFonts w:hint="default"/>
      </w:rPr>
    </w:lvl>
    <w:lvl w:ilvl="1">
      <w:start w:val="1"/>
      <w:numFmt w:val="decimal"/>
      <w:lvlText w:val="%2."/>
      <w:lvlJc w:val="left"/>
      <w:pPr>
        <w:tabs>
          <w:tab w:val="num" w:pos="2804"/>
        </w:tabs>
        <w:ind w:left="2761" w:hanging="317"/>
      </w:pPr>
      <w:rPr>
        <w:rFonts w:hint="default"/>
      </w:rPr>
    </w:lvl>
    <w:lvl w:ilvl="2">
      <w:start w:val="1"/>
      <w:numFmt w:val="lowerLetter"/>
      <w:lvlText w:val="(%3)"/>
      <w:lvlJc w:val="left"/>
      <w:pPr>
        <w:tabs>
          <w:tab w:val="num" w:pos="3204"/>
        </w:tabs>
        <w:ind w:left="3204" w:hanging="444"/>
      </w:pPr>
      <w:rPr>
        <w:rFonts w:hint="default"/>
      </w:rPr>
    </w:lvl>
    <w:lvl w:ilvl="3">
      <w:start w:val="1"/>
      <w:numFmt w:val="decimal"/>
      <w:lvlText w:val="(%4)"/>
      <w:lvlJc w:val="left"/>
      <w:pPr>
        <w:tabs>
          <w:tab w:val="num" w:pos="3640"/>
        </w:tabs>
        <w:ind w:left="3640" w:hanging="436"/>
      </w:pPr>
      <w:rPr>
        <w:rFonts w:hint="default"/>
      </w:rPr>
    </w:lvl>
    <w:lvl w:ilvl="4">
      <w:start w:val="1"/>
      <w:numFmt w:val="lowerLetter"/>
      <w:lvlText w:val="[%5]"/>
      <w:lvlJc w:val="left"/>
      <w:pPr>
        <w:tabs>
          <w:tab w:val="num" w:pos="4122"/>
        </w:tabs>
        <w:ind w:left="4122" w:hanging="482"/>
      </w:pPr>
      <w:rPr>
        <w:rFonts w:hint="default"/>
      </w:rPr>
    </w:lvl>
    <w:lvl w:ilvl="5">
      <w:start w:val="1"/>
      <w:numFmt w:val="decimal"/>
      <w:lvlText w:val="[%6]"/>
      <w:lvlJc w:val="left"/>
      <w:pPr>
        <w:tabs>
          <w:tab w:val="num" w:pos="4559"/>
        </w:tabs>
        <w:ind w:left="4559" w:hanging="437"/>
      </w:pPr>
      <w:rPr>
        <w:rFonts w:hint="default"/>
      </w:rPr>
    </w:lvl>
    <w:lvl w:ilvl="6">
      <w:start w:val="1"/>
      <w:numFmt w:val="decimal"/>
      <w:lvlText w:val="%1.%2.%3.%4.%5.%6.%7."/>
      <w:lvlJc w:val="left"/>
      <w:pPr>
        <w:tabs>
          <w:tab w:val="num" w:pos="7440"/>
        </w:tabs>
        <w:ind w:left="5280" w:hanging="1080"/>
      </w:pPr>
      <w:rPr>
        <w:rFonts w:hint="default"/>
      </w:rPr>
    </w:lvl>
    <w:lvl w:ilvl="7">
      <w:start w:val="1"/>
      <w:numFmt w:val="decimal"/>
      <w:lvlText w:val="%1.%2.%3.%4.%5.%6.%7.%8."/>
      <w:lvlJc w:val="left"/>
      <w:pPr>
        <w:tabs>
          <w:tab w:val="num" w:pos="8160"/>
        </w:tabs>
        <w:ind w:left="5784" w:hanging="1224"/>
      </w:pPr>
      <w:rPr>
        <w:rFonts w:hint="default"/>
      </w:rPr>
    </w:lvl>
    <w:lvl w:ilvl="8">
      <w:start w:val="1"/>
      <w:numFmt w:val="decimal"/>
      <w:lvlText w:val="%1.%2.%3.%4.%5.%6.%7.%8.%9."/>
      <w:lvlJc w:val="left"/>
      <w:pPr>
        <w:tabs>
          <w:tab w:val="num" w:pos="8880"/>
        </w:tabs>
        <w:ind w:left="6360" w:hanging="1440"/>
      </w:pPr>
      <w:rPr>
        <w:rFonts w:hint="default"/>
      </w:rPr>
    </w:lvl>
  </w:abstractNum>
  <w:abstractNum w:abstractNumId="18" w15:restartNumberingAfterBreak="0">
    <w:nsid w:val="1C9C4B13"/>
    <w:multiLevelType w:val="multilevel"/>
    <w:tmpl w:val="E976077C"/>
    <w:lvl w:ilvl="0">
      <w:start w:val="1"/>
      <w:numFmt w:val="decimal"/>
      <w:pStyle w:val="Definition1"/>
      <w:lvlText w:val="3.2.%1"/>
      <w:lvlJc w:val="left"/>
      <w:pPr>
        <w:tabs>
          <w:tab w:val="num" w:pos="0"/>
        </w:tabs>
        <w:ind w:left="1134" w:firstLine="851"/>
      </w:pPr>
      <w:rPr>
        <w:rFonts w:hint="default"/>
        <w:b/>
        <w:i w:val="0"/>
        <w:sz w:val="22"/>
      </w:rPr>
    </w:lvl>
    <w:lvl w:ilvl="1">
      <w:start w:val="1"/>
      <w:numFmt w:val="decimal"/>
      <w:pStyle w:val="Definition2"/>
      <w:lvlText w:val="3.2.%1.%2"/>
      <w:lvlJc w:val="left"/>
      <w:pPr>
        <w:tabs>
          <w:tab w:val="num" w:pos="3119"/>
        </w:tabs>
        <w:ind w:left="1134" w:firstLine="851"/>
      </w:pPr>
      <w:rPr>
        <w:rFonts w:hint="default"/>
        <w:b/>
        <w:i w:val="0"/>
        <w:sz w:val="22"/>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Restart w:val="2"/>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9" w15:restartNumberingAfterBreak="0">
    <w:nsid w:val="1CEF2C9B"/>
    <w:multiLevelType w:val="multilevel"/>
    <w:tmpl w:val="1CBA52F0"/>
    <w:lvl w:ilvl="0">
      <w:start w:val="1"/>
      <w:numFmt w:val="upperLetter"/>
      <w:suff w:val="nothing"/>
      <w:lvlText w:val="Annex %1"/>
      <w:lvlJc w:val="left"/>
      <w:pPr>
        <w:ind w:left="0" w:firstLine="0"/>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2835"/>
        </w:tabs>
        <w:ind w:left="2835" w:hanging="794"/>
      </w:pPr>
      <w:rPr>
        <w:rFonts w:hint="default"/>
      </w:rPr>
    </w:lvl>
    <w:lvl w:ilvl="3">
      <w:start w:val="1"/>
      <w:numFmt w:val="decimal"/>
      <w:lvlText w:val="%1.%2.%3.%4"/>
      <w:lvlJc w:val="left"/>
      <w:pPr>
        <w:tabs>
          <w:tab w:val="num" w:pos="3121"/>
        </w:tabs>
        <w:ind w:left="3005" w:hanging="964"/>
      </w:pPr>
      <w:rPr>
        <w:rFonts w:hint="default"/>
      </w:rPr>
    </w:lvl>
    <w:lvl w:ilvl="4">
      <w:start w:val="1"/>
      <w:numFmt w:val="decimal"/>
      <w:suff w:val="nothing"/>
      <w:lvlText w:val="Figure %1-%5"/>
      <w:lvlJc w:val="left"/>
      <w:pPr>
        <w:ind w:left="0" w:firstLine="0"/>
      </w:pPr>
      <w:rPr>
        <w:rFonts w:hint="default"/>
      </w:rPr>
    </w:lvl>
    <w:lvl w:ilvl="5">
      <w:start w:val="1"/>
      <w:numFmt w:val="decimal"/>
      <w:lvlRestart w:val="1"/>
      <w:suff w:val="nothing"/>
      <w:lvlText w:val="Table %1-%6"/>
      <w:lvlJc w:val="left"/>
      <w:pPr>
        <w:ind w:left="0" w:firstLine="0"/>
      </w:pPr>
      <w:rPr>
        <w:rFonts w:hint="default"/>
      </w:rPr>
    </w:lvl>
    <w:lvl w:ilvl="6">
      <w:start w:val="1"/>
      <w:numFmt w:val="decimal"/>
      <w:lvlText w:val="%1.%2.%3.%4.%7"/>
      <w:lvlJc w:val="left"/>
      <w:pPr>
        <w:tabs>
          <w:tab w:val="num" w:pos="3125"/>
        </w:tabs>
        <w:ind w:left="3125" w:hanging="1080"/>
      </w:pPr>
      <w:rPr>
        <w:rFonts w:cs="Times New Roman" w:hint="default"/>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1.%2.%3.%4.%5.%6.%7.%8."/>
      <w:lvlJc w:val="left"/>
      <w:pPr>
        <w:tabs>
          <w:tab w:val="num" w:pos="8161"/>
        </w:tabs>
        <w:ind w:left="5785" w:hanging="1224"/>
      </w:pPr>
      <w:rPr>
        <w:rFonts w:hint="default"/>
      </w:rPr>
    </w:lvl>
    <w:lvl w:ilvl="8">
      <w:start w:val="1"/>
      <w:numFmt w:val="decimal"/>
      <w:lvlText w:val="%1.%2.%3.%4.%5.%6.%7.%8.%9."/>
      <w:lvlJc w:val="left"/>
      <w:pPr>
        <w:tabs>
          <w:tab w:val="num" w:pos="8881"/>
        </w:tabs>
        <w:ind w:left="6361" w:hanging="1440"/>
      </w:pPr>
      <w:rPr>
        <w:rFonts w:hint="default"/>
      </w:rPr>
    </w:lvl>
  </w:abstractNum>
  <w:abstractNum w:abstractNumId="20" w15:restartNumberingAfterBreak="0">
    <w:nsid w:val="1F8027F1"/>
    <w:multiLevelType w:val="multilevel"/>
    <w:tmpl w:val="A7888FD2"/>
    <w:lvl w:ilvl="0">
      <w:start w:val="1"/>
      <w:numFmt w:val="decimal"/>
      <w:pStyle w:val="Heading1"/>
      <w:suff w:val="nothing"/>
      <w:lvlText w:val="%1"/>
      <w:lvlJc w:val="left"/>
      <w:pPr>
        <w:ind w:left="0" w:firstLine="0"/>
      </w:pPr>
      <w:rPr>
        <w:rFonts w:hint="default"/>
        <w:b/>
        <w:i w:val="0"/>
      </w:rPr>
    </w:lvl>
    <w:lvl w:ilvl="1">
      <w:start w:val="1"/>
      <w:numFmt w:val="decimal"/>
      <w:pStyle w:val="Heading2"/>
      <w:lvlText w:val="%1.%2"/>
      <w:lvlJc w:val="left"/>
      <w:pPr>
        <w:tabs>
          <w:tab w:val="num" w:pos="851"/>
        </w:tabs>
        <w:ind w:left="851" w:hanging="851"/>
      </w:pPr>
      <w:rPr>
        <w:rFonts w:hint="default"/>
        <w:b/>
        <w:i w:val="0"/>
      </w:rPr>
    </w:lvl>
    <w:lvl w:ilvl="2">
      <w:start w:val="1"/>
      <w:numFmt w:val="decimal"/>
      <w:pStyle w:val="Heading3"/>
      <w:lvlText w:val="%1.%2.%3"/>
      <w:lvlJc w:val="left"/>
      <w:pPr>
        <w:tabs>
          <w:tab w:val="num" w:pos="3119"/>
        </w:tabs>
        <w:ind w:left="3119" w:hanging="1134"/>
      </w:pPr>
      <w:rPr>
        <w:rFonts w:hint="default"/>
        <w:b/>
        <w:i w:val="0"/>
      </w:rPr>
    </w:lvl>
    <w:lvl w:ilvl="3">
      <w:start w:val="1"/>
      <w:numFmt w:val="decimal"/>
      <w:pStyle w:val="Heading4"/>
      <w:lvlText w:val="%1.%2.%3.%4"/>
      <w:lvlJc w:val="left"/>
      <w:pPr>
        <w:tabs>
          <w:tab w:val="num" w:pos="3119"/>
        </w:tabs>
        <w:ind w:left="3119" w:hanging="1134"/>
      </w:pPr>
      <w:rPr>
        <w:rFonts w:hint="default"/>
        <w:b/>
        <w:i w:val="0"/>
      </w:rPr>
    </w:lvl>
    <w:lvl w:ilvl="4">
      <w:start w:val="1"/>
      <w:numFmt w:val="decimal"/>
      <w:pStyle w:val="Heading5"/>
      <w:lvlText w:val="%1.%2.%3.%4.%5"/>
      <w:lvlJc w:val="left"/>
      <w:pPr>
        <w:tabs>
          <w:tab w:val="num" w:pos="3119"/>
        </w:tabs>
        <w:ind w:left="3119" w:hanging="1134"/>
      </w:pPr>
      <w:rPr>
        <w:rFonts w:hint="default"/>
        <w:b w:val="0"/>
        <w:i w:val="0"/>
        <w:sz w:val="22"/>
      </w:rPr>
    </w:lvl>
    <w:lvl w:ilvl="5">
      <w:start w:val="1"/>
      <w:numFmt w:val="lowerLetter"/>
      <w:pStyle w:val="requirelevel1"/>
      <w:lvlText w:val="%6."/>
      <w:lvlJc w:val="left"/>
      <w:pPr>
        <w:tabs>
          <w:tab w:val="num" w:pos="2552"/>
        </w:tabs>
        <w:ind w:left="2552" w:hanging="567"/>
      </w:pPr>
      <w:rPr>
        <w:rFonts w:hint="default"/>
        <w:b w:val="0"/>
        <w:i w:val="0"/>
      </w:rPr>
    </w:lvl>
    <w:lvl w:ilvl="6">
      <w:start w:val="1"/>
      <w:numFmt w:val="decimal"/>
      <w:pStyle w:val="requirelevel2"/>
      <w:lvlText w:val="%7."/>
      <w:lvlJc w:val="left"/>
      <w:pPr>
        <w:tabs>
          <w:tab w:val="num" w:pos="3119"/>
        </w:tabs>
        <w:ind w:left="3119" w:hanging="567"/>
      </w:pPr>
      <w:rPr>
        <w:rFonts w:hint="default"/>
        <w:b w:val="0"/>
        <w:i w:val="0"/>
      </w:rPr>
    </w:lvl>
    <w:lvl w:ilvl="7">
      <w:start w:val="1"/>
      <w:numFmt w:val="lowerLetter"/>
      <w:pStyle w:val="requirelevel3"/>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21" w15:restartNumberingAfterBreak="0">
    <w:nsid w:val="20005ABF"/>
    <w:multiLevelType w:val="hybridMultilevel"/>
    <w:tmpl w:val="3C26FE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2CC1280"/>
    <w:multiLevelType w:val="hybridMultilevel"/>
    <w:tmpl w:val="7CFEB3B4"/>
    <w:lvl w:ilvl="0" w:tplc="9A345658">
      <w:start w:val="1"/>
      <w:numFmt w:val="decimal"/>
      <w:lvlText w:val="NOTE %1"/>
      <w:lvlJc w:val="left"/>
      <w:pPr>
        <w:tabs>
          <w:tab w:val="num" w:pos="3686"/>
        </w:tabs>
        <w:ind w:left="3686" w:hanging="1134"/>
      </w:pPr>
      <w:rPr>
        <w:rFonts w:hint="default"/>
        <w:b w:val="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3" w15:restartNumberingAfterBreak="0">
    <w:nsid w:val="239B2C1C"/>
    <w:multiLevelType w:val="hybridMultilevel"/>
    <w:tmpl w:val="77F0D6B0"/>
    <w:lvl w:ilvl="0" w:tplc="4AA02C22">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28F45DB4"/>
    <w:multiLevelType w:val="multilevel"/>
    <w:tmpl w:val="E1AE90FA"/>
    <w:lvl w:ilvl="0">
      <w:start w:val="1"/>
      <w:numFmt w:val="upperLetter"/>
      <w:pStyle w:val="Annex1"/>
      <w:suff w:val="nothing"/>
      <w:lvlText w:val="Annex %1"/>
      <w:lvlJc w:val="left"/>
      <w:pPr>
        <w:ind w:left="6238" w:firstLine="0"/>
      </w:pPr>
      <w:rPr>
        <w:rFonts w:hint="default"/>
      </w:rPr>
    </w:lvl>
    <w:lvl w:ilvl="1">
      <w:start w:val="1"/>
      <w:numFmt w:val="decimal"/>
      <w:pStyle w:val="Annex2"/>
      <w:lvlText w:val="%1.%2"/>
      <w:lvlJc w:val="left"/>
      <w:pPr>
        <w:tabs>
          <w:tab w:val="num" w:pos="851"/>
        </w:tabs>
        <w:ind w:left="851" w:hanging="851"/>
      </w:pPr>
      <w:rPr>
        <w:rFonts w:hint="default"/>
      </w:rPr>
    </w:lvl>
    <w:lvl w:ilvl="2">
      <w:start w:val="1"/>
      <w:numFmt w:val="decimal"/>
      <w:pStyle w:val="Annex3"/>
      <w:lvlText w:val="%1.%2.%3"/>
      <w:lvlJc w:val="left"/>
      <w:pPr>
        <w:tabs>
          <w:tab w:val="num" w:pos="3119"/>
        </w:tabs>
        <w:ind w:left="3119" w:hanging="1134"/>
      </w:pPr>
      <w:rPr>
        <w:rFonts w:hint="default"/>
      </w:rPr>
    </w:lvl>
    <w:lvl w:ilvl="3">
      <w:start w:val="1"/>
      <w:numFmt w:val="decimal"/>
      <w:pStyle w:val="Annex4"/>
      <w:lvlText w:val="%1.%2.%3.%4."/>
      <w:lvlJc w:val="left"/>
      <w:pPr>
        <w:tabs>
          <w:tab w:val="num" w:pos="3119"/>
        </w:tabs>
        <w:ind w:left="3119" w:hanging="1134"/>
      </w:pPr>
      <w:rPr>
        <w:rFonts w:hint="default"/>
      </w:rPr>
    </w:lvl>
    <w:lvl w:ilvl="4">
      <w:start w:val="1"/>
      <w:numFmt w:val="decimal"/>
      <w:pStyle w:val="Annex5"/>
      <w:lvlText w:val="%1.%2.%3.%4.%5"/>
      <w:lvlJc w:val="left"/>
      <w:pPr>
        <w:tabs>
          <w:tab w:val="num" w:pos="3119"/>
        </w:tabs>
        <w:ind w:left="3119" w:hanging="1134"/>
      </w:pPr>
      <w:rPr>
        <w:rFonts w:hint="default"/>
      </w:rPr>
    </w:lvl>
    <w:lvl w:ilvl="5">
      <w:start w:val="1"/>
      <w:numFmt w:val="decimal"/>
      <w:pStyle w:val="DRD1"/>
      <w:lvlText w:val="&lt;%6&gt;"/>
      <w:lvlJc w:val="left"/>
      <w:pPr>
        <w:tabs>
          <w:tab w:val="num" w:pos="2835"/>
        </w:tabs>
        <w:ind w:left="2835" w:hanging="850"/>
      </w:pPr>
      <w:rPr>
        <w:rFonts w:hint="default"/>
      </w:rPr>
    </w:lvl>
    <w:lvl w:ilvl="6">
      <w:start w:val="1"/>
      <w:numFmt w:val="decimal"/>
      <w:pStyle w:val="DRD2"/>
      <w:lvlText w:val="&lt;%6.%7&gt;"/>
      <w:lvlJc w:val="left"/>
      <w:pPr>
        <w:tabs>
          <w:tab w:val="num" w:pos="2552"/>
        </w:tabs>
        <w:ind w:left="2552" w:hanging="567"/>
      </w:pPr>
      <w:rPr>
        <w:rFonts w:hint="default"/>
      </w:rPr>
    </w:lvl>
    <w:lvl w:ilvl="7">
      <w:start w:val="1"/>
      <w:numFmt w:val="decimal"/>
      <w:lvlRestart w:val="1"/>
      <w:pStyle w:val="CaptionAnnexFigure"/>
      <w:suff w:val="nothing"/>
      <w:lvlText w:val="Figure %1-%8"/>
      <w:lvlJc w:val="left"/>
      <w:pPr>
        <w:ind w:left="3119" w:hanging="567"/>
      </w:pPr>
      <w:rPr>
        <w:rFonts w:hint="default"/>
      </w:rPr>
    </w:lvl>
    <w:lvl w:ilvl="8">
      <w:start w:val="1"/>
      <w:numFmt w:val="decimal"/>
      <w:lvlRestart w:val="1"/>
      <w:pStyle w:val="CaptionAnnexTable"/>
      <w:suff w:val="nothing"/>
      <w:lvlText w:val="Table %1-%9"/>
      <w:lvlJc w:val="left"/>
      <w:pPr>
        <w:ind w:left="3686" w:hanging="567"/>
      </w:pPr>
      <w:rPr>
        <w:rFonts w:hint="default"/>
      </w:rPr>
    </w:lvl>
  </w:abstractNum>
  <w:abstractNum w:abstractNumId="25" w15:restartNumberingAfterBreak="0">
    <w:nsid w:val="2F1B5607"/>
    <w:multiLevelType w:val="multilevel"/>
    <w:tmpl w:val="9D8A3AAC"/>
    <w:lvl w:ilvl="0">
      <w:start w:val="1"/>
      <w:numFmt w:val="decimal"/>
      <w:lvlText w:val="&lt;%1&gt;"/>
      <w:lvlJc w:val="left"/>
      <w:pPr>
        <w:tabs>
          <w:tab w:val="num" w:pos="2835"/>
        </w:tabs>
        <w:ind w:left="2835" w:hanging="850"/>
      </w:pPr>
      <w:rPr>
        <w:rFonts w:hint="default"/>
      </w:rPr>
    </w:lvl>
    <w:lvl w:ilvl="1">
      <w:start w:val="1"/>
      <w:numFmt w:val="decimal"/>
      <w:lvlText w:val="&lt;%1.%2&gt;"/>
      <w:lvlJc w:val="left"/>
      <w:pPr>
        <w:tabs>
          <w:tab w:val="num" w:pos="2835"/>
        </w:tabs>
        <w:ind w:left="2835" w:hanging="850"/>
      </w:pPr>
      <w:rPr>
        <w:rFonts w:hint="default"/>
      </w:rPr>
    </w:lvl>
    <w:lvl w:ilvl="2">
      <w:start w:val="1"/>
      <w:numFmt w:val="decimal"/>
      <w:lvlText w:val="&lt;%1.%2.%3&gt;"/>
      <w:lvlJc w:val="left"/>
      <w:pPr>
        <w:tabs>
          <w:tab w:val="num" w:pos="2835"/>
        </w:tabs>
        <w:ind w:left="2835" w:hanging="850"/>
      </w:pPr>
      <w:rPr>
        <w:rFonts w:hint="default"/>
      </w:rPr>
    </w:lvl>
    <w:lvl w:ilvl="3">
      <w:start w:val="1"/>
      <w:numFmt w:val="decimal"/>
      <w:lvlText w:val="%1.%2.%3.%4."/>
      <w:lvlJc w:val="left"/>
      <w:pPr>
        <w:tabs>
          <w:tab w:val="num" w:pos="3713"/>
        </w:tabs>
        <w:ind w:left="3713" w:hanging="648"/>
      </w:pPr>
      <w:rPr>
        <w:rFonts w:hint="default"/>
      </w:rPr>
    </w:lvl>
    <w:lvl w:ilvl="4">
      <w:start w:val="1"/>
      <w:numFmt w:val="decimal"/>
      <w:lvlText w:val="%1.%2.%3.%4.%5."/>
      <w:lvlJc w:val="left"/>
      <w:pPr>
        <w:tabs>
          <w:tab w:val="num" w:pos="4217"/>
        </w:tabs>
        <w:ind w:left="4217" w:hanging="792"/>
      </w:pPr>
      <w:rPr>
        <w:rFonts w:hint="default"/>
      </w:rPr>
    </w:lvl>
    <w:lvl w:ilvl="5">
      <w:start w:val="1"/>
      <w:numFmt w:val="decimal"/>
      <w:lvlText w:val="%1.%2.%3.%4.%5.%6."/>
      <w:lvlJc w:val="left"/>
      <w:pPr>
        <w:tabs>
          <w:tab w:val="num" w:pos="4721"/>
        </w:tabs>
        <w:ind w:left="4721" w:hanging="936"/>
      </w:pPr>
      <w:rPr>
        <w:rFonts w:hint="default"/>
      </w:rPr>
    </w:lvl>
    <w:lvl w:ilvl="6">
      <w:start w:val="1"/>
      <w:numFmt w:val="decimal"/>
      <w:lvlText w:val="%1.%2.%3.%4.%5.%6.%7."/>
      <w:lvlJc w:val="left"/>
      <w:pPr>
        <w:tabs>
          <w:tab w:val="num" w:pos="5225"/>
        </w:tabs>
        <w:ind w:left="5225" w:hanging="1080"/>
      </w:pPr>
      <w:rPr>
        <w:rFonts w:hint="default"/>
      </w:rPr>
    </w:lvl>
    <w:lvl w:ilvl="7">
      <w:start w:val="1"/>
      <w:numFmt w:val="decimal"/>
      <w:lvlText w:val="%1.%2.%3.%4.%5.%6.%7.%8."/>
      <w:lvlJc w:val="left"/>
      <w:pPr>
        <w:tabs>
          <w:tab w:val="num" w:pos="5729"/>
        </w:tabs>
        <w:ind w:left="5729" w:hanging="1224"/>
      </w:pPr>
      <w:rPr>
        <w:rFonts w:hint="default"/>
      </w:rPr>
    </w:lvl>
    <w:lvl w:ilvl="8">
      <w:start w:val="1"/>
      <w:numFmt w:val="decimal"/>
      <w:lvlText w:val="%1.%2.%3.%4.%5.%6.%7.%8.%9."/>
      <w:lvlJc w:val="left"/>
      <w:pPr>
        <w:tabs>
          <w:tab w:val="num" w:pos="6305"/>
        </w:tabs>
        <w:ind w:left="6305" w:hanging="1440"/>
      </w:pPr>
      <w:rPr>
        <w:rFonts w:hint="default"/>
      </w:rPr>
    </w:lvl>
  </w:abstractNum>
  <w:abstractNum w:abstractNumId="26" w15:restartNumberingAfterBreak="0">
    <w:nsid w:val="2FE9380C"/>
    <w:multiLevelType w:val="multilevel"/>
    <w:tmpl w:val="E60C1F18"/>
    <w:lvl w:ilvl="0">
      <w:start w:val="1"/>
      <w:numFmt w:val="none"/>
      <w:pStyle w:val="NOTE"/>
      <w:lvlText w:val="NOTE "/>
      <w:lvlJc w:val="left"/>
      <w:pPr>
        <w:tabs>
          <w:tab w:val="num" w:pos="3969"/>
        </w:tabs>
        <w:ind w:left="3969" w:hanging="964"/>
      </w:pPr>
      <w:rPr>
        <w:rFonts w:hint="default"/>
      </w:rPr>
    </w:lvl>
    <w:lvl w:ilvl="1">
      <w:start w:val="1"/>
      <w:numFmt w:val="decimal"/>
      <w:lvlText w:val="%2."/>
      <w:lvlJc w:val="left"/>
      <w:pPr>
        <w:tabs>
          <w:tab w:val="num" w:pos="3119"/>
        </w:tabs>
        <w:ind w:left="3119" w:hanging="567"/>
      </w:pPr>
      <w:rPr>
        <w:rFonts w:hint="default"/>
      </w:rPr>
    </w:lvl>
    <w:lvl w:ilvl="2">
      <w:start w:val="1"/>
      <w:numFmt w:val="lowerLetter"/>
      <w:lvlText w:val="(%3)"/>
      <w:lvlJc w:val="left"/>
      <w:pPr>
        <w:tabs>
          <w:tab w:val="num" w:pos="4820"/>
        </w:tabs>
        <w:ind w:left="4820" w:hanging="283"/>
      </w:pPr>
      <w:rPr>
        <w:rFonts w:hint="default"/>
      </w:rPr>
    </w:lvl>
    <w:lvl w:ilvl="3">
      <w:start w:val="1"/>
      <w:numFmt w:val="decimal"/>
      <w:lvlText w:val="(%4)"/>
      <w:lvlJc w:val="left"/>
      <w:pPr>
        <w:tabs>
          <w:tab w:val="num" w:pos="5047"/>
        </w:tabs>
        <w:ind w:left="5047" w:hanging="340"/>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27" w15:restartNumberingAfterBreak="0">
    <w:nsid w:val="334D4CFC"/>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8" w15:restartNumberingAfterBreak="0">
    <w:nsid w:val="392F01F1"/>
    <w:multiLevelType w:val="multilevel"/>
    <w:tmpl w:val="0AA601D8"/>
    <w:lvl w:ilvl="0">
      <w:start w:val="1"/>
      <w:numFmt w:val="none"/>
      <w:pStyle w:val="NOTEnumbered"/>
      <w:suff w:val="nothing"/>
      <w:lvlText w:val="NOTE "/>
      <w:lvlJc w:val="left"/>
      <w:pPr>
        <w:ind w:left="4934" w:hanging="964"/>
      </w:pPr>
      <w:rPr>
        <w:rFonts w:hint="default"/>
      </w:rPr>
    </w:lvl>
    <w:lvl w:ilvl="1">
      <w:start w:val="1"/>
      <w:numFmt w:val="decimal"/>
      <w:lvlText w:val="%2."/>
      <w:lvlJc w:val="left"/>
      <w:pPr>
        <w:tabs>
          <w:tab w:val="num" w:pos="3119"/>
        </w:tabs>
        <w:ind w:left="3119" w:hanging="567"/>
      </w:pPr>
      <w:rPr>
        <w:rFonts w:hint="default"/>
      </w:rPr>
    </w:lvl>
    <w:lvl w:ilvl="2">
      <w:start w:val="1"/>
      <w:numFmt w:val="lowerLetter"/>
      <w:lvlText w:val="(%3)"/>
      <w:lvlJc w:val="left"/>
      <w:pPr>
        <w:tabs>
          <w:tab w:val="num" w:pos="4820"/>
        </w:tabs>
        <w:ind w:left="4820" w:hanging="283"/>
      </w:pPr>
      <w:rPr>
        <w:rFonts w:hint="default"/>
      </w:rPr>
    </w:lvl>
    <w:lvl w:ilvl="3">
      <w:start w:val="1"/>
      <w:numFmt w:val="decimal"/>
      <w:lvlText w:val="(%4)"/>
      <w:lvlJc w:val="left"/>
      <w:pPr>
        <w:tabs>
          <w:tab w:val="num" w:pos="5047"/>
        </w:tabs>
        <w:ind w:left="5047" w:hanging="340"/>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29" w15:restartNumberingAfterBreak="0">
    <w:nsid w:val="3DA52AF7"/>
    <w:multiLevelType w:val="hybridMultilevel"/>
    <w:tmpl w:val="C7AEF0AA"/>
    <w:lvl w:ilvl="0" w:tplc="6980ECB6">
      <w:start w:val="1"/>
      <w:numFmt w:val="bullet"/>
      <w:pStyle w:val="Bul4"/>
      <w:lvlText w:val=""/>
      <w:lvlJc w:val="left"/>
      <w:pPr>
        <w:tabs>
          <w:tab w:val="num" w:pos="3969"/>
        </w:tabs>
        <w:ind w:left="3969" w:hanging="283"/>
      </w:pPr>
      <w:rPr>
        <w:rFonts w:ascii="Symbol" w:hAnsi="Symbol"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1523717"/>
    <w:multiLevelType w:val="hybridMultilevel"/>
    <w:tmpl w:val="F8CA100E"/>
    <w:lvl w:ilvl="0" w:tplc="AA76129A">
      <w:start w:val="1"/>
      <w:numFmt w:val="none"/>
      <w:pStyle w:val="EXPECTEDOUTPUT"/>
      <w:lvlText w:val="EXPECTED OUTPUT:"/>
      <w:lvlJc w:val="left"/>
      <w:pPr>
        <w:tabs>
          <w:tab w:val="num" w:pos="4820"/>
        </w:tabs>
        <w:ind w:left="4820" w:hanging="2268"/>
      </w:pPr>
      <w:rPr>
        <w:rFonts w:hint="default"/>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45616355"/>
    <w:multiLevelType w:val="hybridMultilevel"/>
    <w:tmpl w:val="2C16CB1E"/>
    <w:lvl w:ilvl="0" w:tplc="F814B162">
      <w:start w:val="1"/>
      <w:numFmt w:val="bullet"/>
      <w:pStyle w:val="Bul1"/>
      <w:lvlText w:val=""/>
      <w:lvlJc w:val="left"/>
      <w:pPr>
        <w:tabs>
          <w:tab w:val="num" w:pos="2552"/>
        </w:tabs>
        <w:ind w:left="2552" w:hanging="56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B7C0BB5"/>
    <w:multiLevelType w:val="hybridMultilevel"/>
    <w:tmpl w:val="C6D42DF4"/>
    <w:lvl w:ilvl="0" w:tplc="C50E1CAE">
      <w:start w:val="1"/>
      <w:numFmt w:val="decimal"/>
      <w:lvlText w:val="NOTE %1:"/>
      <w:lvlJc w:val="left"/>
      <w:pPr>
        <w:tabs>
          <w:tab w:val="num" w:pos="3402"/>
        </w:tabs>
        <w:ind w:left="3969" w:hanging="964"/>
      </w:pPr>
      <w:rPr>
        <w:rFonts w:hint="default"/>
        <w:color w:val="auto"/>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4C605687"/>
    <w:multiLevelType w:val="hybridMultilevel"/>
    <w:tmpl w:val="CAE655D2"/>
    <w:lvl w:ilvl="0" w:tplc="FFFFFFFF">
      <w:start w:val="1"/>
      <w:numFmt w:val="bullet"/>
      <w:pStyle w:val="requirebul2"/>
      <w:lvlText w:val="—"/>
      <w:lvlJc w:val="left"/>
      <w:pPr>
        <w:tabs>
          <w:tab w:val="num" w:pos="2804"/>
        </w:tabs>
        <w:ind w:left="2761" w:hanging="317"/>
      </w:pPr>
      <w:rPr>
        <w:rFonts w:ascii="NewCenturySchlbk" w:hAnsi="NewCenturySchlbk" w:cs="Times New Roman" w:hint="default"/>
      </w:rPr>
    </w:lvl>
    <w:lvl w:ilvl="1" w:tplc="FFFFFFFF">
      <w:start w:val="1"/>
      <w:numFmt w:val="bullet"/>
      <w:lvlText w:val="o"/>
      <w:lvlJc w:val="left"/>
      <w:pPr>
        <w:tabs>
          <w:tab w:val="num" w:pos="1440"/>
        </w:tabs>
        <w:ind w:left="1440" w:hanging="360"/>
      </w:pPr>
      <w:rPr>
        <w:rFonts w:ascii="Courier New" w:hAnsi="Courier New" w:cs="Tahoma" w:hint="default"/>
      </w:rPr>
    </w:lvl>
    <w:lvl w:ilvl="2" w:tplc="FFFFFFFF">
      <w:start w:val="1"/>
      <w:numFmt w:val="bullet"/>
      <w:lvlText w:val=""/>
      <w:lvlJc w:val="left"/>
      <w:pPr>
        <w:tabs>
          <w:tab w:val="num" w:pos="2160"/>
        </w:tabs>
        <w:ind w:left="2160" w:hanging="360"/>
      </w:pPr>
      <w:rPr>
        <w:rFonts w:ascii="Wingdings" w:hAnsi="Wingdings" w:cs="Times New Roman" w:hint="default"/>
      </w:rPr>
    </w:lvl>
    <w:lvl w:ilvl="3" w:tplc="FFFFFFFF">
      <w:start w:val="1"/>
      <w:numFmt w:val="bullet"/>
      <w:lvlText w:val=""/>
      <w:lvlJc w:val="left"/>
      <w:pPr>
        <w:tabs>
          <w:tab w:val="num" w:pos="2880"/>
        </w:tabs>
        <w:ind w:left="2880" w:hanging="360"/>
      </w:pPr>
      <w:rPr>
        <w:rFonts w:ascii="Symbol" w:hAnsi="Symbol" w:cs="Times New Roman" w:hint="default"/>
      </w:rPr>
    </w:lvl>
    <w:lvl w:ilvl="4" w:tplc="FFFFFFFF">
      <w:start w:val="1"/>
      <w:numFmt w:val="bullet"/>
      <w:lvlText w:val="o"/>
      <w:lvlJc w:val="left"/>
      <w:pPr>
        <w:tabs>
          <w:tab w:val="num" w:pos="3600"/>
        </w:tabs>
        <w:ind w:left="3600" w:hanging="360"/>
      </w:pPr>
      <w:rPr>
        <w:rFonts w:ascii="Courier New" w:hAnsi="Courier New" w:cs="Tahoma" w:hint="default"/>
      </w:rPr>
    </w:lvl>
    <w:lvl w:ilvl="5" w:tplc="FFFFFFFF">
      <w:start w:val="1"/>
      <w:numFmt w:val="bullet"/>
      <w:lvlText w:val=""/>
      <w:lvlJc w:val="left"/>
      <w:pPr>
        <w:tabs>
          <w:tab w:val="num" w:pos="4320"/>
        </w:tabs>
        <w:ind w:left="4320" w:hanging="360"/>
      </w:pPr>
      <w:rPr>
        <w:rFonts w:ascii="Wingdings" w:hAnsi="Wingdings" w:cs="Times New Roman" w:hint="default"/>
      </w:rPr>
    </w:lvl>
    <w:lvl w:ilvl="6" w:tplc="FFFFFFFF">
      <w:start w:val="1"/>
      <w:numFmt w:val="bullet"/>
      <w:lvlText w:val=""/>
      <w:lvlJc w:val="left"/>
      <w:pPr>
        <w:tabs>
          <w:tab w:val="num" w:pos="5040"/>
        </w:tabs>
        <w:ind w:left="5040" w:hanging="360"/>
      </w:pPr>
      <w:rPr>
        <w:rFonts w:ascii="Symbol" w:hAnsi="Symbol" w:cs="Times New Roman" w:hint="default"/>
      </w:rPr>
    </w:lvl>
    <w:lvl w:ilvl="7" w:tplc="FFFFFFFF">
      <w:start w:val="1"/>
      <w:numFmt w:val="bullet"/>
      <w:lvlText w:val="o"/>
      <w:lvlJc w:val="left"/>
      <w:pPr>
        <w:tabs>
          <w:tab w:val="num" w:pos="5760"/>
        </w:tabs>
        <w:ind w:left="5760" w:hanging="360"/>
      </w:pPr>
      <w:rPr>
        <w:rFonts w:ascii="Courier New" w:hAnsi="Courier New" w:cs="Tahoma" w:hint="default"/>
      </w:rPr>
    </w:lvl>
    <w:lvl w:ilvl="8" w:tplc="FFFFFFFF">
      <w:start w:val="1"/>
      <w:numFmt w:val="bullet"/>
      <w:lvlText w:val=""/>
      <w:lvlJc w:val="left"/>
      <w:pPr>
        <w:tabs>
          <w:tab w:val="num" w:pos="6480"/>
        </w:tabs>
        <w:ind w:left="6480" w:hanging="360"/>
      </w:pPr>
      <w:rPr>
        <w:rFonts w:ascii="Wingdings" w:hAnsi="Wingdings" w:cs="Times New Roman" w:hint="default"/>
      </w:rPr>
    </w:lvl>
  </w:abstractNum>
  <w:abstractNum w:abstractNumId="34" w15:restartNumberingAfterBreak="0">
    <w:nsid w:val="52723969"/>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41040B4"/>
    <w:multiLevelType w:val="hybridMultilevel"/>
    <w:tmpl w:val="CB369620"/>
    <w:lvl w:ilvl="0" w:tplc="FFFFFFFF">
      <w:start w:val="1"/>
      <w:numFmt w:val="decimal"/>
      <w:lvlText w:val="[%1]"/>
      <w:lvlJc w:val="left"/>
      <w:pPr>
        <w:tabs>
          <w:tab w:val="num" w:pos="2608"/>
        </w:tabs>
        <w:ind w:left="2608" w:hanging="567"/>
      </w:pPr>
      <w:rPr>
        <w:rFonts w:ascii="NewCenturySchlbk" w:hAnsi="NewCenturySchlbk" w:cs="Times New Roman" w:hint="default"/>
        <w:b w:val="0"/>
        <w:i w:val="0"/>
      </w:rPr>
    </w:lvl>
    <w:lvl w:ilvl="1" w:tplc="FFFFFFFF">
      <w:start w:val="1"/>
      <w:numFmt w:val="bullet"/>
      <w:lvlText w:val="o"/>
      <w:lvlJc w:val="left"/>
      <w:pPr>
        <w:tabs>
          <w:tab w:val="num" w:pos="3481"/>
        </w:tabs>
        <w:ind w:left="3481" w:hanging="360"/>
      </w:pPr>
      <w:rPr>
        <w:rFonts w:ascii="Courier New" w:hAnsi="Courier New" w:cs="Tahoma" w:hint="default"/>
      </w:rPr>
    </w:lvl>
    <w:lvl w:ilvl="2" w:tplc="FFFFFFFF">
      <w:start w:val="1"/>
      <w:numFmt w:val="bullet"/>
      <w:lvlText w:val=""/>
      <w:lvlJc w:val="left"/>
      <w:pPr>
        <w:tabs>
          <w:tab w:val="num" w:pos="4201"/>
        </w:tabs>
        <w:ind w:left="4201" w:hanging="360"/>
      </w:pPr>
      <w:rPr>
        <w:rFonts w:ascii="Wingdings" w:hAnsi="Wingdings" w:cs="Times New Roman" w:hint="default"/>
      </w:rPr>
    </w:lvl>
    <w:lvl w:ilvl="3" w:tplc="FFFFFFFF">
      <w:start w:val="1"/>
      <w:numFmt w:val="bullet"/>
      <w:lvlText w:val=""/>
      <w:lvlJc w:val="left"/>
      <w:pPr>
        <w:tabs>
          <w:tab w:val="num" w:pos="4921"/>
        </w:tabs>
        <w:ind w:left="4921" w:hanging="360"/>
      </w:pPr>
      <w:rPr>
        <w:rFonts w:ascii="Symbol" w:hAnsi="Symbol" w:cs="Times New Roman" w:hint="default"/>
      </w:rPr>
    </w:lvl>
    <w:lvl w:ilvl="4" w:tplc="FFFFFFFF">
      <w:start w:val="1"/>
      <w:numFmt w:val="bullet"/>
      <w:lvlText w:val="o"/>
      <w:lvlJc w:val="left"/>
      <w:pPr>
        <w:tabs>
          <w:tab w:val="num" w:pos="5641"/>
        </w:tabs>
        <w:ind w:left="5641" w:hanging="360"/>
      </w:pPr>
      <w:rPr>
        <w:rFonts w:ascii="Courier New" w:hAnsi="Courier New" w:cs="Tahoma" w:hint="default"/>
      </w:rPr>
    </w:lvl>
    <w:lvl w:ilvl="5" w:tplc="FFFFFFFF">
      <w:start w:val="1"/>
      <w:numFmt w:val="bullet"/>
      <w:lvlText w:val=""/>
      <w:lvlJc w:val="left"/>
      <w:pPr>
        <w:tabs>
          <w:tab w:val="num" w:pos="6361"/>
        </w:tabs>
        <w:ind w:left="6361" w:hanging="360"/>
      </w:pPr>
      <w:rPr>
        <w:rFonts w:ascii="Wingdings" w:hAnsi="Wingdings" w:cs="Times New Roman" w:hint="default"/>
      </w:rPr>
    </w:lvl>
    <w:lvl w:ilvl="6" w:tplc="FFFFFFFF">
      <w:start w:val="1"/>
      <w:numFmt w:val="bullet"/>
      <w:lvlText w:val=""/>
      <w:lvlJc w:val="left"/>
      <w:pPr>
        <w:tabs>
          <w:tab w:val="num" w:pos="7081"/>
        </w:tabs>
        <w:ind w:left="7081" w:hanging="360"/>
      </w:pPr>
      <w:rPr>
        <w:rFonts w:ascii="Symbol" w:hAnsi="Symbol" w:cs="Times New Roman" w:hint="default"/>
      </w:rPr>
    </w:lvl>
    <w:lvl w:ilvl="7" w:tplc="FFFFFFFF">
      <w:start w:val="1"/>
      <w:numFmt w:val="bullet"/>
      <w:lvlText w:val="o"/>
      <w:lvlJc w:val="left"/>
      <w:pPr>
        <w:tabs>
          <w:tab w:val="num" w:pos="7801"/>
        </w:tabs>
        <w:ind w:left="7801" w:hanging="360"/>
      </w:pPr>
      <w:rPr>
        <w:rFonts w:ascii="Courier New" w:hAnsi="Courier New" w:cs="Tahoma" w:hint="default"/>
      </w:rPr>
    </w:lvl>
    <w:lvl w:ilvl="8" w:tplc="FFFFFFFF">
      <w:start w:val="1"/>
      <w:numFmt w:val="bullet"/>
      <w:lvlText w:val=""/>
      <w:lvlJc w:val="left"/>
      <w:pPr>
        <w:tabs>
          <w:tab w:val="num" w:pos="8521"/>
        </w:tabs>
        <w:ind w:left="8521" w:hanging="360"/>
      </w:pPr>
      <w:rPr>
        <w:rFonts w:ascii="Wingdings" w:hAnsi="Wingdings" w:cs="Times New Roman" w:hint="default"/>
      </w:rPr>
    </w:lvl>
  </w:abstractNum>
  <w:abstractNum w:abstractNumId="36" w15:restartNumberingAfterBreak="0">
    <w:nsid w:val="54C25BBF"/>
    <w:multiLevelType w:val="multilevel"/>
    <w:tmpl w:val="AAD8D0F6"/>
    <w:lvl w:ilvl="0">
      <w:start w:val="1"/>
      <w:numFmt w:val="upperLetter"/>
      <w:suff w:val="space"/>
      <w:lvlText w:val="Annex %1"/>
      <w:lvlJc w:val="right"/>
      <w:pPr>
        <w:ind w:left="0" w:firstLine="0"/>
      </w:pPr>
      <w:rPr>
        <w:rFonts w:hint="default"/>
        <w:b/>
        <w:i w:val="0"/>
        <w:lang w:val="en-GB"/>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rPr>
    </w:lvl>
    <w:lvl w:ilvl="5">
      <w:start w:val="1"/>
      <w:numFmt w:val="decimal"/>
      <w:lvlText w:val="%1.%2.%3.%4.%5.%6."/>
      <w:lvlJc w:val="left"/>
      <w:pPr>
        <w:tabs>
          <w:tab w:val="num" w:pos="567"/>
        </w:tabs>
        <w:ind w:left="2041" w:firstLine="0"/>
      </w:pPr>
      <w:rPr>
        <w:rFonts w:hint="default"/>
        <w:b/>
        <w:i w:val="0"/>
      </w:rPr>
    </w:lvl>
    <w:lvl w:ilvl="6">
      <w:start w:val="1"/>
      <w:numFmt w:val="decimal"/>
      <w:lvlText w:val="%1.%2.%3.%4.%5.%6.%7."/>
      <w:lvlJc w:val="left"/>
      <w:pPr>
        <w:tabs>
          <w:tab w:val="num" w:pos="5040"/>
        </w:tabs>
        <w:ind w:left="3600" w:hanging="1080"/>
      </w:pPr>
      <w:rPr>
        <w:rFonts w:hint="default"/>
      </w:rPr>
    </w:lvl>
    <w:lvl w:ilvl="7">
      <w:start w:val="1"/>
      <w:numFmt w:val="decimal"/>
      <w:lvlRestart w:val="1"/>
      <w:lvlText w:val="Figure %1-%8"/>
      <w:lvlJc w:val="center"/>
      <w:pPr>
        <w:tabs>
          <w:tab w:val="num" w:pos="567"/>
        </w:tabs>
        <w:ind w:left="0" w:firstLine="0"/>
      </w:pPr>
      <w:rPr>
        <w:rFonts w:hint="default"/>
      </w:rPr>
    </w:lvl>
    <w:lvl w:ilvl="8">
      <w:start w:val="1"/>
      <w:numFmt w:val="decimal"/>
      <w:lvlRestart w:val="1"/>
      <w:pStyle w:val="tableheadannex"/>
      <w:lvlText w:val="Table %1-%9"/>
      <w:lvlJc w:val="center"/>
      <w:pPr>
        <w:tabs>
          <w:tab w:val="num" w:pos="567"/>
        </w:tabs>
        <w:ind w:left="0" w:firstLine="0"/>
      </w:pPr>
      <w:rPr>
        <w:rFonts w:hint="default"/>
      </w:rPr>
    </w:lvl>
  </w:abstractNum>
  <w:abstractNum w:abstractNumId="37" w15:restartNumberingAfterBreak="0">
    <w:nsid w:val="58824796"/>
    <w:multiLevelType w:val="hybridMultilevel"/>
    <w:tmpl w:val="28BC0D1E"/>
    <w:lvl w:ilvl="0" w:tplc="8E6AF65E">
      <w:start w:val="1"/>
      <w:numFmt w:val="bullet"/>
      <w:pStyle w:val="NOTEbul"/>
      <w:lvlText w:val=""/>
      <w:lvlJc w:val="left"/>
      <w:pPr>
        <w:tabs>
          <w:tab w:val="num" w:pos="4253"/>
        </w:tabs>
        <w:ind w:left="4253" w:hanging="284"/>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B5466D6"/>
    <w:multiLevelType w:val="hybridMultilevel"/>
    <w:tmpl w:val="DA626776"/>
    <w:lvl w:ilvl="0" w:tplc="839678BA">
      <w:start w:val="1"/>
      <w:numFmt w:val="bullet"/>
      <w:pStyle w:val="Bul2"/>
      <w:lvlText w:val=""/>
      <w:lvlJc w:val="left"/>
      <w:pPr>
        <w:tabs>
          <w:tab w:val="num" w:pos="3119"/>
        </w:tabs>
        <w:ind w:left="3119" w:hanging="567"/>
      </w:pPr>
      <w:rPr>
        <w:rFonts w:ascii="Symbol" w:hAnsi="Symbol" w:hint="default"/>
        <w:sz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2A219C3"/>
    <w:multiLevelType w:val="multilevel"/>
    <w:tmpl w:val="52700648"/>
    <w:lvl w:ilvl="0">
      <w:start w:val="1"/>
      <w:numFmt w:val="lowerLetter"/>
      <w:pStyle w:val="listlevel1"/>
      <w:lvlText w:val="%1."/>
      <w:lvlJc w:val="left"/>
      <w:pPr>
        <w:tabs>
          <w:tab w:val="num" w:pos="2552"/>
        </w:tabs>
        <w:ind w:left="2552" w:hanging="567"/>
      </w:pPr>
      <w:rPr>
        <w:rFonts w:hint="default"/>
      </w:rPr>
    </w:lvl>
    <w:lvl w:ilvl="1">
      <w:start w:val="1"/>
      <w:numFmt w:val="decimal"/>
      <w:pStyle w:val="listlevel2"/>
      <w:lvlText w:val="%2."/>
      <w:lvlJc w:val="left"/>
      <w:pPr>
        <w:tabs>
          <w:tab w:val="num" w:pos="3119"/>
        </w:tabs>
        <w:ind w:left="3119" w:hanging="567"/>
      </w:pPr>
      <w:rPr>
        <w:rFonts w:hint="default"/>
      </w:rPr>
    </w:lvl>
    <w:lvl w:ilvl="2">
      <w:start w:val="1"/>
      <w:numFmt w:val="lowerLetter"/>
      <w:pStyle w:val="listlevel3"/>
      <w:lvlText w:val="(%3)"/>
      <w:lvlJc w:val="left"/>
      <w:pPr>
        <w:tabs>
          <w:tab w:val="num" w:pos="3686"/>
        </w:tabs>
        <w:ind w:left="3686" w:hanging="567"/>
      </w:pPr>
      <w:rPr>
        <w:rFonts w:hint="default"/>
      </w:rPr>
    </w:lvl>
    <w:lvl w:ilvl="3">
      <w:start w:val="1"/>
      <w:numFmt w:val="decimal"/>
      <w:pStyle w:val="listlevel4"/>
      <w:lvlText w:val="(%4)"/>
      <w:lvlJc w:val="left"/>
      <w:pPr>
        <w:tabs>
          <w:tab w:val="num" w:pos="4253"/>
        </w:tabs>
        <w:ind w:left="4253" w:hanging="567"/>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40" w15:restartNumberingAfterBreak="0">
    <w:nsid w:val="62C02B37"/>
    <w:multiLevelType w:val="hybridMultilevel"/>
    <w:tmpl w:val="251AADD2"/>
    <w:lvl w:ilvl="0" w:tplc="FFFFFFFF">
      <w:start w:val="1"/>
      <w:numFmt w:val="decimal"/>
      <w:lvlText w:val="[%1]"/>
      <w:lvlJc w:val="left"/>
      <w:pPr>
        <w:tabs>
          <w:tab w:val="num" w:pos="4122"/>
        </w:tabs>
        <w:ind w:left="4122" w:hanging="482"/>
      </w:pPr>
      <w:rPr>
        <w:rFonts w:ascii="NewCenturySchlbk" w:hAnsi="NewCenturySchlbk"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15:restartNumberingAfterBreak="0">
    <w:nsid w:val="64445E01"/>
    <w:multiLevelType w:val="multilevel"/>
    <w:tmpl w:val="D386362A"/>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0" w:firstLine="0"/>
      </w:pPr>
      <w:rPr>
        <w:rFonts w:hint="default"/>
        <w:b/>
        <w:i w:val="0"/>
      </w:rPr>
    </w:lvl>
    <w:lvl w:ilvl="2">
      <w:start w:val="1"/>
      <w:numFmt w:val="decimal"/>
      <w:lvlText w:val="%1.%2.%3."/>
      <w:lvlJc w:val="left"/>
      <w:pPr>
        <w:tabs>
          <w:tab w:val="num" w:pos="2835"/>
        </w:tabs>
        <w:ind w:left="2835" w:hanging="850"/>
      </w:pPr>
      <w:rPr>
        <w:rFonts w:hint="default"/>
        <w:b/>
        <w:i w:val="0"/>
      </w:rPr>
    </w:lvl>
    <w:lvl w:ilvl="3">
      <w:start w:val="1"/>
      <w:numFmt w:val="decimal"/>
      <w:lvlText w:val="%1.%2.%3.%4."/>
      <w:lvlJc w:val="left"/>
      <w:pPr>
        <w:tabs>
          <w:tab w:val="num" w:pos="2835"/>
        </w:tabs>
        <w:ind w:left="2835" w:hanging="850"/>
      </w:pPr>
      <w:rPr>
        <w:rFonts w:hint="default"/>
        <w:b/>
        <w:i w:val="0"/>
      </w:rPr>
    </w:lvl>
    <w:lvl w:ilvl="4">
      <w:start w:val="1"/>
      <w:numFmt w:val="decimal"/>
      <w:lvlText w:val="%1.%2.%3.%4.%5."/>
      <w:lvlJc w:val="left"/>
      <w:pPr>
        <w:tabs>
          <w:tab w:val="num" w:pos="3119"/>
        </w:tabs>
        <w:ind w:left="3119" w:hanging="1134"/>
      </w:pPr>
      <w:rPr>
        <w:rFonts w:hint="default"/>
        <w:b/>
        <w:i w:val="0"/>
      </w:rPr>
    </w:lvl>
    <w:lvl w:ilvl="5">
      <w:start w:val="1"/>
      <w:numFmt w:val="decimal"/>
      <w:lvlText w:val="%1.%2.%3.%4.%5.%6."/>
      <w:lvlJc w:val="left"/>
      <w:pPr>
        <w:tabs>
          <w:tab w:val="num" w:pos="567"/>
        </w:tabs>
        <w:ind w:left="2041" w:firstLine="0"/>
      </w:pPr>
      <w:rPr>
        <w:rFonts w:hint="default"/>
        <w:b/>
        <w:i w:val="0"/>
      </w:rPr>
    </w:lvl>
    <w:lvl w:ilvl="6">
      <w:start w:val="1"/>
      <w:numFmt w:val="decimal"/>
      <w:lvlText w:val="%1.%2.%3.%4.%5.%6.%7."/>
      <w:lvlJc w:val="left"/>
      <w:pPr>
        <w:tabs>
          <w:tab w:val="num" w:pos="6001"/>
        </w:tabs>
        <w:ind w:left="4561" w:hanging="1080"/>
      </w:pPr>
      <w:rPr>
        <w:rFonts w:hint="default"/>
      </w:rPr>
    </w:lvl>
    <w:lvl w:ilvl="7">
      <w:start w:val="1"/>
      <w:numFmt w:val="decimal"/>
      <w:lvlRestart w:val="2"/>
      <w:lvlText w:val="%1.%2.%8."/>
      <w:lvlJc w:val="left"/>
      <w:pPr>
        <w:tabs>
          <w:tab w:val="num" w:pos="3119"/>
        </w:tabs>
        <w:ind w:left="3119" w:hanging="1134"/>
      </w:pPr>
      <w:rPr>
        <w:rFonts w:hint="default"/>
      </w:rPr>
    </w:lvl>
    <w:lvl w:ilvl="8">
      <w:start w:val="1"/>
      <w:numFmt w:val="decimal"/>
      <w:lvlText w:val="%1.%2.%3.%4.%5.%6.%7.%8.%9."/>
      <w:lvlJc w:val="left"/>
      <w:pPr>
        <w:tabs>
          <w:tab w:val="num" w:pos="7441"/>
        </w:tabs>
        <w:ind w:left="5641" w:hanging="1440"/>
      </w:pPr>
      <w:rPr>
        <w:rFonts w:hint="default"/>
      </w:rPr>
    </w:lvl>
  </w:abstractNum>
  <w:abstractNum w:abstractNumId="42" w15:restartNumberingAfterBreak="0">
    <w:nsid w:val="64637543"/>
    <w:multiLevelType w:val="hybridMultilevel"/>
    <w:tmpl w:val="C424174C"/>
    <w:lvl w:ilvl="0" w:tplc="FFFFFFFF">
      <w:start w:val="1"/>
      <w:numFmt w:val="lowerLetter"/>
      <w:pStyle w:val="tablefootnote"/>
      <w:lvlText w:val="(%1)"/>
      <w:lvlJc w:val="left"/>
      <w:pPr>
        <w:tabs>
          <w:tab w:val="num" w:pos="623"/>
        </w:tabs>
        <w:ind w:left="623" w:hanging="443"/>
      </w:pPr>
      <w:rPr>
        <w:rFonts w:ascii="NewCenturySchlbk" w:hAnsi="NewCenturySchlbk"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 w15:restartNumberingAfterBreak="0">
    <w:nsid w:val="68060A94"/>
    <w:multiLevelType w:val="multilevel"/>
    <w:tmpl w:val="7CECE182"/>
    <w:lvl w:ilvl="0">
      <w:start w:val="1"/>
      <w:numFmt w:val="none"/>
      <w:lvlText w:val="NOTE"/>
      <w:lvlJc w:val="left"/>
      <w:pPr>
        <w:tabs>
          <w:tab w:val="num" w:pos="4253"/>
        </w:tabs>
        <w:ind w:left="4253" w:hanging="964"/>
      </w:pPr>
      <w:rPr>
        <w:rFonts w:hint="default"/>
      </w:rPr>
    </w:lvl>
    <w:lvl w:ilvl="1">
      <w:start w:val="1"/>
      <w:numFmt w:val="none"/>
      <w:suff w:val="space"/>
      <w:lvlText w:val="NOTE"/>
      <w:lvlJc w:val="left"/>
      <w:pPr>
        <w:ind w:left="4253" w:hanging="964"/>
      </w:pPr>
      <w:rPr>
        <w:rFonts w:hint="default"/>
      </w:rPr>
    </w:lvl>
    <w:lvl w:ilvl="2">
      <w:start w:val="1"/>
      <w:numFmt w:val="bullet"/>
      <w:lvlText w:val=""/>
      <w:lvlJc w:val="left"/>
      <w:pPr>
        <w:tabs>
          <w:tab w:val="num" w:pos="-31680"/>
        </w:tabs>
        <w:ind w:left="4536" w:hanging="283"/>
      </w:pPr>
      <w:rPr>
        <w:rFonts w:ascii="Symbol" w:hAnsi="Symbol" w:hint="default"/>
      </w:rPr>
    </w:lvl>
    <w:lvl w:ilvl="3">
      <w:start w:val="1"/>
      <w:numFmt w:val="none"/>
      <w:suff w:val="nothing"/>
      <w:lvlText w:val=""/>
      <w:lvlJc w:val="left"/>
      <w:pPr>
        <w:ind w:left="4253" w:firstLine="0"/>
      </w:pPr>
      <w:rPr>
        <w:rFonts w:hint="default"/>
      </w:rPr>
    </w:lvl>
    <w:lvl w:ilvl="4">
      <w:start w:val="1"/>
      <w:numFmt w:val="none"/>
      <w:lvlText w:val=""/>
      <w:lvlJc w:val="left"/>
      <w:pPr>
        <w:ind w:left="4536" w:firstLine="0"/>
      </w:pPr>
      <w:rPr>
        <w:rFonts w:hint="default"/>
      </w:rPr>
    </w:lvl>
    <w:lvl w:ilvl="5">
      <w:start w:val="1"/>
      <w:numFmt w:val="none"/>
      <w:lvlText w:val=""/>
      <w:lvlJc w:val="left"/>
      <w:pPr>
        <w:ind w:left="-32767" w:firstLine="0"/>
      </w:pPr>
      <w:rPr>
        <w:rFonts w:hint="default"/>
      </w:rPr>
    </w:lvl>
    <w:lvl w:ilvl="6">
      <w:start w:val="1"/>
      <w:numFmt w:val="none"/>
      <w:lvlText w:val=""/>
      <w:lvlJc w:val="left"/>
      <w:pPr>
        <w:ind w:left="0" w:hanging="32767"/>
      </w:pPr>
      <w:rPr>
        <w:rFonts w:hint="default"/>
      </w:rPr>
    </w:lvl>
    <w:lvl w:ilvl="7">
      <w:start w:val="1"/>
      <w:numFmt w:val="none"/>
      <w:lvlText w:val=""/>
      <w:lvlJc w:val="left"/>
      <w:pPr>
        <w:ind w:left="-32767" w:firstLine="32767"/>
      </w:pPr>
      <w:rPr>
        <w:rFonts w:hint="default"/>
      </w:rPr>
    </w:lvl>
    <w:lvl w:ilvl="8">
      <w:start w:val="1"/>
      <w:numFmt w:val="none"/>
      <w:lvlText w:val=""/>
      <w:lvlJc w:val="left"/>
      <w:pPr>
        <w:ind w:left="-32767" w:firstLine="0"/>
      </w:pPr>
      <w:rPr>
        <w:rFonts w:hint="default"/>
      </w:rPr>
    </w:lvl>
  </w:abstractNum>
  <w:abstractNum w:abstractNumId="44" w15:restartNumberingAfterBreak="0">
    <w:nsid w:val="691C12F1"/>
    <w:multiLevelType w:val="hybridMultilevel"/>
    <w:tmpl w:val="C8806F5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CC05FAA"/>
    <w:multiLevelType w:val="hybridMultilevel"/>
    <w:tmpl w:val="0FDE0D3C"/>
    <w:lvl w:ilvl="0" w:tplc="B18E40A6">
      <w:start w:val="1"/>
      <w:numFmt w:val="decimal"/>
      <w:pStyle w:val="tablenotec"/>
      <w:lvlText w:val="Figure %1"/>
      <w:lvlJc w:val="center"/>
      <w:pPr>
        <w:tabs>
          <w:tab w:val="num" w:pos="0"/>
        </w:tabs>
        <w:ind w:left="0" w:firstLine="0"/>
      </w:pPr>
      <w:rPr>
        <w:rFonts w:hint="default"/>
      </w:rPr>
    </w:lvl>
    <w:lvl w:ilvl="1" w:tplc="9078F506">
      <w:start w:val="1"/>
      <w:numFmt w:val="lowerLetter"/>
      <w:lvlText w:val="%2."/>
      <w:lvlJc w:val="left"/>
      <w:pPr>
        <w:tabs>
          <w:tab w:val="num" w:pos="1440"/>
        </w:tabs>
        <w:ind w:left="1440" w:hanging="360"/>
      </w:pPr>
    </w:lvl>
    <w:lvl w:ilvl="2" w:tplc="6D8AE9BE">
      <w:start w:val="1"/>
      <w:numFmt w:val="lowerRoman"/>
      <w:lvlText w:val="%3."/>
      <w:lvlJc w:val="right"/>
      <w:pPr>
        <w:tabs>
          <w:tab w:val="num" w:pos="2160"/>
        </w:tabs>
        <w:ind w:left="2160" w:hanging="180"/>
      </w:pPr>
    </w:lvl>
    <w:lvl w:ilvl="3" w:tplc="BF4A17CA">
      <w:start w:val="1"/>
      <w:numFmt w:val="decimal"/>
      <w:lvlText w:val="%4."/>
      <w:lvlJc w:val="left"/>
      <w:pPr>
        <w:tabs>
          <w:tab w:val="num" w:pos="2880"/>
        </w:tabs>
        <w:ind w:left="2880" w:hanging="360"/>
      </w:pPr>
    </w:lvl>
    <w:lvl w:ilvl="4" w:tplc="1D7C8B10">
      <w:start w:val="1"/>
      <w:numFmt w:val="lowerLetter"/>
      <w:lvlText w:val="%5."/>
      <w:lvlJc w:val="left"/>
      <w:pPr>
        <w:tabs>
          <w:tab w:val="num" w:pos="3600"/>
        </w:tabs>
        <w:ind w:left="3600" w:hanging="360"/>
      </w:pPr>
    </w:lvl>
    <w:lvl w:ilvl="5" w:tplc="73AC2AC6">
      <w:start w:val="1"/>
      <w:numFmt w:val="lowerRoman"/>
      <w:lvlText w:val="%6."/>
      <w:lvlJc w:val="right"/>
      <w:pPr>
        <w:tabs>
          <w:tab w:val="num" w:pos="4320"/>
        </w:tabs>
        <w:ind w:left="4320" w:hanging="180"/>
      </w:pPr>
    </w:lvl>
    <w:lvl w:ilvl="6" w:tplc="54A6ECB8">
      <w:start w:val="1"/>
      <w:numFmt w:val="decimal"/>
      <w:lvlText w:val="%7."/>
      <w:lvlJc w:val="left"/>
      <w:pPr>
        <w:tabs>
          <w:tab w:val="num" w:pos="5040"/>
        </w:tabs>
        <w:ind w:left="5040" w:hanging="360"/>
      </w:pPr>
    </w:lvl>
    <w:lvl w:ilvl="7" w:tplc="D2FC91F2">
      <w:start w:val="1"/>
      <w:numFmt w:val="lowerLetter"/>
      <w:lvlText w:val="%8."/>
      <w:lvlJc w:val="left"/>
      <w:pPr>
        <w:tabs>
          <w:tab w:val="num" w:pos="5760"/>
        </w:tabs>
        <w:ind w:left="5760" w:hanging="360"/>
      </w:pPr>
    </w:lvl>
    <w:lvl w:ilvl="8" w:tplc="6142C0C0">
      <w:start w:val="1"/>
      <w:numFmt w:val="lowerRoman"/>
      <w:lvlText w:val="%9."/>
      <w:lvlJc w:val="right"/>
      <w:pPr>
        <w:tabs>
          <w:tab w:val="num" w:pos="6480"/>
        </w:tabs>
        <w:ind w:left="6480" w:hanging="180"/>
      </w:pPr>
    </w:lvl>
  </w:abstractNum>
  <w:abstractNum w:abstractNumId="46" w15:restartNumberingAfterBreak="0">
    <w:nsid w:val="6E451AA4"/>
    <w:multiLevelType w:val="hybridMultilevel"/>
    <w:tmpl w:val="74382D2A"/>
    <w:lvl w:ilvl="0" w:tplc="49EAF078">
      <w:start w:val="1"/>
      <w:numFmt w:val="decimal"/>
      <w:pStyle w:val="References"/>
      <w:lvlText w:val="[%1]"/>
      <w:lvlJc w:val="left"/>
      <w:pPr>
        <w:tabs>
          <w:tab w:val="num" w:pos="2552"/>
        </w:tabs>
        <w:ind w:left="2552" w:hanging="567"/>
      </w:pPr>
      <w:rPr>
        <w:rFonts w:ascii="Times New Roman" w:hAnsi="Times New Roman" w:hint="default"/>
        <w:b w:val="0"/>
        <w:i w:val="0"/>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7" w15:restartNumberingAfterBreak="0">
    <w:nsid w:val="729F1DED"/>
    <w:multiLevelType w:val="hybridMultilevel"/>
    <w:tmpl w:val="F9D02C24"/>
    <w:lvl w:ilvl="0" w:tplc="1ACEACB2">
      <w:start w:val="1"/>
      <w:numFmt w:val="bullet"/>
      <w:pStyle w:val="requirebul1"/>
      <w:lvlText w:val=""/>
      <w:lvlJc w:val="left"/>
      <w:pPr>
        <w:tabs>
          <w:tab w:val="num" w:pos="2345"/>
        </w:tabs>
        <w:ind w:left="2345" w:hanging="360"/>
      </w:pPr>
      <w:rPr>
        <w:rFonts w:ascii="Symbol" w:hAnsi="Symbol" w:hint="default"/>
      </w:rPr>
    </w:lvl>
    <w:lvl w:ilvl="1" w:tplc="C2B88660">
      <w:numFmt w:val="bullet"/>
      <w:lvlText w:val="-"/>
      <w:lvlJc w:val="left"/>
      <w:pPr>
        <w:tabs>
          <w:tab w:val="num" w:pos="3275"/>
        </w:tabs>
        <w:ind w:left="3275" w:hanging="570"/>
      </w:pPr>
      <w:rPr>
        <w:rFonts w:ascii="NewCenturySchlbk" w:eastAsia="Times New Roman" w:hAnsi="NewCenturySchlbk" w:cs="Times New Roman" w:hint="default"/>
      </w:rPr>
    </w:lvl>
    <w:lvl w:ilvl="2" w:tplc="74008318" w:tentative="1">
      <w:start w:val="1"/>
      <w:numFmt w:val="bullet"/>
      <w:lvlText w:val=""/>
      <w:lvlJc w:val="left"/>
      <w:pPr>
        <w:tabs>
          <w:tab w:val="num" w:pos="3785"/>
        </w:tabs>
        <w:ind w:left="3785" w:hanging="360"/>
      </w:pPr>
      <w:rPr>
        <w:rFonts w:ascii="Wingdings" w:hAnsi="Wingdings" w:hint="default"/>
      </w:rPr>
    </w:lvl>
    <w:lvl w:ilvl="3" w:tplc="D1928210" w:tentative="1">
      <w:start w:val="1"/>
      <w:numFmt w:val="bullet"/>
      <w:lvlText w:val=""/>
      <w:lvlJc w:val="left"/>
      <w:pPr>
        <w:tabs>
          <w:tab w:val="num" w:pos="4505"/>
        </w:tabs>
        <w:ind w:left="4505" w:hanging="360"/>
      </w:pPr>
      <w:rPr>
        <w:rFonts w:ascii="Symbol" w:hAnsi="Symbol" w:hint="default"/>
      </w:rPr>
    </w:lvl>
    <w:lvl w:ilvl="4" w:tplc="341A1E5A" w:tentative="1">
      <w:start w:val="1"/>
      <w:numFmt w:val="bullet"/>
      <w:lvlText w:val="o"/>
      <w:lvlJc w:val="left"/>
      <w:pPr>
        <w:tabs>
          <w:tab w:val="num" w:pos="5225"/>
        </w:tabs>
        <w:ind w:left="5225" w:hanging="360"/>
      </w:pPr>
      <w:rPr>
        <w:rFonts w:ascii="Courier New" w:hAnsi="Courier New" w:cs="AvantGarde BkCn BT" w:hint="default"/>
      </w:rPr>
    </w:lvl>
    <w:lvl w:ilvl="5" w:tplc="BAF4CB6C" w:tentative="1">
      <w:start w:val="1"/>
      <w:numFmt w:val="bullet"/>
      <w:lvlText w:val=""/>
      <w:lvlJc w:val="left"/>
      <w:pPr>
        <w:tabs>
          <w:tab w:val="num" w:pos="5945"/>
        </w:tabs>
        <w:ind w:left="5945" w:hanging="360"/>
      </w:pPr>
      <w:rPr>
        <w:rFonts w:ascii="Wingdings" w:hAnsi="Wingdings" w:hint="default"/>
      </w:rPr>
    </w:lvl>
    <w:lvl w:ilvl="6" w:tplc="660A2398" w:tentative="1">
      <w:start w:val="1"/>
      <w:numFmt w:val="bullet"/>
      <w:lvlText w:val=""/>
      <w:lvlJc w:val="left"/>
      <w:pPr>
        <w:tabs>
          <w:tab w:val="num" w:pos="6665"/>
        </w:tabs>
        <w:ind w:left="6665" w:hanging="360"/>
      </w:pPr>
      <w:rPr>
        <w:rFonts w:ascii="Symbol" w:hAnsi="Symbol" w:hint="default"/>
      </w:rPr>
    </w:lvl>
    <w:lvl w:ilvl="7" w:tplc="D7AA4600" w:tentative="1">
      <w:start w:val="1"/>
      <w:numFmt w:val="bullet"/>
      <w:lvlText w:val="o"/>
      <w:lvlJc w:val="left"/>
      <w:pPr>
        <w:tabs>
          <w:tab w:val="num" w:pos="7385"/>
        </w:tabs>
        <w:ind w:left="7385" w:hanging="360"/>
      </w:pPr>
      <w:rPr>
        <w:rFonts w:ascii="Courier New" w:hAnsi="Courier New" w:cs="AvantGarde BkCn BT" w:hint="default"/>
      </w:rPr>
    </w:lvl>
    <w:lvl w:ilvl="8" w:tplc="E29C2920" w:tentative="1">
      <w:start w:val="1"/>
      <w:numFmt w:val="bullet"/>
      <w:lvlText w:val=""/>
      <w:lvlJc w:val="left"/>
      <w:pPr>
        <w:tabs>
          <w:tab w:val="num" w:pos="8105"/>
        </w:tabs>
        <w:ind w:left="8105" w:hanging="360"/>
      </w:pPr>
      <w:rPr>
        <w:rFonts w:ascii="Wingdings" w:hAnsi="Wingdings" w:hint="default"/>
      </w:rPr>
    </w:lvl>
  </w:abstractNum>
  <w:abstractNum w:abstractNumId="48" w15:restartNumberingAfterBreak="0">
    <w:nsid w:val="72CD7C0A"/>
    <w:multiLevelType w:val="hybridMultilevel"/>
    <w:tmpl w:val="4F4EC5C2"/>
    <w:lvl w:ilvl="0" w:tplc="FFFFFFFF">
      <w:start w:val="1"/>
      <w:numFmt w:val="decimal"/>
      <w:lvlText w:val="%1."/>
      <w:lvlJc w:val="left"/>
      <w:pPr>
        <w:tabs>
          <w:tab w:val="num" w:pos="2804"/>
        </w:tabs>
        <w:ind w:left="2761" w:hanging="317"/>
      </w:pPr>
      <w:rPr>
        <w:rFonts w:ascii="NewCenturySchlbk" w:hAnsi="NewCenturySchlbk"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9" w15:restartNumberingAfterBreak="0">
    <w:nsid w:val="78A35F55"/>
    <w:multiLevelType w:val="hybridMultilevel"/>
    <w:tmpl w:val="1D629B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8E95BFB"/>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51" w15:restartNumberingAfterBreak="0">
    <w:nsid w:val="7BD152AB"/>
    <w:multiLevelType w:val="hybridMultilevel"/>
    <w:tmpl w:val="4D344F80"/>
    <w:lvl w:ilvl="0" w:tplc="CA303826">
      <w:start w:val="1"/>
      <w:numFmt w:val="none"/>
      <w:pStyle w:val="example"/>
      <w:lvlText w:val="EXAMPLE"/>
      <w:lvlJc w:val="left"/>
      <w:pPr>
        <w:tabs>
          <w:tab w:val="num" w:pos="3969"/>
        </w:tabs>
        <w:ind w:left="3969" w:hanging="1417"/>
      </w:pPr>
      <w:rPr>
        <w:rFonts w:hint="default"/>
      </w:rPr>
    </w:lvl>
    <w:lvl w:ilvl="1" w:tplc="98325498" w:tentative="1">
      <w:start w:val="1"/>
      <w:numFmt w:val="lowerLetter"/>
      <w:lvlText w:val="%2."/>
      <w:lvlJc w:val="left"/>
      <w:pPr>
        <w:tabs>
          <w:tab w:val="num" w:pos="1440"/>
        </w:tabs>
        <w:ind w:left="1440" w:hanging="360"/>
      </w:pPr>
    </w:lvl>
    <w:lvl w:ilvl="2" w:tplc="E47E63F6" w:tentative="1">
      <w:start w:val="1"/>
      <w:numFmt w:val="lowerRoman"/>
      <w:lvlText w:val="%3."/>
      <w:lvlJc w:val="right"/>
      <w:pPr>
        <w:tabs>
          <w:tab w:val="num" w:pos="2160"/>
        </w:tabs>
        <w:ind w:left="2160" w:hanging="180"/>
      </w:pPr>
    </w:lvl>
    <w:lvl w:ilvl="3" w:tplc="74183316" w:tentative="1">
      <w:start w:val="1"/>
      <w:numFmt w:val="decimal"/>
      <w:lvlText w:val="%4."/>
      <w:lvlJc w:val="left"/>
      <w:pPr>
        <w:tabs>
          <w:tab w:val="num" w:pos="2880"/>
        </w:tabs>
        <w:ind w:left="2880" w:hanging="360"/>
      </w:pPr>
    </w:lvl>
    <w:lvl w:ilvl="4" w:tplc="3F982B10" w:tentative="1">
      <w:start w:val="1"/>
      <w:numFmt w:val="lowerLetter"/>
      <w:lvlText w:val="%5."/>
      <w:lvlJc w:val="left"/>
      <w:pPr>
        <w:tabs>
          <w:tab w:val="num" w:pos="3600"/>
        </w:tabs>
        <w:ind w:left="3600" w:hanging="360"/>
      </w:pPr>
    </w:lvl>
    <w:lvl w:ilvl="5" w:tplc="923811E4" w:tentative="1">
      <w:start w:val="1"/>
      <w:numFmt w:val="lowerRoman"/>
      <w:lvlText w:val="%6."/>
      <w:lvlJc w:val="right"/>
      <w:pPr>
        <w:tabs>
          <w:tab w:val="num" w:pos="4320"/>
        </w:tabs>
        <w:ind w:left="4320" w:hanging="180"/>
      </w:pPr>
    </w:lvl>
    <w:lvl w:ilvl="6" w:tplc="C00880A4" w:tentative="1">
      <w:start w:val="1"/>
      <w:numFmt w:val="decimal"/>
      <w:lvlText w:val="%7."/>
      <w:lvlJc w:val="left"/>
      <w:pPr>
        <w:tabs>
          <w:tab w:val="num" w:pos="5040"/>
        </w:tabs>
        <w:ind w:left="5040" w:hanging="360"/>
      </w:pPr>
    </w:lvl>
    <w:lvl w:ilvl="7" w:tplc="9CCCCACA" w:tentative="1">
      <w:start w:val="1"/>
      <w:numFmt w:val="lowerLetter"/>
      <w:lvlText w:val="%8."/>
      <w:lvlJc w:val="left"/>
      <w:pPr>
        <w:tabs>
          <w:tab w:val="num" w:pos="5760"/>
        </w:tabs>
        <w:ind w:left="5760" w:hanging="360"/>
      </w:pPr>
    </w:lvl>
    <w:lvl w:ilvl="8" w:tplc="1AF0BC14" w:tentative="1">
      <w:start w:val="1"/>
      <w:numFmt w:val="lowerRoman"/>
      <w:lvlText w:val="%9."/>
      <w:lvlJc w:val="right"/>
      <w:pPr>
        <w:tabs>
          <w:tab w:val="num" w:pos="6480"/>
        </w:tabs>
        <w:ind w:left="6480" w:hanging="180"/>
      </w:pPr>
    </w:lvl>
  </w:abstractNum>
  <w:abstractNum w:abstractNumId="52" w15:restartNumberingAfterBreak="0">
    <w:nsid w:val="7CCE45E5"/>
    <w:multiLevelType w:val="multilevel"/>
    <w:tmpl w:val="0018FB38"/>
    <w:lvl w:ilvl="0">
      <w:start w:val="1"/>
      <w:numFmt w:val="decimal"/>
      <w:pStyle w:val="examplec"/>
      <w:lvlText w:val="EXAMPLE %1"/>
      <w:lvlJc w:val="left"/>
      <w:pPr>
        <w:tabs>
          <w:tab w:val="num" w:pos="3969"/>
        </w:tabs>
        <w:ind w:left="3969" w:hanging="1417"/>
      </w:pPr>
      <w:rPr>
        <w:rFonts w:ascii="Times New Roman" w:hAnsi="Times New Roman" w:hint="default"/>
        <w:b w:val="0"/>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rPr>
    </w:lvl>
    <w:lvl w:ilvl="5">
      <w:start w:val="1"/>
      <w:numFmt w:val="decimal"/>
      <w:lvlText w:val="%1.%2.%3.%4.%5.%6."/>
      <w:lvlJc w:val="left"/>
      <w:pPr>
        <w:tabs>
          <w:tab w:val="num" w:pos="567"/>
        </w:tabs>
        <w:ind w:left="2041" w:firstLine="0"/>
      </w:pPr>
      <w:rPr>
        <w:rFonts w:hint="default"/>
        <w:b/>
        <w:i w:val="0"/>
      </w:rPr>
    </w:lvl>
    <w:lvl w:ilvl="6">
      <w:start w:val="1"/>
      <w:numFmt w:val="decimal"/>
      <w:lvlText w:val="%1.%2.%3.%4.%5.%6.%7."/>
      <w:lvlJc w:val="left"/>
      <w:pPr>
        <w:tabs>
          <w:tab w:val="num" w:pos="5040"/>
        </w:tabs>
        <w:ind w:left="3600" w:hanging="1080"/>
      </w:pPr>
      <w:rPr>
        <w:rFonts w:hint="default"/>
      </w:rPr>
    </w:lvl>
    <w:lvl w:ilvl="7">
      <w:start w:val="1"/>
      <w:numFmt w:val="decimal"/>
      <w:lvlText w:val="%1.%2.%3.%4.%5.%6.%7.%8."/>
      <w:lvlJc w:val="left"/>
      <w:pPr>
        <w:tabs>
          <w:tab w:val="num" w:pos="5760"/>
        </w:tabs>
        <w:ind w:left="4104" w:hanging="1224"/>
      </w:pPr>
      <w:rPr>
        <w:rFonts w:hint="default"/>
      </w:rPr>
    </w:lvl>
    <w:lvl w:ilvl="8">
      <w:start w:val="1"/>
      <w:numFmt w:val="decimal"/>
      <w:lvlRestart w:val="1"/>
      <w:lvlText w:val="Table %1-%9"/>
      <w:lvlJc w:val="center"/>
      <w:pPr>
        <w:tabs>
          <w:tab w:val="num" w:pos="567"/>
        </w:tabs>
        <w:ind w:left="0" w:firstLine="0"/>
      </w:pPr>
      <w:rPr>
        <w:rFonts w:hint="default"/>
      </w:rPr>
    </w:lvl>
  </w:abstractNum>
  <w:abstractNum w:abstractNumId="53" w15:restartNumberingAfterBreak="0">
    <w:nsid w:val="7E037C35"/>
    <w:multiLevelType w:val="hybridMultilevel"/>
    <w:tmpl w:val="90569D2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E267EF"/>
    <w:multiLevelType w:val="hybridMultilevel"/>
    <w:tmpl w:val="EAEE47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15605332">
    <w:abstractNumId w:val="50"/>
  </w:num>
  <w:num w:numId="2" w16cid:durableId="2040474654">
    <w:abstractNumId w:val="34"/>
  </w:num>
  <w:num w:numId="3" w16cid:durableId="619382124">
    <w:abstractNumId w:val="27"/>
  </w:num>
  <w:num w:numId="4" w16cid:durableId="350647387">
    <w:abstractNumId w:val="30"/>
  </w:num>
  <w:num w:numId="5" w16cid:durableId="288321901">
    <w:abstractNumId w:val="9"/>
  </w:num>
  <w:num w:numId="6" w16cid:durableId="84764925">
    <w:abstractNumId w:val="7"/>
  </w:num>
  <w:num w:numId="7" w16cid:durableId="797529952">
    <w:abstractNumId w:val="6"/>
  </w:num>
  <w:num w:numId="8" w16cid:durableId="1465152946">
    <w:abstractNumId w:val="5"/>
  </w:num>
  <w:num w:numId="9" w16cid:durableId="1060521646">
    <w:abstractNumId w:val="4"/>
  </w:num>
  <w:num w:numId="10" w16cid:durableId="727723438">
    <w:abstractNumId w:val="8"/>
  </w:num>
  <w:num w:numId="11" w16cid:durableId="263924867">
    <w:abstractNumId w:val="3"/>
  </w:num>
  <w:num w:numId="12" w16cid:durableId="650057838">
    <w:abstractNumId w:val="2"/>
  </w:num>
  <w:num w:numId="13" w16cid:durableId="1072629118">
    <w:abstractNumId w:val="1"/>
  </w:num>
  <w:num w:numId="14" w16cid:durableId="795760990">
    <w:abstractNumId w:val="0"/>
  </w:num>
  <w:num w:numId="15" w16cid:durableId="1987850943">
    <w:abstractNumId w:val="37"/>
  </w:num>
  <w:num w:numId="16" w16cid:durableId="1404721568">
    <w:abstractNumId w:val="32"/>
  </w:num>
  <w:num w:numId="17" w16cid:durableId="541988874">
    <w:abstractNumId w:val="46"/>
  </w:num>
  <w:num w:numId="18" w16cid:durableId="1673558926">
    <w:abstractNumId w:val="12"/>
  </w:num>
  <w:num w:numId="19" w16cid:durableId="1646161399">
    <w:abstractNumId w:val="18"/>
  </w:num>
  <w:num w:numId="20" w16cid:durableId="1240411151">
    <w:abstractNumId w:val="26"/>
  </w:num>
  <w:num w:numId="21" w16cid:durableId="1768844458">
    <w:abstractNumId w:val="20"/>
  </w:num>
  <w:num w:numId="22" w16cid:durableId="1715738547">
    <w:abstractNumId w:val="31"/>
  </w:num>
  <w:num w:numId="23" w16cid:durableId="1968194668">
    <w:abstractNumId w:val="28"/>
  </w:num>
  <w:num w:numId="24" w16cid:durableId="131757640">
    <w:abstractNumId w:val="38"/>
  </w:num>
  <w:num w:numId="25" w16cid:durableId="947158405">
    <w:abstractNumId w:val="29"/>
  </w:num>
  <w:num w:numId="26" w16cid:durableId="500320413">
    <w:abstractNumId w:val="47"/>
  </w:num>
  <w:num w:numId="27" w16cid:durableId="72168052">
    <w:abstractNumId w:val="11"/>
  </w:num>
  <w:num w:numId="28" w16cid:durableId="1378360659">
    <w:abstractNumId w:val="51"/>
  </w:num>
  <w:num w:numId="29" w16cid:durableId="133842010">
    <w:abstractNumId w:val="41"/>
  </w:num>
  <w:num w:numId="30" w16cid:durableId="32463221">
    <w:abstractNumId w:val="36"/>
  </w:num>
  <w:num w:numId="31" w16cid:durableId="611981546">
    <w:abstractNumId w:val="52"/>
  </w:num>
  <w:num w:numId="32" w16cid:durableId="338703568">
    <w:abstractNumId w:val="13"/>
  </w:num>
  <w:num w:numId="33" w16cid:durableId="1251427617">
    <w:abstractNumId w:val="14"/>
  </w:num>
  <w:num w:numId="34" w16cid:durableId="1523084606">
    <w:abstractNumId w:val="19"/>
  </w:num>
  <w:num w:numId="35" w16cid:durableId="1757822133">
    <w:abstractNumId w:val="33"/>
  </w:num>
  <w:num w:numId="36" w16cid:durableId="381642058">
    <w:abstractNumId w:val="35"/>
  </w:num>
  <w:num w:numId="37" w16cid:durableId="325743881">
    <w:abstractNumId w:val="42"/>
  </w:num>
  <w:num w:numId="38" w16cid:durableId="5836348">
    <w:abstractNumId w:val="40"/>
  </w:num>
  <w:num w:numId="39" w16cid:durableId="80222265">
    <w:abstractNumId w:val="45"/>
    <w:lvlOverride w:ilvl="0">
      <w:startOverride w:val="1"/>
    </w:lvlOverride>
  </w:num>
  <w:num w:numId="40" w16cid:durableId="101852074">
    <w:abstractNumId w:val="17"/>
  </w:num>
  <w:num w:numId="41" w16cid:durableId="1207645758">
    <w:abstractNumId w:val="48"/>
  </w:num>
  <w:num w:numId="42" w16cid:durableId="1493327155">
    <w:abstractNumId w:val="22"/>
  </w:num>
  <w:num w:numId="43" w16cid:durableId="588924808">
    <w:abstractNumId w:val="22"/>
    <w:lvlOverride w:ilvl="0">
      <w:startOverride w:val="1"/>
    </w:lvlOverride>
  </w:num>
  <w:num w:numId="44" w16cid:durableId="2059084535">
    <w:abstractNumId w:val="44"/>
  </w:num>
  <w:num w:numId="45" w16cid:durableId="1405101461">
    <w:abstractNumId w:val="39"/>
  </w:num>
  <w:num w:numId="46" w16cid:durableId="1522938349">
    <w:abstractNumId w:val="20"/>
  </w:num>
  <w:num w:numId="47" w16cid:durableId="803280300">
    <w:abstractNumId w:val="25"/>
  </w:num>
  <w:num w:numId="48" w16cid:durableId="821433358">
    <w:abstractNumId w:val="24"/>
  </w:num>
  <w:num w:numId="49" w16cid:durableId="2122411992">
    <w:abstractNumId w:val="20"/>
  </w:num>
  <w:num w:numId="50" w16cid:durableId="3678766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54864654">
    <w:abstractNumId w:val="39"/>
  </w:num>
  <w:num w:numId="52" w16cid:durableId="30797813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68428677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80585049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43838079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206018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35974309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72548893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36783444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84952244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65433611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85777078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1435482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1163044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2307616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92576708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63776319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05639880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11802266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9380275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75651425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48092208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08549429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2394107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316423950">
    <w:abstractNumId w:val="53"/>
  </w:num>
  <w:num w:numId="76" w16cid:durableId="1984776687">
    <w:abstractNumId w:val="23"/>
  </w:num>
  <w:num w:numId="77" w16cid:durableId="103309947">
    <w:abstractNumId w:val="2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003124090">
    <w:abstractNumId w:val="2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439523206">
    <w:abstractNumId w:val="2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9512823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6409822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55342437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1771597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124806946">
    <w:abstractNumId w:val="15"/>
  </w:num>
  <w:num w:numId="85" w16cid:durableId="984579556">
    <w:abstractNumId w:val="43"/>
  </w:num>
  <w:num w:numId="86" w16cid:durableId="379205907">
    <w:abstractNumId w:val="54"/>
  </w:num>
  <w:num w:numId="87" w16cid:durableId="10479519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837451918">
    <w:abstractNumId w:val="16"/>
  </w:num>
  <w:num w:numId="89" w16cid:durableId="80562760">
    <w:abstractNumId w:val="10"/>
  </w:num>
  <w:num w:numId="90" w16cid:durableId="214408308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609322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257209749">
    <w:abstractNumId w:val="21"/>
  </w:num>
  <w:num w:numId="93" w16cid:durableId="175678099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782723863">
    <w:abstractNumId w:val="49"/>
  </w:num>
  <w:num w:numId="95" w16cid:durableId="3668311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Klaus Ehrlich">
    <w15:presenceInfo w15:providerId="AD" w15:userId="S-1-5-21-3877897231-801669177-1469586255-22854"/>
  </w15:person>
  <w15:person w15:author="Klaus Ehrlich [2]">
    <w15:presenceInfo w15:providerId="AD" w15:userId="S::Klaus.Ehrlich@esa.int::4099be7a-f5e1-4ebe-9a4f-9081a7c16f37"/>
  </w15:person>
  <w15:person w15:author="Michal Malicki">
    <w15:presenceInfo w15:providerId="AD" w15:userId="S::Michal.Malicki@esa.int::abe17356-3145-4053-b103-133e3be506a4"/>
  </w15:person>
  <w15:person w15:author="Michal Malicki [2]">
    <w15:presenceInfo w15:providerId="None" w15:userId="Michal Malick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9"/>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edit="readOnly" w:enforcement="1" w:cryptProviderType="rsaAES" w:cryptAlgorithmClass="hash" w:cryptAlgorithmType="typeAny" w:cryptAlgorithmSid="14" w:cryptSpinCount="100000" w:hash="XHNf3B2gI55WwS8UDxGQDlfI9quqp2nNAs7UHLLmhEpzJlGQJMTVdclznmUOg4kpFM1Q499rdRT2NbTQ9W50mg==" w:salt="dLrRiLiY1rQVRazIih34rQ=="/>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04709"/>
    <w:rsid w:val="00002150"/>
    <w:rsid w:val="000022E3"/>
    <w:rsid w:val="00003B43"/>
    <w:rsid w:val="00004523"/>
    <w:rsid w:val="0000648F"/>
    <w:rsid w:val="00014CA4"/>
    <w:rsid w:val="00015FED"/>
    <w:rsid w:val="0001654B"/>
    <w:rsid w:val="00020BB2"/>
    <w:rsid w:val="00020DEF"/>
    <w:rsid w:val="000214AC"/>
    <w:rsid w:val="00024456"/>
    <w:rsid w:val="0002449F"/>
    <w:rsid w:val="00025CDD"/>
    <w:rsid w:val="000260A5"/>
    <w:rsid w:val="000262E5"/>
    <w:rsid w:val="00031148"/>
    <w:rsid w:val="000313FF"/>
    <w:rsid w:val="00032C56"/>
    <w:rsid w:val="00033776"/>
    <w:rsid w:val="000337A1"/>
    <w:rsid w:val="00035717"/>
    <w:rsid w:val="0004017D"/>
    <w:rsid w:val="00043D85"/>
    <w:rsid w:val="00044308"/>
    <w:rsid w:val="000443C4"/>
    <w:rsid w:val="00047719"/>
    <w:rsid w:val="00047C16"/>
    <w:rsid w:val="00047E94"/>
    <w:rsid w:val="000502CC"/>
    <w:rsid w:val="0005172E"/>
    <w:rsid w:val="0005510D"/>
    <w:rsid w:val="000562C0"/>
    <w:rsid w:val="000579BD"/>
    <w:rsid w:val="00064167"/>
    <w:rsid w:val="0006432D"/>
    <w:rsid w:val="00065819"/>
    <w:rsid w:val="0006655D"/>
    <w:rsid w:val="00070522"/>
    <w:rsid w:val="0007075C"/>
    <w:rsid w:val="0007095F"/>
    <w:rsid w:val="00071157"/>
    <w:rsid w:val="00071910"/>
    <w:rsid w:val="00071AE2"/>
    <w:rsid w:val="00073FDC"/>
    <w:rsid w:val="00074DA6"/>
    <w:rsid w:val="00075053"/>
    <w:rsid w:val="00076C36"/>
    <w:rsid w:val="00080729"/>
    <w:rsid w:val="00081C47"/>
    <w:rsid w:val="00084590"/>
    <w:rsid w:val="00086307"/>
    <w:rsid w:val="000877E0"/>
    <w:rsid w:val="00087EB4"/>
    <w:rsid w:val="0009296F"/>
    <w:rsid w:val="000938C6"/>
    <w:rsid w:val="00097693"/>
    <w:rsid w:val="000A4511"/>
    <w:rsid w:val="000B11C2"/>
    <w:rsid w:val="000B3685"/>
    <w:rsid w:val="000B6C45"/>
    <w:rsid w:val="000B764A"/>
    <w:rsid w:val="000C1CDD"/>
    <w:rsid w:val="000C2EF1"/>
    <w:rsid w:val="000C3D48"/>
    <w:rsid w:val="000C50ED"/>
    <w:rsid w:val="000C5AA2"/>
    <w:rsid w:val="000C7838"/>
    <w:rsid w:val="000D33D4"/>
    <w:rsid w:val="000D3763"/>
    <w:rsid w:val="000D40D7"/>
    <w:rsid w:val="000D4F71"/>
    <w:rsid w:val="000D639C"/>
    <w:rsid w:val="000D6C1D"/>
    <w:rsid w:val="000D77E0"/>
    <w:rsid w:val="000E33DF"/>
    <w:rsid w:val="000E492B"/>
    <w:rsid w:val="000E6704"/>
    <w:rsid w:val="000E7906"/>
    <w:rsid w:val="000E7991"/>
    <w:rsid w:val="000E7B05"/>
    <w:rsid w:val="000F0751"/>
    <w:rsid w:val="000F0F2A"/>
    <w:rsid w:val="000F26FA"/>
    <w:rsid w:val="000F2E13"/>
    <w:rsid w:val="00104775"/>
    <w:rsid w:val="00105BC6"/>
    <w:rsid w:val="00105EC5"/>
    <w:rsid w:val="0010683D"/>
    <w:rsid w:val="00106F83"/>
    <w:rsid w:val="00107F80"/>
    <w:rsid w:val="00110124"/>
    <w:rsid w:val="001121D5"/>
    <w:rsid w:val="0011350A"/>
    <w:rsid w:val="00120809"/>
    <w:rsid w:val="0012269F"/>
    <w:rsid w:val="00123E41"/>
    <w:rsid w:val="001260DE"/>
    <w:rsid w:val="0012711E"/>
    <w:rsid w:val="001277FD"/>
    <w:rsid w:val="00131428"/>
    <w:rsid w:val="00133092"/>
    <w:rsid w:val="00135E1D"/>
    <w:rsid w:val="00141106"/>
    <w:rsid w:val="00141264"/>
    <w:rsid w:val="00141CDF"/>
    <w:rsid w:val="0014262D"/>
    <w:rsid w:val="001440B7"/>
    <w:rsid w:val="00146C75"/>
    <w:rsid w:val="00147AE0"/>
    <w:rsid w:val="001547C1"/>
    <w:rsid w:val="00157F96"/>
    <w:rsid w:val="00160274"/>
    <w:rsid w:val="00161CE5"/>
    <w:rsid w:val="001628B0"/>
    <w:rsid w:val="00163AAD"/>
    <w:rsid w:val="001723E9"/>
    <w:rsid w:val="00174B4C"/>
    <w:rsid w:val="00176190"/>
    <w:rsid w:val="0017684C"/>
    <w:rsid w:val="00181E01"/>
    <w:rsid w:val="00182694"/>
    <w:rsid w:val="00184E64"/>
    <w:rsid w:val="00185842"/>
    <w:rsid w:val="00187F53"/>
    <w:rsid w:val="00187F6A"/>
    <w:rsid w:val="00191539"/>
    <w:rsid w:val="00191FC4"/>
    <w:rsid w:val="00194326"/>
    <w:rsid w:val="00194795"/>
    <w:rsid w:val="00196498"/>
    <w:rsid w:val="00197091"/>
    <w:rsid w:val="00197831"/>
    <w:rsid w:val="0019795B"/>
    <w:rsid w:val="001A0E78"/>
    <w:rsid w:val="001A13C7"/>
    <w:rsid w:val="001A1ED3"/>
    <w:rsid w:val="001A1FAC"/>
    <w:rsid w:val="001A274F"/>
    <w:rsid w:val="001A3BB3"/>
    <w:rsid w:val="001A450D"/>
    <w:rsid w:val="001A79B8"/>
    <w:rsid w:val="001B013E"/>
    <w:rsid w:val="001B0F57"/>
    <w:rsid w:val="001B6381"/>
    <w:rsid w:val="001C247C"/>
    <w:rsid w:val="001C3927"/>
    <w:rsid w:val="001C3FA2"/>
    <w:rsid w:val="001C653A"/>
    <w:rsid w:val="001D15AB"/>
    <w:rsid w:val="001D1F70"/>
    <w:rsid w:val="001D5CA3"/>
    <w:rsid w:val="001D5DEE"/>
    <w:rsid w:val="001E0531"/>
    <w:rsid w:val="001F01CB"/>
    <w:rsid w:val="001F46E7"/>
    <w:rsid w:val="001F51B7"/>
    <w:rsid w:val="001F5B14"/>
    <w:rsid w:val="001F7436"/>
    <w:rsid w:val="001F796C"/>
    <w:rsid w:val="0020041F"/>
    <w:rsid w:val="0020063D"/>
    <w:rsid w:val="00202E76"/>
    <w:rsid w:val="002067E1"/>
    <w:rsid w:val="002103D1"/>
    <w:rsid w:val="00211B77"/>
    <w:rsid w:val="002131BC"/>
    <w:rsid w:val="00213891"/>
    <w:rsid w:val="00214491"/>
    <w:rsid w:val="00214AA8"/>
    <w:rsid w:val="002163CF"/>
    <w:rsid w:val="0022070B"/>
    <w:rsid w:val="0022286C"/>
    <w:rsid w:val="00223DBB"/>
    <w:rsid w:val="00227D7A"/>
    <w:rsid w:val="0023143F"/>
    <w:rsid w:val="00231A42"/>
    <w:rsid w:val="00231F4A"/>
    <w:rsid w:val="002355CF"/>
    <w:rsid w:val="00236A10"/>
    <w:rsid w:val="0024007D"/>
    <w:rsid w:val="00243611"/>
    <w:rsid w:val="00244FC0"/>
    <w:rsid w:val="00245EEF"/>
    <w:rsid w:val="002500CA"/>
    <w:rsid w:val="00250C5A"/>
    <w:rsid w:val="00253C92"/>
    <w:rsid w:val="002554DD"/>
    <w:rsid w:val="00255A93"/>
    <w:rsid w:val="00255BD6"/>
    <w:rsid w:val="002577BB"/>
    <w:rsid w:val="002603C1"/>
    <w:rsid w:val="00260DAD"/>
    <w:rsid w:val="00260ED7"/>
    <w:rsid w:val="0026146F"/>
    <w:rsid w:val="002614A6"/>
    <w:rsid w:val="00264E0A"/>
    <w:rsid w:val="0026649A"/>
    <w:rsid w:val="00266A45"/>
    <w:rsid w:val="002671B6"/>
    <w:rsid w:val="00270146"/>
    <w:rsid w:val="002712CA"/>
    <w:rsid w:val="0027247F"/>
    <w:rsid w:val="00272AE0"/>
    <w:rsid w:val="00272EFB"/>
    <w:rsid w:val="00273A88"/>
    <w:rsid w:val="00276FC1"/>
    <w:rsid w:val="00280027"/>
    <w:rsid w:val="002815E1"/>
    <w:rsid w:val="00283FE1"/>
    <w:rsid w:val="00285C7D"/>
    <w:rsid w:val="0028672A"/>
    <w:rsid w:val="002876E8"/>
    <w:rsid w:val="00294036"/>
    <w:rsid w:val="00294C0C"/>
    <w:rsid w:val="0029553B"/>
    <w:rsid w:val="00296CB9"/>
    <w:rsid w:val="00296E55"/>
    <w:rsid w:val="00297107"/>
    <w:rsid w:val="00297946"/>
    <w:rsid w:val="002A1144"/>
    <w:rsid w:val="002A24F4"/>
    <w:rsid w:val="002A45B0"/>
    <w:rsid w:val="002A4A3C"/>
    <w:rsid w:val="002A5E27"/>
    <w:rsid w:val="002A6154"/>
    <w:rsid w:val="002A7A7E"/>
    <w:rsid w:val="002B5616"/>
    <w:rsid w:val="002B676B"/>
    <w:rsid w:val="002B701F"/>
    <w:rsid w:val="002C15A4"/>
    <w:rsid w:val="002C19F3"/>
    <w:rsid w:val="002C232A"/>
    <w:rsid w:val="002C2D95"/>
    <w:rsid w:val="002D18AE"/>
    <w:rsid w:val="002D57F3"/>
    <w:rsid w:val="002D586E"/>
    <w:rsid w:val="002D632F"/>
    <w:rsid w:val="002D738D"/>
    <w:rsid w:val="002D795C"/>
    <w:rsid w:val="002D7E8F"/>
    <w:rsid w:val="002E3A1A"/>
    <w:rsid w:val="002E421E"/>
    <w:rsid w:val="002E440A"/>
    <w:rsid w:val="002E78B8"/>
    <w:rsid w:val="002F146B"/>
    <w:rsid w:val="002F1AE0"/>
    <w:rsid w:val="002F361D"/>
    <w:rsid w:val="002F5808"/>
    <w:rsid w:val="002F626B"/>
    <w:rsid w:val="002F655D"/>
    <w:rsid w:val="002F662C"/>
    <w:rsid w:val="002F6E23"/>
    <w:rsid w:val="00301AC2"/>
    <w:rsid w:val="00301B6D"/>
    <w:rsid w:val="00306DFC"/>
    <w:rsid w:val="00310188"/>
    <w:rsid w:val="00311F26"/>
    <w:rsid w:val="003122FC"/>
    <w:rsid w:val="0031392D"/>
    <w:rsid w:val="00315C56"/>
    <w:rsid w:val="00315F55"/>
    <w:rsid w:val="00316554"/>
    <w:rsid w:val="00316D1B"/>
    <w:rsid w:val="00317F8D"/>
    <w:rsid w:val="00321638"/>
    <w:rsid w:val="00321C9D"/>
    <w:rsid w:val="00330551"/>
    <w:rsid w:val="00331568"/>
    <w:rsid w:val="00331B2A"/>
    <w:rsid w:val="0033347D"/>
    <w:rsid w:val="003354D8"/>
    <w:rsid w:val="0034114E"/>
    <w:rsid w:val="00341C8F"/>
    <w:rsid w:val="0034355B"/>
    <w:rsid w:val="00343AE5"/>
    <w:rsid w:val="00344B72"/>
    <w:rsid w:val="003474BC"/>
    <w:rsid w:val="00347A24"/>
    <w:rsid w:val="00350FB2"/>
    <w:rsid w:val="0035143B"/>
    <w:rsid w:val="00352C02"/>
    <w:rsid w:val="00352D07"/>
    <w:rsid w:val="003537CB"/>
    <w:rsid w:val="003544BC"/>
    <w:rsid w:val="0035581F"/>
    <w:rsid w:val="003600D5"/>
    <w:rsid w:val="00360EDB"/>
    <w:rsid w:val="00362A2A"/>
    <w:rsid w:val="00363939"/>
    <w:rsid w:val="0036463A"/>
    <w:rsid w:val="00365F0A"/>
    <w:rsid w:val="003665E4"/>
    <w:rsid w:val="003678CC"/>
    <w:rsid w:val="00367BFB"/>
    <w:rsid w:val="00367F5A"/>
    <w:rsid w:val="0037018C"/>
    <w:rsid w:val="00372CB8"/>
    <w:rsid w:val="00373867"/>
    <w:rsid w:val="00374D5A"/>
    <w:rsid w:val="003761DD"/>
    <w:rsid w:val="0037633A"/>
    <w:rsid w:val="0037637F"/>
    <w:rsid w:val="00377977"/>
    <w:rsid w:val="00377A49"/>
    <w:rsid w:val="003807F9"/>
    <w:rsid w:val="003841F6"/>
    <w:rsid w:val="003846EF"/>
    <w:rsid w:val="00387B0C"/>
    <w:rsid w:val="00391FF9"/>
    <w:rsid w:val="003921F1"/>
    <w:rsid w:val="00394452"/>
    <w:rsid w:val="0039455A"/>
    <w:rsid w:val="003A0BD6"/>
    <w:rsid w:val="003B1EA0"/>
    <w:rsid w:val="003B39A6"/>
    <w:rsid w:val="003B3CAA"/>
    <w:rsid w:val="003B3F69"/>
    <w:rsid w:val="003B6C49"/>
    <w:rsid w:val="003C0812"/>
    <w:rsid w:val="003C287A"/>
    <w:rsid w:val="003C2925"/>
    <w:rsid w:val="003C2FC7"/>
    <w:rsid w:val="003C63D7"/>
    <w:rsid w:val="003C65D6"/>
    <w:rsid w:val="003C7207"/>
    <w:rsid w:val="003D1296"/>
    <w:rsid w:val="003D6719"/>
    <w:rsid w:val="003D6E99"/>
    <w:rsid w:val="003E1191"/>
    <w:rsid w:val="003E1899"/>
    <w:rsid w:val="003E51FD"/>
    <w:rsid w:val="003E57AB"/>
    <w:rsid w:val="003E5DCB"/>
    <w:rsid w:val="003E6186"/>
    <w:rsid w:val="003F300F"/>
    <w:rsid w:val="003F3311"/>
    <w:rsid w:val="003F65FF"/>
    <w:rsid w:val="003F69A9"/>
    <w:rsid w:val="003F720C"/>
    <w:rsid w:val="0040095A"/>
    <w:rsid w:val="00400DAA"/>
    <w:rsid w:val="00407CA9"/>
    <w:rsid w:val="00407E48"/>
    <w:rsid w:val="004108EE"/>
    <w:rsid w:val="00410D6D"/>
    <w:rsid w:val="00411A39"/>
    <w:rsid w:val="00412151"/>
    <w:rsid w:val="00413D1A"/>
    <w:rsid w:val="004144BF"/>
    <w:rsid w:val="004146F6"/>
    <w:rsid w:val="00417A67"/>
    <w:rsid w:val="00417B4F"/>
    <w:rsid w:val="0042142F"/>
    <w:rsid w:val="00421628"/>
    <w:rsid w:val="00422582"/>
    <w:rsid w:val="0042269E"/>
    <w:rsid w:val="004260C3"/>
    <w:rsid w:val="00426C2A"/>
    <w:rsid w:val="0043322C"/>
    <w:rsid w:val="00435576"/>
    <w:rsid w:val="00437B1E"/>
    <w:rsid w:val="0044033C"/>
    <w:rsid w:val="0044148F"/>
    <w:rsid w:val="00442267"/>
    <w:rsid w:val="00443799"/>
    <w:rsid w:val="00444664"/>
    <w:rsid w:val="00445049"/>
    <w:rsid w:val="00447F5D"/>
    <w:rsid w:val="00450FE1"/>
    <w:rsid w:val="004541B0"/>
    <w:rsid w:val="004541C8"/>
    <w:rsid w:val="004562C5"/>
    <w:rsid w:val="00457CE4"/>
    <w:rsid w:val="00461DD7"/>
    <w:rsid w:val="00464CA3"/>
    <w:rsid w:val="00465020"/>
    <w:rsid w:val="00466BF0"/>
    <w:rsid w:val="0046771D"/>
    <w:rsid w:val="00471347"/>
    <w:rsid w:val="0047600B"/>
    <w:rsid w:val="00476295"/>
    <w:rsid w:val="00476ED0"/>
    <w:rsid w:val="00480C53"/>
    <w:rsid w:val="0048100C"/>
    <w:rsid w:val="004819FF"/>
    <w:rsid w:val="00484B4E"/>
    <w:rsid w:val="0048594A"/>
    <w:rsid w:val="004907BF"/>
    <w:rsid w:val="00491B5D"/>
    <w:rsid w:val="00492706"/>
    <w:rsid w:val="00493B5E"/>
    <w:rsid w:val="004970E8"/>
    <w:rsid w:val="004A1861"/>
    <w:rsid w:val="004A26BD"/>
    <w:rsid w:val="004A3770"/>
    <w:rsid w:val="004A53B3"/>
    <w:rsid w:val="004A5D7F"/>
    <w:rsid w:val="004A70FD"/>
    <w:rsid w:val="004A7686"/>
    <w:rsid w:val="004B5A8E"/>
    <w:rsid w:val="004C2048"/>
    <w:rsid w:val="004C2837"/>
    <w:rsid w:val="004C37B7"/>
    <w:rsid w:val="004C5391"/>
    <w:rsid w:val="004C560D"/>
    <w:rsid w:val="004C60E4"/>
    <w:rsid w:val="004C6FDD"/>
    <w:rsid w:val="004D2A32"/>
    <w:rsid w:val="004D3381"/>
    <w:rsid w:val="004D39A5"/>
    <w:rsid w:val="004D404A"/>
    <w:rsid w:val="004D4598"/>
    <w:rsid w:val="004D64D8"/>
    <w:rsid w:val="004E2656"/>
    <w:rsid w:val="004E2B32"/>
    <w:rsid w:val="004E34D7"/>
    <w:rsid w:val="004E36B4"/>
    <w:rsid w:val="004E4EDC"/>
    <w:rsid w:val="004E4F0A"/>
    <w:rsid w:val="004E517F"/>
    <w:rsid w:val="004E5530"/>
    <w:rsid w:val="004E70A9"/>
    <w:rsid w:val="004E73F4"/>
    <w:rsid w:val="004F1C37"/>
    <w:rsid w:val="004F2D80"/>
    <w:rsid w:val="004F5C24"/>
    <w:rsid w:val="004F60C2"/>
    <w:rsid w:val="004F71CD"/>
    <w:rsid w:val="004F7A20"/>
    <w:rsid w:val="005003A5"/>
    <w:rsid w:val="0050267E"/>
    <w:rsid w:val="00503917"/>
    <w:rsid w:val="00503EC4"/>
    <w:rsid w:val="00504005"/>
    <w:rsid w:val="00505581"/>
    <w:rsid w:val="00506116"/>
    <w:rsid w:val="00506E57"/>
    <w:rsid w:val="005075C0"/>
    <w:rsid w:val="00510BCE"/>
    <w:rsid w:val="005119AF"/>
    <w:rsid w:val="005157DE"/>
    <w:rsid w:val="00515BE2"/>
    <w:rsid w:val="00517247"/>
    <w:rsid w:val="00521ACB"/>
    <w:rsid w:val="00521C0E"/>
    <w:rsid w:val="00523372"/>
    <w:rsid w:val="005247F1"/>
    <w:rsid w:val="005249B5"/>
    <w:rsid w:val="00526033"/>
    <w:rsid w:val="00526CCC"/>
    <w:rsid w:val="005275F5"/>
    <w:rsid w:val="00530BEE"/>
    <w:rsid w:val="00533AA3"/>
    <w:rsid w:val="00537C1F"/>
    <w:rsid w:val="00537FA3"/>
    <w:rsid w:val="00540707"/>
    <w:rsid w:val="00540C40"/>
    <w:rsid w:val="00541457"/>
    <w:rsid w:val="00542FCD"/>
    <w:rsid w:val="0054448A"/>
    <w:rsid w:val="005448D8"/>
    <w:rsid w:val="00546F28"/>
    <w:rsid w:val="00550E6E"/>
    <w:rsid w:val="00553228"/>
    <w:rsid w:val="00554866"/>
    <w:rsid w:val="00555683"/>
    <w:rsid w:val="005578B4"/>
    <w:rsid w:val="00560D51"/>
    <w:rsid w:val="0056280F"/>
    <w:rsid w:val="005632FC"/>
    <w:rsid w:val="00563B98"/>
    <w:rsid w:val="00567374"/>
    <w:rsid w:val="0056773E"/>
    <w:rsid w:val="005705F4"/>
    <w:rsid w:val="0057087F"/>
    <w:rsid w:val="00573CAB"/>
    <w:rsid w:val="005751AF"/>
    <w:rsid w:val="0057661C"/>
    <w:rsid w:val="0058434C"/>
    <w:rsid w:val="005844D2"/>
    <w:rsid w:val="00585B6E"/>
    <w:rsid w:val="00590BC7"/>
    <w:rsid w:val="00590F4E"/>
    <w:rsid w:val="005925C3"/>
    <w:rsid w:val="0059595A"/>
    <w:rsid w:val="00595A4E"/>
    <w:rsid w:val="00596B7A"/>
    <w:rsid w:val="005A54A2"/>
    <w:rsid w:val="005A61C6"/>
    <w:rsid w:val="005A69C5"/>
    <w:rsid w:val="005A74E8"/>
    <w:rsid w:val="005A7EA5"/>
    <w:rsid w:val="005B12E1"/>
    <w:rsid w:val="005B29FE"/>
    <w:rsid w:val="005B65C0"/>
    <w:rsid w:val="005B7A44"/>
    <w:rsid w:val="005C0B45"/>
    <w:rsid w:val="005C2F23"/>
    <w:rsid w:val="005C3344"/>
    <w:rsid w:val="005C4CBF"/>
    <w:rsid w:val="005C6C1C"/>
    <w:rsid w:val="005C71E5"/>
    <w:rsid w:val="005C7444"/>
    <w:rsid w:val="005D151B"/>
    <w:rsid w:val="005D5CB5"/>
    <w:rsid w:val="005D61A1"/>
    <w:rsid w:val="005D628E"/>
    <w:rsid w:val="005D6AFA"/>
    <w:rsid w:val="005E0DEF"/>
    <w:rsid w:val="005E1B3E"/>
    <w:rsid w:val="005E23B1"/>
    <w:rsid w:val="005E2A95"/>
    <w:rsid w:val="005E518C"/>
    <w:rsid w:val="005E5CA4"/>
    <w:rsid w:val="005E7C5F"/>
    <w:rsid w:val="005F16F3"/>
    <w:rsid w:val="005F1965"/>
    <w:rsid w:val="005F4EA1"/>
    <w:rsid w:val="005F6A68"/>
    <w:rsid w:val="005F6DFF"/>
    <w:rsid w:val="005F7319"/>
    <w:rsid w:val="006007AB"/>
    <w:rsid w:val="00602B5F"/>
    <w:rsid w:val="00604749"/>
    <w:rsid w:val="00604895"/>
    <w:rsid w:val="006049BA"/>
    <w:rsid w:val="00605225"/>
    <w:rsid w:val="006054D9"/>
    <w:rsid w:val="0060649F"/>
    <w:rsid w:val="00606A78"/>
    <w:rsid w:val="00606AEB"/>
    <w:rsid w:val="006072A3"/>
    <w:rsid w:val="006072F4"/>
    <w:rsid w:val="0061249A"/>
    <w:rsid w:val="006129D1"/>
    <w:rsid w:val="00613439"/>
    <w:rsid w:val="006140F4"/>
    <w:rsid w:val="00615057"/>
    <w:rsid w:val="006156B8"/>
    <w:rsid w:val="00615DD9"/>
    <w:rsid w:val="006166FB"/>
    <w:rsid w:val="006175A4"/>
    <w:rsid w:val="00617A23"/>
    <w:rsid w:val="00620BAE"/>
    <w:rsid w:val="00622135"/>
    <w:rsid w:val="00622429"/>
    <w:rsid w:val="006254D6"/>
    <w:rsid w:val="006261A6"/>
    <w:rsid w:val="0062731C"/>
    <w:rsid w:val="0063067C"/>
    <w:rsid w:val="00630F7D"/>
    <w:rsid w:val="006362AF"/>
    <w:rsid w:val="00642AE3"/>
    <w:rsid w:val="00643287"/>
    <w:rsid w:val="00643BD4"/>
    <w:rsid w:val="00644D73"/>
    <w:rsid w:val="006457C0"/>
    <w:rsid w:val="00647180"/>
    <w:rsid w:val="00653B1A"/>
    <w:rsid w:val="00653FF8"/>
    <w:rsid w:val="00660F31"/>
    <w:rsid w:val="00661E6E"/>
    <w:rsid w:val="0066286B"/>
    <w:rsid w:val="006650F6"/>
    <w:rsid w:val="00665FA7"/>
    <w:rsid w:val="006701E3"/>
    <w:rsid w:val="00670FAE"/>
    <w:rsid w:val="006722B1"/>
    <w:rsid w:val="0067410C"/>
    <w:rsid w:val="00676B57"/>
    <w:rsid w:val="00676E98"/>
    <w:rsid w:val="0068090E"/>
    <w:rsid w:val="00681322"/>
    <w:rsid w:val="00682C49"/>
    <w:rsid w:val="00682FAB"/>
    <w:rsid w:val="00683119"/>
    <w:rsid w:val="00683849"/>
    <w:rsid w:val="00684119"/>
    <w:rsid w:val="00685B29"/>
    <w:rsid w:val="006864B4"/>
    <w:rsid w:val="006865AA"/>
    <w:rsid w:val="00695FA9"/>
    <w:rsid w:val="006A199E"/>
    <w:rsid w:val="006A3751"/>
    <w:rsid w:val="006A587A"/>
    <w:rsid w:val="006A5BA1"/>
    <w:rsid w:val="006A64D2"/>
    <w:rsid w:val="006A6A62"/>
    <w:rsid w:val="006A6CD2"/>
    <w:rsid w:val="006A73EB"/>
    <w:rsid w:val="006A7EF4"/>
    <w:rsid w:val="006B042F"/>
    <w:rsid w:val="006B0C59"/>
    <w:rsid w:val="006B79C0"/>
    <w:rsid w:val="006C1FB0"/>
    <w:rsid w:val="006C3B02"/>
    <w:rsid w:val="006C68C5"/>
    <w:rsid w:val="006C7DD8"/>
    <w:rsid w:val="006D0468"/>
    <w:rsid w:val="006D2132"/>
    <w:rsid w:val="006D353C"/>
    <w:rsid w:val="006D4101"/>
    <w:rsid w:val="006D4561"/>
    <w:rsid w:val="006D7D34"/>
    <w:rsid w:val="006E1C67"/>
    <w:rsid w:val="006E35EB"/>
    <w:rsid w:val="006E5CC5"/>
    <w:rsid w:val="006F1B33"/>
    <w:rsid w:val="006F1D66"/>
    <w:rsid w:val="006F2551"/>
    <w:rsid w:val="006F2738"/>
    <w:rsid w:val="006F4285"/>
    <w:rsid w:val="006F4334"/>
    <w:rsid w:val="006F711F"/>
    <w:rsid w:val="007005BF"/>
    <w:rsid w:val="007016A4"/>
    <w:rsid w:val="00702718"/>
    <w:rsid w:val="00703D9B"/>
    <w:rsid w:val="00705F87"/>
    <w:rsid w:val="0071230D"/>
    <w:rsid w:val="0071245A"/>
    <w:rsid w:val="007151BE"/>
    <w:rsid w:val="007152E8"/>
    <w:rsid w:val="0071555F"/>
    <w:rsid w:val="00716112"/>
    <w:rsid w:val="0071643C"/>
    <w:rsid w:val="00717625"/>
    <w:rsid w:val="007239BC"/>
    <w:rsid w:val="00723E78"/>
    <w:rsid w:val="00726C22"/>
    <w:rsid w:val="00730CBE"/>
    <w:rsid w:val="00731D4A"/>
    <w:rsid w:val="00733BA9"/>
    <w:rsid w:val="00733F18"/>
    <w:rsid w:val="00734394"/>
    <w:rsid w:val="00734AB2"/>
    <w:rsid w:val="00735F06"/>
    <w:rsid w:val="00737A06"/>
    <w:rsid w:val="0074032E"/>
    <w:rsid w:val="00741688"/>
    <w:rsid w:val="00741AF5"/>
    <w:rsid w:val="00743363"/>
    <w:rsid w:val="00744076"/>
    <w:rsid w:val="00746AE6"/>
    <w:rsid w:val="00747B3A"/>
    <w:rsid w:val="00750B25"/>
    <w:rsid w:val="00757927"/>
    <w:rsid w:val="00761E5D"/>
    <w:rsid w:val="0076540A"/>
    <w:rsid w:val="00765973"/>
    <w:rsid w:val="0077238E"/>
    <w:rsid w:val="007755E0"/>
    <w:rsid w:val="00775AFF"/>
    <w:rsid w:val="00777926"/>
    <w:rsid w:val="00781063"/>
    <w:rsid w:val="00782F7F"/>
    <w:rsid w:val="00787A85"/>
    <w:rsid w:val="0079123B"/>
    <w:rsid w:val="0079247A"/>
    <w:rsid w:val="00793720"/>
    <w:rsid w:val="007942E5"/>
    <w:rsid w:val="00797D78"/>
    <w:rsid w:val="007A03E0"/>
    <w:rsid w:val="007A08F2"/>
    <w:rsid w:val="007A36CA"/>
    <w:rsid w:val="007A4092"/>
    <w:rsid w:val="007A475E"/>
    <w:rsid w:val="007A4B03"/>
    <w:rsid w:val="007A6E6F"/>
    <w:rsid w:val="007A7849"/>
    <w:rsid w:val="007A7D57"/>
    <w:rsid w:val="007A7DE5"/>
    <w:rsid w:val="007B2F5F"/>
    <w:rsid w:val="007B33EB"/>
    <w:rsid w:val="007B5DB4"/>
    <w:rsid w:val="007B7F6A"/>
    <w:rsid w:val="007C4EA1"/>
    <w:rsid w:val="007C5A73"/>
    <w:rsid w:val="007C6A1D"/>
    <w:rsid w:val="007D2E15"/>
    <w:rsid w:val="007D31B1"/>
    <w:rsid w:val="007D3295"/>
    <w:rsid w:val="007D66D2"/>
    <w:rsid w:val="007D7166"/>
    <w:rsid w:val="007D7B4F"/>
    <w:rsid w:val="007E4F77"/>
    <w:rsid w:val="007E5D58"/>
    <w:rsid w:val="007F0BB9"/>
    <w:rsid w:val="007F22C3"/>
    <w:rsid w:val="007F3774"/>
    <w:rsid w:val="007F552D"/>
    <w:rsid w:val="007F58D7"/>
    <w:rsid w:val="00802478"/>
    <w:rsid w:val="00803736"/>
    <w:rsid w:val="00803E22"/>
    <w:rsid w:val="008058E1"/>
    <w:rsid w:val="00810286"/>
    <w:rsid w:val="00810FA0"/>
    <w:rsid w:val="00815741"/>
    <w:rsid w:val="00816607"/>
    <w:rsid w:val="00816FAD"/>
    <w:rsid w:val="00820887"/>
    <w:rsid w:val="00825B2F"/>
    <w:rsid w:val="00825C88"/>
    <w:rsid w:val="008269E5"/>
    <w:rsid w:val="00827D84"/>
    <w:rsid w:val="008327C0"/>
    <w:rsid w:val="008334A3"/>
    <w:rsid w:val="0083356B"/>
    <w:rsid w:val="00837D69"/>
    <w:rsid w:val="00837E46"/>
    <w:rsid w:val="00842990"/>
    <w:rsid w:val="00843333"/>
    <w:rsid w:val="00852CE1"/>
    <w:rsid w:val="008604E9"/>
    <w:rsid w:val="00860E47"/>
    <w:rsid w:val="00861F8E"/>
    <w:rsid w:val="00862475"/>
    <w:rsid w:val="00863F93"/>
    <w:rsid w:val="00864F3D"/>
    <w:rsid w:val="008655B7"/>
    <w:rsid w:val="0086587C"/>
    <w:rsid w:val="008661CC"/>
    <w:rsid w:val="00866731"/>
    <w:rsid w:val="0086763C"/>
    <w:rsid w:val="00871588"/>
    <w:rsid w:val="008723FC"/>
    <w:rsid w:val="0087310F"/>
    <w:rsid w:val="00873566"/>
    <w:rsid w:val="0087442A"/>
    <w:rsid w:val="00876A03"/>
    <w:rsid w:val="00876C3B"/>
    <w:rsid w:val="00876E64"/>
    <w:rsid w:val="008779B6"/>
    <w:rsid w:val="0088211E"/>
    <w:rsid w:val="008839C5"/>
    <w:rsid w:val="0088583F"/>
    <w:rsid w:val="008868E1"/>
    <w:rsid w:val="00887876"/>
    <w:rsid w:val="008921D4"/>
    <w:rsid w:val="00892383"/>
    <w:rsid w:val="00896CE8"/>
    <w:rsid w:val="008A0D9F"/>
    <w:rsid w:val="008A0E12"/>
    <w:rsid w:val="008A56F1"/>
    <w:rsid w:val="008A6E5F"/>
    <w:rsid w:val="008B0183"/>
    <w:rsid w:val="008B10B8"/>
    <w:rsid w:val="008B3956"/>
    <w:rsid w:val="008B3DA3"/>
    <w:rsid w:val="008B42AD"/>
    <w:rsid w:val="008B71D8"/>
    <w:rsid w:val="008C0575"/>
    <w:rsid w:val="008C1D76"/>
    <w:rsid w:val="008C2944"/>
    <w:rsid w:val="008C3941"/>
    <w:rsid w:val="008C5120"/>
    <w:rsid w:val="008C5872"/>
    <w:rsid w:val="008C5B2F"/>
    <w:rsid w:val="008C70B5"/>
    <w:rsid w:val="008C73C9"/>
    <w:rsid w:val="008C761B"/>
    <w:rsid w:val="008D1AA5"/>
    <w:rsid w:val="008D2223"/>
    <w:rsid w:val="008D2EF5"/>
    <w:rsid w:val="008D3182"/>
    <w:rsid w:val="008D4A26"/>
    <w:rsid w:val="008D5D54"/>
    <w:rsid w:val="008D5FE6"/>
    <w:rsid w:val="008D6668"/>
    <w:rsid w:val="008E0FF0"/>
    <w:rsid w:val="008E27BC"/>
    <w:rsid w:val="008E6A5B"/>
    <w:rsid w:val="008E781A"/>
    <w:rsid w:val="008F4530"/>
    <w:rsid w:val="008F5B50"/>
    <w:rsid w:val="008F68DF"/>
    <w:rsid w:val="008F7468"/>
    <w:rsid w:val="008F7D87"/>
    <w:rsid w:val="00904439"/>
    <w:rsid w:val="009050FF"/>
    <w:rsid w:val="009105EA"/>
    <w:rsid w:val="00910A4C"/>
    <w:rsid w:val="009131EF"/>
    <w:rsid w:val="00914883"/>
    <w:rsid w:val="00915B06"/>
    <w:rsid w:val="009200D0"/>
    <w:rsid w:val="00920D95"/>
    <w:rsid w:val="009212A0"/>
    <w:rsid w:val="00922656"/>
    <w:rsid w:val="00925A32"/>
    <w:rsid w:val="00925BD4"/>
    <w:rsid w:val="00927D85"/>
    <w:rsid w:val="009300F3"/>
    <w:rsid w:val="00931827"/>
    <w:rsid w:val="00931B88"/>
    <w:rsid w:val="009348E8"/>
    <w:rsid w:val="009361CA"/>
    <w:rsid w:val="0093662D"/>
    <w:rsid w:val="00937BDA"/>
    <w:rsid w:val="00941281"/>
    <w:rsid w:val="009438BE"/>
    <w:rsid w:val="009439ED"/>
    <w:rsid w:val="00946E9D"/>
    <w:rsid w:val="009512FE"/>
    <w:rsid w:val="00951448"/>
    <w:rsid w:val="00953DA8"/>
    <w:rsid w:val="00954B84"/>
    <w:rsid w:val="009564F2"/>
    <w:rsid w:val="00956949"/>
    <w:rsid w:val="0095751A"/>
    <w:rsid w:val="00957540"/>
    <w:rsid w:val="00960A54"/>
    <w:rsid w:val="00960AB8"/>
    <w:rsid w:val="009652BD"/>
    <w:rsid w:val="00965561"/>
    <w:rsid w:val="009663FC"/>
    <w:rsid w:val="0097265D"/>
    <w:rsid w:val="00977020"/>
    <w:rsid w:val="00977DBC"/>
    <w:rsid w:val="0098109D"/>
    <w:rsid w:val="00981B63"/>
    <w:rsid w:val="00983D87"/>
    <w:rsid w:val="00991821"/>
    <w:rsid w:val="009953C4"/>
    <w:rsid w:val="00997B09"/>
    <w:rsid w:val="00997EC6"/>
    <w:rsid w:val="00997EE5"/>
    <w:rsid w:val="009A17B3"/>
    <w:rsid w:val="009A2E3F"/>
    <w:rsid w:val="009A598F"/>
    <w:rsid w:val="009A7FF2"/>
    <w:rsid w:val="009B0ED1"/>
    <w:rsid w:val="009B1133"/>
    <w:rsid w:val="009B15D9"/>
    <w:rsid w:val="009B3B06"/>
    <w:rsid w:val="009B5CF5"/>
    <w:rsid w:val="009B6906"/>
    <w:rsid w:val="009C172E"/>
    <w:rsid w:val="009C2AF0"/>
    <w:rsid w:val="009C34BB"/>
    <w:rsid w:val="009C5FF5"/>
    <w:rsid w:val="009C7107"/>
    <w:rsid w:val="009D3692"/>
    <w:rsid w:val="009D4957"/>
    <w:rsid w:val="009D4FF6"/>
    <w:rsid w:val="009D5084"/>
    <w:rsid w:val="009D555C"/>
    <w:rsid w:val="009D56C6"/>
    <w:rsid w:val="009D706B"/>
    <w:rsid w:val="009D79F6"/>
    <w:rsid w:val="009E10EE"/>
    <w:rsid w:val="009E194D"/>
    <w:rsid w:val="009E51E0"/>
    <w:rsid w:val="009E5872"/>
    <w:rsid w:val="009E5E21"/>
    <w:rsid w:val="009F3B33"/>
    <w:rsid w:val="00A00024"/>
    <w:rsid w:val="00A03E1C"/>
    <w:rsid w:val="00A05D2E"/>
    <w:rsid w:val="00A0633E"/>
    <w:rsid w:val="00A0706B"/>
    <w:rsid w:val="00A07CE5"/>
    <w:rsid w:val="00A10421"/>
    <w:rsid w:val="00A108A3"/>
    <w:rsid w:val="00A110E1"/>
    <w:rsid w:val="00A11435"/>
    <w:rsid w:val="00A11C9D"/>
    <w:rsid w:val="00A12A1C"/>
    <w:rsid w:val="00A155D3"/>
    <w:rsid w:val="00A17525"/>
    <w:rsid w:val="00A21A61"/>
    <w:rsid w:val="00A22EBE"/>
    <w:rsid w:val="00A267C3"/>
    <w:rsid w:val="00A26859"/>
    <w:rsid w:val="00A26C4D"/>
    <w:rsid w:val="00A301EE"/>
    <w:rsid w:val="00A31754"/>
    <w:rsid w:val="00A327A6"/>
    <w:rsid w:val="00A34F6C"/>
    <w:rsid w:val="00A357D6"/>
    <w:rsid w:val="00A364B0"/>
    <w:rsid w:val="00A374DF"/>
    <w:rsid w:val="00A37A15"/>
    <w:rsid w:val="00A4195A"/>
    <w:rsid w:val="00A4300D"/>
    <w:rsid w:val="00A44658"/>
    <w:rsid w:val="00A472C6"/>
    <w:rsid w:val="00A52D3A"/>
    <w:rsid w:val="00A54381"/>
    <w:rsid w:val="00A571DE"/>
    <w:rsid w:val="00A62F74"/>
    <w:rsid w:val="00A66EEC"/>
    <w:rsid w:val="00A732AC"/>
    <w:rsid w:val="00A73851"/>
    <w:rsid w:val="00A73EC8"/>
    <w:rsid w:val="00A83AC4"/>
    <w:rsid w:val="00A853AD"/>
    <w:rsid w:val="00A85E8B"/>
    <w:rsid w:val="00A87719"/>
    <w:rsid w:val="00A91481"/>
    <w:rsid w:val="00A91610"/>
    <w:rsid w:val="00A91D1C"/>
    <w:rsid w:val="00A91D2B"/>
    <w:rsid w:val="00A9324A"/>
    <w:rsid w:val="00A9473D"/>
    <w:rsid w:val="00A9480C"/>
    <w:rsid w:val="00A964E4"/>
    <w:rsid w:val="00A96A3E"/>
    <w:rsid w:val="00A978A8"/>
    <w:rsid w:val="00AA4C3A"/>
    <w:rsid w:val="00AA4D7E"/>
    <w:rsid w:val="00AA4F8A"/>
    <w:rsid w:val="00AA5566"/>
    <w:rsid w:val="00AA6CC1"/>
    <w:rsid w:val="00AA6E0E"/>
    <w:rsid w:val="00AA7840"/>
    <w:rsid w:val="00AB1056"/>
    <w:rsid w:val="00AB144F"/>
    <w:rsid w:val="00AB196E"/>
    <w:rsid w:val="00AB1E3F"/>
    <w:rsid w:val="00AB20E6"/>
    <w:rsid w:val="00AB5820"/>
    <w:rsid w:val="00AB7604"/>
    <w:rsid w:val="00AB7CD6"/>
    <w:rsid w:val="00AC0F55"/>
    <w:rsid w:val="00AC183C"/>
    <w:rsid w:val="00AC3237"/>
    <w:rsid w:val="00AC513C"/>
    <w:rsid w:val="00AC675C"/>
    <w:rsid w:val="00AC786A"/>
    <w:rsid w:val="00AC7C7E"/>
    <w:rsid w:val="00AD00FD"/>
    <w:rsid w:val="00AD2B96"/>
    <w:rsid w:val="00AD36B6"/>
    <w:rsid w:val="00AD3FDA"/>
    <w:rsid w:val="00AD4DD8"/>
    <w:rsid w:val="00AD6287"/>
    <w:rsid w:val="00AD7B7F"/>
    <w:rsid w:val="00AE0CE6"/>
    <w:rsid w:val="00AE2E80"/>
    <w:rsid w:val="00AE5191"/>
    <w:rsid w:val="00AF1DCA"/>
    <w:rsid w:val="00AF2EF0"/>
    <w:rsid w:val="00AF5B44"/>
    <w:rsid w:val="00B00059"/>
    <w:rsid w:val="00B006A6"/>
    <w:rsid w:val="00B009D9"/>
    <w:rsid w:val="00B015A9"/>
    <w:rsid w:val="00B02C28"/>
    <w:rsid w:val="00B0353B"/>
    <w:rsid w:val="00B05031"/>
    <w:rsid w:val="00B061B6"/>
    <w:rsid w:val="00B06F2E"/>
    <w:rsid w:val="00B10B02"/>
    <w:rsid w:val="00B12119"/>
    <w:rsid w:val="00B156FE"/>
    <w:rsid w:val="00B1679D"/>
    <w:rsid w:val="00B16D65"/>
    <w:rsid w:val="00B16DC7"/>
    <w:rsid w:val="00B1774C"/>
    <w:rsid w:val="00B17B41"/>
    <w:rsid w:val="00B20011"/>
    <w:rsid w:val="00B20D44"/>
    <w:rsid w:val="00B21297"/>
    <w:rsid w:val="00B219A4"/>
    <w:rsid w:val="00B2244B"/>
    <w:rsid w:val="00B22885"/>
    <w:rsid w:val="00B23406"/>
    <w:rsid w:val="00B23A8C"/>
    <w:rsid w:val="00B24993"/>
    <w:rsid w:val="00B24A11"/>
    <w:rsid w:val="00B25684"/>
    <w:rsid w:val="00B270C6"/>
    <w:rsid w:val="00B30148"/>
    <w:rsid w:val="00B32689"/>
    <w:rsid w:val="00B33581"/>
    <w:rsid w:val="00B3510C"/>
    <w:rsid w:val="00B35E28"/>
    <w:rsid w:val="00B439FC"/>
    <w:rsid w:val="00B46981"/>
    <w:rsid w:val="00B46E65"/>
    <w:rsid w:val="00B52956"/>
    <w:rsid w:val="00B56BD8"/>
    <w:rsid w:val="00B60886"/>
    <w:rsid w:val="00B60E3D"/>
    <w:rsid w:val="00B64C47"/>
    <w:rsid w:val="00B65191"/>
    <w:rsid w:val="00B65D0B"/>
    <w:rsid w:val="00B679F9"/>
    <w:rsid w:val="00B7147E"/>
    <w:rsid w:val="00B7427C"/>
    <w:rsid w:val="00B7495A"/>
    <w:rsid w:val="00B77C32"/>
    <w:rsid w:val="00B82752"/>
    <w:rsid w:val="00B90A2F"/>
    <w:rsid w:val="00BA3E81"/>
    <w:rsid w:val="00BA41BA"/>
    <w:rsid w:val="00BA4B0A"/>
    <w:rsid w:val="00BB0627"/>
    <w:rsid w:val="00BB1FD9"/>
    <w:rsid w:val="00BB2A1B"/>
    <w:rsid w:val="00BB682B"/>
    <w:rsid w:val="00BC002E"/>
    <w:rsid w:val="00BC1D99"/>
    <w:rsid w:val="00BC28B8"/>
    <w:rsid w:val="00BC74CA"/>
    <w:rsid w:val="00BC788E"/>
    <w:rsid w:val="00BD0069"/>
    <w:rsid w:val="00BD0F70"/>
    <w:rsid w:val="00BD3BC8"/>
    <w:rsid w:val="00BD432D"/>
    <w:rsid w:val="00BD515C"/>
    <w:rsid w:val="00BD51E5"/>
    <w:rsid w:val="00BD5EA4"/>
    <w:rsid w:val="00BD7404"/>
    <w:rsid w:val="00BE013F"/>
    <w:rsid w:val="00BE0ECC"/>
    <w:rsid w:val="00BE3640"/>
    <w:rsid w:val="00BE3DC8"/>
    <w:rsid w:val="00BE49EE"/>
    <w:rsid w:val="00BE4C60"/>
    <w:rsid w:val="00BE7B33"/>
    <w:rsid w:val="00BF13C1"/>
    <w:rsid w:val="00C07B3C"/>
    <w:rsid w:val="00C108F8"/>
    <w:rsid w:val="00C10B29"/>
    <w:rsid w:val="00C10F6A"/>
    <w:rsid w:val="00C115E3"/>
    <w:rsid w:val="00C12B80"/>
    <w:rsid w:val="00C14587"/>
    <w:rsid w:val="00C21AFF"/>
    <w:rsid w:val="00C224D5"/>
    <w:rsid w:val="00C23643"/>
    <w:rsid w:val="00C23FF5"/>
    <w:rsid w:val="00C24466"/>
    <w:rsid w:val="00C2519E"/>
    <w:rsid w:val="00C25AC3"/>
    <w:rsid w:val="00C3310D"/>
    <w:rsid w:val="00C368F7"/>
    <w:rsid w:val="00C36AED"/>
    <w:rsid w:val="00C37AD9"/>
    <w:rsid w:val="00C41302"/>
    <w:rsid w:val="00C46DC8"/>
    <w:rsid w:val="00C51922"/>
    <w:rsid w:val="00C526A6"/>
    <w:rsid w:val="00C52BA5"/>
    <w:rsid w:val="00C5312D"/>
    <w:rsid w:val="00C55696"/>
    <w:rsid w:val="00C610FC"/>
    <w:rsid w:val="00C6511F"/>
    <w:rsid w:val="00C652A7"/>
    <w:rsid w:val="00C65411"/>
    <w:rsid w:val="00C70B77"/>
    <w:rsid w:val="00C72A01"/>
    <w:rsid w:val="00C72B22"/>
    <w:rsid w:val="00C74268"/>
    <w:rsid w:val="00C762C9"/>
    <w:rsid w:val="00C83131"/>
    <w:rsid w:val="00C83963"/>
    <w:rsid w:val="00C83F41"/>
    <w:rsid w:val="00C86321"/>
    <w:rsid w:val="00C91DA1"/>
    <w:rsid w:val="00CA0BDC"/>
    <w:rsid w:val="00CA167C"/>
    <w:rsid w:val="00CA2132"/>
    <w:rsid w:val="00CA2FC7"/>
    <w:rsid w:val="00CA3334"/>
    <w:rsid w:val="00CA341B"/>
    <w:rsid w:val="00CA3A96"/>
    <w:rsid w:val="00CA3C8D"/>
    <w:rsid w:val="00CA3DE8"/>
    <w:rsid w:val="00CA54C5"/>
    <w:rsid w:val="00CA6296"/>
    <w:rsid w:val="00CA7FFD"/>
    <w:rsid w:val="00CB0556"/>
    <w:rsid w:val="00CB288A"/>
    <w:rsid w:val="00CB3B77"/>
    <w:rsid w:val="00CB6AC3"/>
    <w:rsid w:val="00CB6E8F"/>
    <w:rsid w:val="00CC0289"/>
    <w:rsid w:val="00CC03BE"/>
    <w:rsid w:val="00CC0A6B"/>
    <w:rsid w:val="00CC12C5"/>
    <w:rsid w:val="00CC2842"/>
    <w:rsid w:val="00CC2E77"/>
    <w:rsid w:val="00CC365F"/>
    <w:rsid w:val="00CC59C2"/>
    <w:rsid w:val="00CC6870"/>
    <w:rsid w:val="00CC7954"/>
    <w:rsid w:val="00CD257A"/>
    <w:rsid w:val="00CD3CF7"/>
    <w:rsid w:val="00CD44A6"/>
    <w:rsid w:val="00CD47EC"/>
    <w:rsid w:val="00CD4C34"/>
    <w:rsid w:val="00CE2DAF"/>
    <w:rsid w:val="00CE35AF"/>
    <w:rsid w:val="00CE3EDA"/>
    <w:rsid w:val="00CF2405"/>
    <w:rsid w:val="00CF49ED"/>
    <w:rsid w:val="00CF51F4"/>
    <w:rsid w:val="00CF5909"/>
    <w:rsid w:val="00CF5BAE"/>
    <w:rsid w:val="00CF61CC"/>
    <w:rsid w:val="00D02332"/>
    <w:rsid w:val="00D04CFD"/>
    <w:rsid w:val="00D05227"/>
    <w:rsid w:val="00D10B15"/>
    <w:rsid w:val="00D11540"/>
    <w:rsid w:val="00D1200E"/>
    <w:rsid w:val="00D12EC2"/>
    <w:rsid w:val="00D13902"/>
    <w:rsid w:val="00D20127"/>
    <w:rsid w:val="00D20848"/>
    <w:rsid w:val="00D2513D"/>
    <w:rsid w:val="00D2648D"/>
    <w:rsid w:val="00D26543"/>
    <w:rsid w:val="00D27251"/>
    <w:rsid w:val="00D27278"/>
    <w:rsid w:val="00D27C29"/>
    <w:rsid w:val="00D3034D"/>
    <w:rsid w:val="00D30510"/>
    <w:rsid w:val="00D33D27"/>
    <w:rsid w:val="00D37925"/>
    <w:rsid w:val="00D37DAD"/>
    <w:rsid w:val="00D41320"/>
    <w:rsid w:val="00D41669"/>
    <w:rsid w:val="00D42EAB"/>
    <w:rsid w:val="00D432FE"/>
    <w:rsid w:val="00D44727"/>
    <w:rsid w:val="00D44C28"/>
    <w:rsid w:val="00D44E67"/>
    <w:rsid w:val="00D529A9"/>
    <w:rsid w:val="00D52C42"/>
    <w:rsid w:val="00D538CB"/>
    <w:rsid w:val="00D560C1"/>
    <w:rsid w:val="00D567C3"/>
    <w:rsid w:val="00D57778"/>
    <w:rsid w:val="00D6174E"/>
    <w:rsid w:val="00D619A7"/>
    <w:rsid w:val="00D61F45"/>
    <w:rsid w:val="00D624EC"/>
    <w:rsid w:val="00D633BF"/>
    <w:rsid w:val="00D64AC6"/>
    <w:rsid w:val="00D64CC7"/>
    <w:rsid w:val="00D71052"/>
    <w:rsid w:val="00D720F1"/>
    <w:rsid w:val="00D73F7A"/>
    <w:rsid w:val="00D75B01"/>
    <w:rsid w:val="00D85095"/>
    <w:rsid w:val="00D85616"/>
    <w:rsid w:val="00D87547"/>
    <w:rsid w:val="00D90033"/>
    <w:rsid w:val="00D908FA"/>
    <w:rsid w:val="00D96977"/>
    <w:rsid w:val="00D97761"/>
    <w:rsid w:val="00DA0E12"/>
    <w:rsid w:val="00DA1590"/>
    <w:rsid w:val="00DA4E42"/>
    <w:rsid w:val="00DB013F"/>
    <w:rsid w:val="00DB0BE2"/>
    <w:rsid w:val="00DB3134"/>
    <w:rsid w:val="00DB400D"/>
    <w:rsid w:val="00DB47D5"/>
    <w:rsid w:val="00DB5CF4"/>
    <w:rsid w:val="00DB6FFD"/>
    <w:rsid w:val="00DB7E2A"/>
    <w:rsid w:val="00DC131D"/>
    <w:rsid w:val="00DC2078"/>
    <w:rsid w:val="00DC2FAD"/>
    <w:rsid w:val="00DC2FAE"/>
    <w:rsid w:val="00DC3FE2"/>
    <w:rsid w:val="00DC4795"/>
    <w:rsid w:val="00DC4B8E"/>
    <w:rsid w:val="00DC508B"/>
    <w:rsid w:val="00DC5BA2"/>
    <w:rsid w:val="00DC6F31"/>
    <w:rsid w:val="00DC7130"/>
    <w:rsid w:val="00DD225A"/>
    <w:rsid w:val="00DD3A02"/>
    <w:rsid w:val="00DD6085"/>
    <w:rsid w:val="00DE090F"/>
    <w:rsid w:val="00DE13F5"/>
    <w:rsid w:val="00DE6460"/>
    <w:rsid w:val="00DF5A3C"/>
    <w:rsid w:val="00DF5D49"/>
    <w:rsid w:val="00DF5FD0"/>
    <w:rsid w:val="00DF70CE"/>
    <w:rsid w:val="00DF7355"/>
    <w:rsid w:val="00DF76E8"/>
    <w:rsid w:val="00E00B55"/>
    <w:rsid w:val="00E01A73"/>
    <w:rsid w:val="00E01DEE"/>
    <w:rsid w:val="00E029A0"/>
    <w:rsid w:val="00E036C1"/>
    <w:rsid w:val="00E04514"/>
    <w:rsid w:val="00E04709"/>
    <w:rsid w:val="00E052C3"/>
    <w:rsid w:val="00E1055C"/>
    <w:rsid w:val="00E10FCC"/>
    <w:rsid w:val="00E14A94"/>
    <w:rsid w:val="00E16C9A"/>
    <w:rsid w:val="00E16FA5"/>
    <w:rsid w:val="00E17FD5"/>
    <w:rsid w:val="00E2039C"/>
    <w:rsid w:val="00E20B87"/>
    <w:rsid w:val="00E21482"/>
    <w:rsid w:val="00E2386B"/>
    <w:rsid w:val="00E26590"/>
    <w:rsid w:val="00E30A53"/>
    <w:rsid w:val="00E31C3B"/>
    <w:rsid w:val="00E31CC4"/>
    <w:rsid w:val="00E326C5"/>
    <w:rsid w:val="00E32960"/>
    <w:rsid w:val="00E3297A"/>
    <w:rsid w:val="00E373D9"/>
    <w:rsid w:val="00E40A64"/>
    <w:rsid w:val="00E41546"/>
    <w:rsid w:val="00E45774"/>
    <w:rsid w:val="00E45B33"/>
    <w:rsid w:val="00E50004"/>
    <w:rsid w:val="00E502B2"/>
    <w:rsid w:val="00E51771"/>
    <w:rsid w:val="00E51EC3"/>
    <w:rsid w:val="00E5634D"/>
    <w:rsid w:val="00E605FD"/>
    <w:rsid w:val="00E63B93"/>
    <w:rsid w:val="00E642A8"/>
    <w:rsid w:val="00E65D2C"/>
    <w:rsid w:val="00E67ABD"/>
    <w:rsid w:val="00E705B4"/>
    <w:rsid w:val="00E717D2"/>
    <w:rsid w:val="00E72073"/>
    <w:rsid w:val="00E74B2E"/>
    <w:rsid w:val="00E75487"/>
    <w:rsid w:val="00E7599B"/>
    <w:rsid w:val="00E76F50"/>
    <w:rsid w:val="00E76FC0"/>
    <w:rsid w:val="00E81799"/>
    <w:rsid w:val="00E833E3"/>
    <w:rsid w:val="00E83F33"/>
    <w:rsid w:val="00E848CF"/>
    <w:rsid w:val="00E852D6"/>
    <w:rsid w:val="00E85FC1"/>
    <w:rsid w:val="00E86480"/>
    <w:rsid w:val="00E87415"/>
    <w:rsid w:val="00E879DA"/>
    <w:rsid w:val="00E87ECC"/>
    <w:rsid w:val="00E9083F"/>
    <w:rsid w:val="00E91455"/>
    <w:rsid w:val="00E91BF2"/>
    <w:rsid w:val="00E93C67"/>
    <w:rsid w:val="00E9554B"/>
    <w:rsid w:val="00E97CFC"/>
    <w:rsid w:val="00E97D3D"/>
    <w:rsid w:val="00EA079F"/>
    <w:rsid w:val="00EA380E"/>
    <w:rsid w:val="00EA5894"/>
    <w:rsid w:val="00EA5F50"/>
    <w:rsid w:val="00EA6CB8"/>
    <w:rsid w:val="00EA7475"/>
    <w:rsid w:val="00EA7959"/>
    <w:rsid w:val="00EB165A"/>
    <w:rsid w:val="00EB3E74"/>
    <w:rsid w:val="00EB55B7"/>
    <w:rsid w:val="00EC343F"/>
    <w:rsid w:val="00EC47C5"/>
    <w:rsid w:val="00EC4EB7"/>
    <w:rsid w:val="00ED02DE"/>
    <w:rsid w:val="00ED059E"/>
    <w:rsid w:val="00ED0C4C"/>
    <w:rsid w:val="00ED1105"/>
    <w:rsid w:val="00ED224B"/>
    <w:rsid w:val="00ED27AD"/>
    <w:rsid w:val="00ED4006"/>
    <w:rsid w:val="00ED438E"/>
    <w:rsid w:val="00ED506F"/>
    <w:rsid w:val="00ED5EFD"/>
    <w:rsid w:val="00ED6422"/>
    <w:rsid w:val="00ED6840"/>
    <w:rsid w:val="00EE1F71"/>
    <w:rsid w:val="00EE4B4F"/>
    <w:rsid w:val="00EE5C05"/>
    <w:rsid w:val="00EE63F0"/>
    <w:rsid w:val="00EE7060"/>
    <w:rsid w:val="00EF00E9"/>
    <w:rsid w:val="00EF0204"/>
    <w:rsid w:val="00EF40FA"/>
    <w:rsid w:val="00EF4971"/>
    <w:rsid w:val="00EF6E96"/>
    <w:rsid w:val="00F01BB7"/>
    <w:rsid w:val="00F02F74"/>
    <w:rsid w:val="00F03286"/>
    <w:rsid w:val="00F046A0"/>
    <w:rsid w:val="00F04F87"/>
    <w:rsid w:val="00F06B93"/>
    <w:rsid w:val="00F06C5B"/>
    <w:rsid w:val="00F07247"/>
    <w:rsid w:val="00F17AF7"/>
    <w:rsid w:val="00F2227F"/>
    <w:rsid w:val="00F23015"/>
    <w:rsid w:val="00F238FA"/>
    <w:rsid w:val="00F27C3B"/>
    <w:rsid w:val="00F27EC5"/>
    <w:rsid w:val="00F3182A"/>
    <w:rsid w:val="00F324C4"/>
    <w:rsid w:val="00F33267"/>
    <w:rsid w:val="00F36E60"/>
    <w:rsid w:val="00F373C0"/>
    <w:rsid w:val="00F40DC5"/>
    <w:rsid w:val="00F42A87"/>
    <w:rsid w:val="00F45C92"/>
    <w:rsid w:val="00F51CEE"/>
    <w:rsid w:val="00F51E3F"/>
    <w:rsid w:val="00F52FB8"/>
    <w:rsid w:val="00F55FC1"/>
    <w:rsid w:val="00F612DB"/>
    <w:rsid w:val="00F61A20"/>
    <w:rsid w:val="00F61ED2"/>
    <w:rsid w:val="00F62556"/>
    <w:rsid w:val="00F63142"/>
    <w:rsid w:val="00F64D41"/>
    <w:rsid w:val="00F671A9"/>
    <w:rsid w:val="00F73603"/>
    <w:rsid w:val="00F77218"/>
    <w:rsid w:val="00F77FC7"/>
    <w:rsid w:val="00F81DA8"/>
    <w:rsid w:val="00F82020"/>
    <w:rsid w:val="00F8213D"/>
    <w:rsid w:val="00F837F1"/>
    <w:rsid w:val="00F843F9"/>
    <w:rsid w:val="00F864C5"/>
    <w:rsid w:val="00F878E5"/>
    <w:rsid w:val="00F92FB0"/>
    <w:rsid w:val="00F9403E"/>
    <w:rsid w:val="00F95716"/>
    <w:rsid w:val="00F95C37"/>
    <w:rsid w:val="00F9661D"/>
    <w:rsid w:val="00F96CA0"/>
    <w:rsid w:val="00FA5784"/>
    <w:rsid w:val="00FA5F74"/>
    <w:rsid w:val="00FA6923"/>
    <w:rsid w:val="00FB166E"/>
    <w:rsid w:val="00FB1CDB"/>
    <w:rsid w:val="00FB3448"/>
    <w:rsid w:val="00FB5D5C"/>
    <w:rsid w:val="00FC43D1"/>
    <w:rsid w:val="00FC4745"/>
    <w:rsid w:val="00FC67CE"/>
    <w:rsid w:val="00FC73A8"/>
    <w:rsid w:val="00FC767D"/>
    <w:rsid w:val="00FC7A7B"/>
    <w:rsid w:val="00FD0CD4"/>
    <w:rsid w:val="00FD1325"/>
    <w:rsid w:val="00FD1BEB"/>
    <w:rsid w:val="00FD4D30"/>
    <w:rsid w:val="00FD5A73"/>
    <w:rsid w:val="00FD5D98"/>
    <w:rsid w:val="00FD6C93"/>
    <w:rsid w:val="00FE0EFF"/>
    <w:rsid w:val="00FE1097"/>
    <w:rsid w:val="00FE1288"/>
    <w:rsid w:val="00FE2C89"/>
    <w:rsid w:val="00FE3B40"/>
    <w:rsid w:val="00FF0C5D"/>
    <w:rsid w:val="00FF1F85"/>
    <w:rsid w:val="00FF3323"/>
    <w:rsid w:val="00FF476D"/>
    <w:rsid w:val="00FF4AA9"/>
    <w:rsid w:val="00FF4D76"/>
    <w:rsid w:val="00FF6167"/>
    <w:rsid w:val="00FF63A3"/>
    <w:rsid w:val="00FF6B7B"/>
    <w:rsid w:val="00FF7A5A"/>
    <w:rsid w:val="00FF7E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laceType"/>
  <w:shapeDefaults>
    <o:shapedefaults v:ext="edit" spidmax="18433"/>
    <o:shapelayout v:ext="edit">
      <o:idmap v:ext="edit" data="1"/>
    </o:shapelayout>
  </w:shapeDefaults>
  <w:decimalSymbol w:val="."/>
  <w:listSeparator w:val=","/>
  <w14:docId w14:val="1EA75AD7"/>
  <w15:docId w15:val="{C5E904CE-EE3C-49CE-9BCD-4D3BEB787A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6C3B"/>
    <w:pPr>
      <w:spacing w:before="60"/>
    </w:pPr>
    <w:rPr>
      <w:sz w:val="24"/>
      <w:szCs w:val="24"/>
    </w:rPr>
  </w:style>
  <w:style w:type="paragraph" w:styleId="Heading1">
    <w:name w:val="heading 1"/>
    <w:basedOn w:val="Normal"/>
    <w:next w:val="paragraph"/>
    <w:qFormat/>
    <w:rsid w:val="006F1B33"/>
    <w:pPr>
      <w:keepNext/>
      <w:keepLines/>
      <w:pageBreakBefore/>
      <w:numPr>
        <w:numId w:val="49"/>
      </w:numPr>
      <w:pBdr>
        <w:bottom w:val="single" w:sz="2" w:space="1" w:color="auto"/>
      </w:pBdr>
      <w:suppressAutoHyphens/>
      <w:spacing w:before="1320" w:after="840"/>
      <w:jc w:val="right"/>
      <w:outlineLvl w:val="0"/>
    </w:pPr>
    <w:rPr>
      <w:rFonts w:ascii="Arial" w:hAnsi="Arial" w:cs="Arial"/>
      <w:b/>
      <w:bCs/>
      <w:kern w:val="32"/>
      <w:sz w:val="44"/>
      <w:szCs w:val="32"/>
    </w:rPr>
  </w:style>
  <w:style w:type="paragraph" w:styleId="Heading2">
    <w:name w:val="heading 2"/>
    <w:next w:val="paragraph"/>
    <w:link w:val="Heading2Char"/>
    <w:qFormat/>
    <w:rsid w:val="006F1B33"/>
    <w:pPr>
      <w:keepNext/>
      <w:keepLines/>
      <w:numPr>
        <w:ilvl w:val="1"/>
        <w:numId w:val="49"/>
      </w:numPr>
      <w:suppressAutoHyphens/>
      <w:spacing w:before="600"/>
      <w:outlineLvl w:val="1"/>
    </w:pPr>
    <w:rPr>
      <w:rFonts w:ascii="Arial" w:hAnsi="Arial" w:cs="Arial"/>
      <w:b/>
      <w:bCs/>
      <w:iCs/>
      <w:sz w:val="32"/>
      <w:szCs w:val="28"/>
    </w:rPr>
  </w:style>
  <w:style w:type="paragraph" w:styleId="Heading3">
    <w:name w:val="heading 3"/>
    <w:next w:val="paragraph"/>
    <w:qFormat/>
    <w:rsid w:val="006F1B33"/>
    <w:pPr>
      <w:keepNext/>
      <w:keepLines/>
      <w:numPr>
        <w:ilvl w:val="2"/>
        <w:numId w:val="49"/>
      </w:numPr>
      <w:suppressAutoHyphens/>
      <w:spacing w:before="480"/>
      <w:outlineLvl w:val="2"/>
    </w:pPr>
    <w:rPr>
      <w:rFonts w:ascii="Arial" w:hAnsi="Arial" w:cs="Arial"/>
      <w:b/>
      <w:bCs/>
      <w:sz w:val="28"/>
      <w:szCs w:val="26"/>
    </w:rPr>
  </w:style>
  <w:style w:type="paragraph" w:styleId="Heading4">
    <w:name w:val="heading 4"/>
    <w:basedOn w:val="Normal"/>
    <w:next w:val="paragraph"/>
    <w:qFormat/>
    <w:rsid w:val="006F1B33"/>
    <w:pPr>
      <w:keepNext/>
      <w:keepLines/>
      <w:numPr>
        <w:ilvl w:val="3"/>
        <w:numId w:val="49"/>
      </w:numPr>
      <w:suppressAutoHyphens/>
      <w:spacing w:before="360"/>
      <w:outlineLvl w:val="3"/>
    </w:pPr>
    <w:rPr>
      <w:rFonts w:ascii="Arial" w:hAnsi="Arial"/>
      <w:b/>
      <w:bCs/>
      <w:szCs w:val="28"/>
    </w:rPr>
  </w:style>
  <w:style w:type="paragraph" w:styleId="Heading5">
    <w:name w:val="heading 5"/>
    <w:next w:val="paragraph"/>
    <w:qFormat/>
    <w:rsid w:val="006F1B33"/>
    <w:pPr>
      <w:keepNext/>
      <w:keepLines/>
      <w:numPr>
        <w:ilvl w:val="4"/>
        <w:numId w:val="49"/>
      </w:numPr>
      <w:suppressAutoHyphens/>
      <w:spacing w:before="240"/>
      <w:outlineLvl w:val="4"/>
    </w:pPr>
    <w:rPr>
      <w:rFonts w:ascii="Arial" w:hAnsi="Arial"/>
      <w:bCs/>
      <w:iCs/>
      <w:sz w:val="22"/>
      <w:szCs w:val="26"/>
    </w:rPr>
  </w:style>
  <w:style w:type="paragraph" w:styleId="Heading6">
    <w:name w:val="heading 6"/>
    <w:basedOn w:val="Normal"/>
    <w:next w:val="Normal"/>
    <w:qFormat/>
    <w:rsid w:val="006F1B33"/>
    <w:pPr>
      <w:spacing w:before="240" w:after="60"/>
      <w:outlineLvl w:val="5"/>
    </w:pPr>
    <w:rPr>
      <w:b/>
      <w:bCs/>
      <w:sz w:val="22"/>
      <w:szCs w:val="22"/>
    </w:rPr>
  </w:style>
  <w:style w:type="paragraph" w:styleId="Heading7">
    <w:name w:val="heading 7"/>
    <w:basedOn w:val="Normal"/>
    <w:next w:val="Normal"/>
    <w:qFormat/>
    <w:rsid w:val="006F1B33"/>
    <w:pPr>
      <w:spacing w:before="240" w:after="60"/>
      <w:outlineLvl w:val="6"/>
    </w:pPr>
  </w:style>
  <w:style w:type="paragraph" w:styleId="Heading8">
    <w:name w:val="heading 8"/>
    <w:basedOn w:val="Normal"/>
    <w:next w:val="Normal"/>
    <w:qFormat/>
    <w:rsid w:val="006F1B33"/>
    <w:pPr>
      <w:spacing w:before="240" w:after="60"/>
      <w:outlineLvl w:val="7"/>
    </w:pPr>
    <w:rPr>
      <w:i/>
      <w:iCs/>
    </w:rPr>
  </w:style>
  <w:style w:type="paragraph" w:styleId="Heading9">
    <w:name w:val="heading 9"/>
    <w:basedOn w:val="Normal"/>
    <w:next w:val="Normal"/>
    <w:qFormat/>
    <w:rsid w:val="006F1B33"/>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link w:val="paragraphChar"/>
    <w:rsid w:val="006F1B33"/>
    <w:pPr>
      <w:suppressAutoHyphens/>
      <w:spacing w:before="120"/>
      <w:ind w:left="1985"/>
      <w:jc w:val="both"/>
    </w:pPr>
    <w:rPr>
      <w:rFonts w:ascii="Palatino Linotype" w:hAnsi="Palatino Linotype"/>
      <w:szCs w:val="22"/>
    </w:rPr>
  </w:style>
  <w:style w:type="paragraph" w:styleId="Header">
    <w:name w:val="header"/>
    <w:rsid w:val="006F1B33"/>
    <w:pPr>
      <w:pBdr>
        <w:bottom w:val="single" w:sz="4" w:space="1" w:color="auto"/>
      </w:pBdr>
      <w:tabs>
        <w:tab w:val="center" w:pos="4153"/>
        <w:tab w:val="right" w:pos="8306"/>
      </w:tabs>
      <w:spacing w:after="120"/>
      <w:contextualSpacing/>
      <w:jc w:val="right"/>
    </w:pPr>
    <w:rPr>
      <w:rFonts w:ascii="Palatino Linotype" w:hAnsi="Palatino Linotype"/>
      <w:sz w:val="22"/>
      <w:szCs w:val="22"/>
    </w:rPr>
  </w:style>
  <w:style w:type="paragraph" w:customStyle="1" w:styleId="graphic">
    <w:name w:val="graphic"/>
    <w:link w:val="graphicChar"/>
    <w:rsid w:val="00D87547"/>
    <w:pPr>
      <w:keepNext/>
      <w:keepLines/>
      <w:spacing w:before="360"/>
      <w:jc w:val="center"/>
    </w:pPr>
    <w:rPr>
      <w:szCs w:val="24"/>
      <w:lang w:val="en-US"/>
    </w:rPr>
  </w:style>
  <w:style w:type="paragraph" w:styleId="Title">
    <w:name w:val="Title"/>
    <w:next w:val="Subtitle"/>
    <w:qFormat/>
    <w:rsid w:val="006F1B33"/>
    <w:pPr>
      <w:pBdr>
        <w:bottom w:val="single" w:sz="48" w:space="6" w:color="339966"/>
      </w:pBdr>
      <w:spacing w:before="1680" w:after="120"/>
      <w:ind w:left="1418"/>
      <w:outlineLvl w:val="0"/>
    </w:pPr>
    <w:rPr>
      <w:rFonts w:ascii="Arial" w:hAnsi="Arial" w:cs="Arial"/>
      <w:b/>
      <w:bCs/>
      <w:kern w:val="28"/>
      <w:sz w:val="72"/>
      <w:szCs w:val="32"/>
    </w:rPr>
  </w:style>
  <w:style w:type="paragraph" w:styleId="Subtitle">
    <w:name w:val="Subtitle"/>
    <w:qFormat/>
    <w:rsid w:val="006F1B33"/>
    <w:pPr>
      <w:spacing w:before="240" w:after="60"/>
      <w:ind w:left="1418"/>
      <w:outlineLvl w:val="1"/>
    </w:pPr>
    <w:rPr>
      <w:rFonts w:ascii="Arial" w:hAnsi="Arial" w:cs="Arial"/>
      <w:b/>
      <w:sz w:val="44"/>
      <w:szCs w:val="24"/>
    </w:rPr>
  </w:style>
  <w:style w:type="paragraph" w:styleId="Footer">
    <w:name w:val="footer"/>
    <w:basedOn w:val="Normal"/>
    <w:rsid w:val="006F1B33"/>
    <w:pPr>
      <w:pBdr>
        <w:top w:val="single" w:sz="4" w:space="1" w:color="auto"/>
      </w:pBdr>
      <w:tabs>
        <w:tab w:val="center" w:pos="4153"/>
        <w:tab w:val="right" w:pos="8306"/>
      </w:tabs>
      <w:spacing w:before="240"/>
      <w:jc w:val="center"/>
    </w:pPr>
    <w:rPr>
      <w:sz w:val="22"/>
    </w:rPr>
  </w:style>
  <w:style w:type="paragraph" w:customStyle="1" w:styleId="ECSSsecretariat">
    <w:name w:val="ECSSsecretariat"/>
    <w:rsid w:val="006F1B33"/>
    <w:pPr>
      <w:spacing w:before="5160"/>
      <w:contextualSpacing/>
      <w:jc w:val="right"/>
    </w:pPr>
    <w:rPr>
      <w:rFonts w:ascii="Arial" w:hAnsi="Arial"/>
      <w:b/>
      <w:sz w:val="24"/>
      <w:szCs w:val="24"/>
    </w:rPr>
  </w:style>
  <w:style w:type="paragraph" w:customStyle="1" w:styleId="Heading0">
    <w:name w:val="Heading 0"/>
    <w:next w:val="paragraph"/>
    <w:link w:val="Heading0Char"/>
    <w:rsid w:val="006F1B33"/>
    <w:pPr>
      <w:keepNext/>
      <w:keepLines/>
      <w:pageBreakBefore/>
      <w:pBdr>
        <w:bottom w:val="single" w:sz="2" w:space="1" w:color="auto"/>
      </w:pBdr>
      <w:suppressAutoHyphens/>
      <w:spacing w:before="1320" w:after="840"/>
      <w:jc w:val="right"/>
    </w:pPr>
    <w:rPr>
      <w:rFonts w:ascii="Arial" w:hAnsi="Arial"/>
      <w:b/>
      <w:sz w:val="40"/>
      <w:szCs w:val="24"/>
    </w:rPr>
  </w:style>
  <w:style w:type="paragraph" w:customStyle="1" w:styleId="requirelevel1">
    <w:name w:val="require:level1"/>
    <w:link w:val="requirelevel1Char"/>
    <w:rsid w:val="006F1B33"/>
    <w:pPr>
      <w:numPr>
        <w:ilvl w:val="5"/>
        <w:numId w:val="49"/>
      </w:numPr>
      <w:spacing w:before="120"/>
      <w:jc w:val="both"/>
    </w:pPr>
    <w:rPr>
      <w:rFonts w:ascii="Palatino Linotype" w:hAnsi="Palatino Linotype"/>
      <w:szCs w:val="22"/>
    </w:rPr>
  </w:style>
  <w:style w:type="paragraph" w:customStyle="1" w:styleId="requirelevel2">
    <w:name w:val="require:level2"/>
    <w:rsid w:val="006F1B33"/>
    <w:pPr>
      <w:numPr>
        <w:ilvl w:val="6"/>
        <w:numId w:val="49"/>
      </w:numPr>
      <w:spacing w:before="120"/>
      <w:jc w:val="both"/>
    </w:pPr>
    <w:rPr>
      <w:rFonts w:ascii="Palatino Linotype" w:hAnsi="Palatino Linotype"/>
      <w:szCs w:val="22"/>
    </w:rPr>
  </w:style>
  <w:style w:type="paragraph" w:customStyle="1" w:styleId="requirelevel3">
    <w:name w:val="require:level3"/>
    <w:rsid w:val="006F1B33"/>
    <w:pPr>
      <w:numPr>
        <w:ilvl w:val="7"/>
        <w:numId w:val="49"/>
      </w:numPr>
      <w:spacing w:before="120"/>
      <w:jc w:val="both"/>
    </w:pPr>
    <w:rPr>
      <w:rFonts w:ascii="Palatino Linotype" w:hAnsi="Palatino Linotype"/>
      <w:szCs w:val="22"/>
    </w:rPr>
  </w:style>
  <w:style w:type="paragraph" w:customStyle="1" w:styleId="NOTE">
    <w:name w:val="NOTE"/>
    <w:link w:val="NOTEChar"/>
    <w:rsid w:val="006F1B33"/>
    <w:pPr>
      <w:numPr>
        <w:numId w:val="20"/>
      </w:numPr>
      <w:tabs>
        <w:tab w:val="clear" w:pos="3969"/>
        <w:tab w:val="num" w:pos="4253"/>
      </w:tabs>
      <w:spacing w:before="120"/>
      <w:ind w:left="4253" w:right="567"/>
      <w:jc w:val="both"/>
    </w:pPr>
    <w:rPr>
      <w:rFonts w:ascii="Palatino Linotype" w:hAnsi="Palatino Linotype"/>
      <w:szCs w:val="22"/>
    </w:rPr>
  </w:style>
  <w:style w:type="paragraph" w:customStyle="1" w:styleId="requireindent2">
    <w:name w:val="require:indent2"/>
    <w:basedOn w:val="require"/>
    <w:semiHidden/>
    <w:rsid w:val="006F1B33"/>
    <w:pPr>
      <w:ind w:left="3119"/>
    </w:pPr>
  </w:style>
  <w:style w:type="paragraph" w:customStyle="1" w:styleId="NOTEcont">
    <w:name w:val="NOTE:cont"/>
    <w:autoRedefine/>
    <w:rsid w:val="006F1B33"/>
    <w:pPr>
      <w:spacing w:before="80"/>
      <w:ind w:left="3969" w:right="567"/>
      <w:jc w:val="both"/>
    </w:pPr>
    <w:rPr>
      <w:rFonts w:ascii="Palatino Linotype" w:hAnsi="Palatino Linotype"/>
      <w:szCs w:val="22"/>
    </w:rPr>
  </w:style>
  <w:style w:type="paragraph" w:customStyle="1" w:styleId="requireindentpara2">
    <w:name w:val="require:indentpara2"/>
    <w:semiHidden/>
    <w:rsid w:val="006F1B33"/>
    <w:pPr>
      <w:tabs>
        <w:tab w:val="left" w:pos="2761"/>
        <w:tab w:val="left" w:pos="4201"/>
        <w:tab w:val="left" w:pos="5641"/>
        <w:tab w:val="left" w:pos="7081"/>
      </w:tabs>
      <w:autoSpaceDE w:val="0"/>
      <w:autoSpaceDN w:val="0"/>
      <w:adjustRightInd w:val="0"/>
      <w:spacing w:before="60" w:after="60" w:line="240" w:lineRule="atLeast"/>
      <w:ind w:left="3119"/>
      <w:jc w:val="both"/>
    </w:pPr>
    <w:rPr>
      <w:rFonts w:cs="NewCenturySchlbk"/>
      <w:noProof/>
      <w:lang w:val="en-US" w:eastAsia="en-US"/>
    </w:rPr>
  </w:style>
  <w:style w:type="paragraph" w:customStyle="1" w:styleId="NOTEnumbered">
    <w:name w:val="NOTE:numbered"/>
    <w:link w:val="NOTEnumberedChar"/>
    <w:rsid w:val="006F1B33"/>
    <w:pPr>
      <w:numPr>
        <w:numId w:val="23"/>
      </w:numPr>
      <w:spacing w:before="60" w:after="60"/>
      <w:ind w:left="4253" w:right="567"/>
      <w:jc w:val="both"/>
    </w:pPr>
    <w:rPr>
      <w:rFonts w:ascii="Palatino Linotype" w:hAnsi="Palatino Linotype"/>
      <w:szCs w:val="22"/>
    </w:rPr>
  </w:style>
  <w:style w:type="paragraph" w:customStyle="1" w:styleId="NOTEbul">
    <w:name w:val="NOTE:bul"/>
    <w:rsid w:val="006F1B33"/>
    <w:pPr>
      <w:numPr>
        <w:numId w:val="15"/>
      </w:numPr>
      <w:tabs>
        <w:tab w:val="clear" w:pos="4253"/>
        <w:tab w:val="num" w:pos="4536"/>
      </w:tabs>
      <w:spacing w:before="80"/>
      <w:ind w:left="4536" w:right="567"/>
      <w:jc w:val="both"/>
    </w:pPr>
    <w:rPr>
      <w:rFonts w:ascii="Palatino Linotype" w:hAnsi="Palatino Linotype"/>
      <w:szCs w:val="22"/>
    </w:rPr>
  </w:style>
  <w:style w:type="paragraph" w:customStyle="1" w:styleId="EXPECTEDOUTPUT">
    <w:name w:val="EXPECTED OUTPUT"/>
    <w:next w:val="paragraph"/>
    <w:rsid w:val="006F1B33"/>
    <w:pPr>
      <w:numPr>
        <w:numId w:val="4"/>
      </w:numPr>
      <w:spacing w:before="120"/>
      <w:ind w:right="567"/>
      <w:jc w:val="both"/>
    </w:pPr>
    <w:rPr>
      <w:i/>
      <w:szCs w:val="24"/>
    </w:rPr>
  </w:style>
  <w:style w:type="paragraph" w:styleId="Caption">
    <w:name w:val="caption"/>
    <w:basedOn w:val="Normal"/>
    <w:next w:val="Normal"/>
    <w:qFormat/>
    <w:rsid w:val="006F1B33"/>
    <w:pPr>
      <w:spacing w:before="120" w:after="240"/>
      <w:jc w:val="center"/>
    </w:pPr>
    <w:rPr>
      <w:b/>
      <w:bCs/>
      <w:szCs w:val="20"/>
    </w:rPr>
  </w:style>
  <w:style w:type="paragraph" w:customStyle="1" w:styleId="TablecellLEFT">
    <w:name w:val="Table:cellLEFT"/>
    <w:link w:val="TablecellLEFTChar"/>
    <w:qFormat/>
    <w:rsid w:val="006F1B33"/>
    <w:pPr>
      <w:spacing w:before="80"/>
    </w:pPr>
    <w:rPr>
      <w:rFonts w:ascii="Palatino Linotype" w:hAnsi="Palatino Linotype"/>
    </w:rPr>
  </w:style>
  <w:style w:type="paragraph" w:customStyle="1" w:styleId="TablecellCENTER">
    <w:name w:val="Table:cellCENTER"/>
    <w:basedOn w:val="TablecellLEFT"/>
    <w:rsid w:val="006F1B33"/>
    <w:pPr>
      <w:jc w:val="center"/>
    </w:pPr>
  </w:style>
  <w:style w:type="paragraph" w:customStyle="1" w:styleId="TableHeaderLEFT">
    <w:name w:val="Table:HeaderLEFT"/>
    <w:basedOn w:val="TablecellLEFT"/>
    <w:rsid w:val="006F1B33"/>
    <w:rPr>
      <w:b/>
      <w:sz w:val="22"/>
      <w:szCs w:val="22"/>
    </w:rPr>
  </w:style>
  <w:style w:type="paragraph" w:customStyle="1" w:styleId="TableHeaderCENTER">
    <w:name w:val="Table:HeaderCENTER"/>
    <w:basedOn w:val="TablecellLEFT"/>
    <w:rsid w:val="006F1B33"/>
    <w:pPr>
      <w:jc w:val="center"/>
    </w:pPr>
    <w:rPr>
      <w:b/>
      <w:sz w:val="22"/>
    </w:rPr>
  </w:style>
  <w:style w:type="paragraph" w:customStyle="1" w:styleId="Bul1">
    <w:name w:val="Bul1"/>
    <w:rsid w:val="006F1B33"/>
    <w:pPr>
      <w:numPr>
        <w:numId w:val="22"/>
      </w:numPr>
      <w:spacing w:before="120"/>
      <w:jc w:val="both"/>
    </w:pPr>
    <w:rPr>
      <w:rFonts w:ascii="Palatino Linotype" w:hAnsi="Palatino Linotype"/>
    </w:rPr>
  </w:style>
  <w:style w:type="paragraph" w:styleId="TOC1">
    <w:name w:val="toc 1"/>
    <w:next w:val="Normal"/>
    <w:uiPriority w:val="39"/>
    <w:rsid w:val="006F1B33"/>
    <w:pPr>
      <w:tabs>
        <w:tab w:val="right" w:leader="dot" w:pos="284"/>
        <w:tab w:val="right" w:leader="dot" w:pos="9072"/>
      </w:tabs>
      <w:spacing w:before="240"/>
      <w:ind w:left="284" w:right="567" w:hanging="284"/>
    </w:pPr>
    <w:rPr>
      <w:rFonts w:ascii="Arial" w:hAnsi="Arial"/>
      <w:b/>
      <w:noProof/>
      <w:sz w:val="24"/>
      <w:szCs w:val="24"/>
    </w:rPr>
  </w:style>
  <w:style w:type="paragraph" w:styleId="TOC2">
    <w:name w:val="toc 2"/>
    <w:next w:val="Normal"/>
    <w:uiPriority w:val="39"/>
    <w:rsid w:val="006F1B33"/>
    <w:pPr>
      <w:tabs>
        <w:tab w:val="left" w:pos="851"/>
        <w:tab w:val="right" w:leader="dot" w:pos="9072"/>
      </w:tabs>
      <w:spacing w:before="120"/>
      <w:ind w:left="851" w:right="567" w:hanging="567"/>
    </w:pPr>
    <w:rPr>
      <w:rFonts w:ascii="Arial" w:hAnsi="Arial"/>
      <w:noProof/>
      <w:sz w:val="22"/>
      <w:szCs w:val="22"/>
    </w:rPr>
  </w:style>
  <w:style w:type="paragraph" w:styleId="TOC3">
    <w:name w:val="toc 3"/>
    <w:next w:val="paragraph"/>
    <w:uiPriority w:val="39"/>
    <w:rsid w:val="006F1B33"/>
    <w:pPr>
      <w:tabs>
        <w:tab w:val="left" w:pos="1701"/>
        <w:tab w:val="right" w:leader="dot" w:pos="9072"/>
      </w:tabs>
      <w:spacing w:before="120"/>
      <w:ind w:left="1702" w:right="567" w:hanging="851"/>
    </w:pPr>
    <w:rPr>
      <w:rFonts w:ascii="Arial" w:hAnsi="Arial"/>
      <w:sz w:val="22"/>
      <w:szCs w:val="24"/>
    </w:rPr>
  </w:style>
  <w:style w:type="paragraph" w:styleId="TOC4">
    <w:name w:val="toc 4"/>
    <w:next w:val="Normal"/>
    <w:link w:val="TOC4Char"/>
    <w:uiPriority w:val="39"/>
    <w:rsid w:val="006F1B33"/>
    <w:pPr>
      <w:tabs>
        <w:tab w:val="left" w:pos="2552"/>
        <w:tab w:val="right" w:leader="dot" w:pos="9356"/>
      </w:tabs>
      <w:ind w:left="2552" w:right="284" w:hanging="851"/>
    </w:pPr>
    <w:rPr>
      <w:rFonts w:ascii="Arial" w:hAnsi="Arial"/>
      <w:szCs w:val="24"/>
    </w:rPr>
  </w:style>
  <w:style w:type="paragraph" w:styleId="TOC5">
    <w:name w:val="toc 5"/>
    <w:next w:val="Normal"/>
    <w:uiPriority w:val="39"/>
    <w:rsid w:val="006F1B33"/>
    <w:pPr>
      <w:tabs>
        <w:tab w:val="right" w:pos="3686"/>
        <w:tab w:val="right" w:pos="9356"/>
      </w:tabs>
      <w:ind w:left="3686" w:hanging="1134"/>
    </w:pPr>
    <w:rPr>
      <w:rFonts w:ascii="Arial" w:hAnsi="Arial"/>
      <w:szCs w:val="24"/>
    </w:rPr>
  </w:style>
  <w:style w:type="character" w:styleId="Hyperlink">
    <w:name w:val="Hyperlink"/>
    <w:basedOn w:val="DefaultParagraphFont"/>
    <w:uiPriority w:val="99"/>
    <w:rsid w:val="006F1B33"/>
    <w:rPr>
      <w:color w:val="0000FF"/>
      <w:u w:val="single"/>
    </w:rPr>
  </w:style>
  <w:style w:type="paragraph" w:customStyle="1" w:styleId="Annex1">
    <w:name w:val="Annex1"/>
    <w:next w:val="paragraph"/>
    <w:rsid w:val="00FC767D"/>
    <w:pPr>
      <w:keepNext/>
      <w:keepLines/>
      <w:pageBreakBefore/>
      <w:numPr>
        <w:numId w:val="48"/>
      </w:numPr>
      <w:pBdr>
        <w:bottom w:val="single" w:sz="4" w:space="1" w:color="auto"/>
      </w:pBdr>
      <w:suppressAutoHyphens/>
      <w:spacing w:before="1320" w:after="840"/>
      <w:ind w:left="0"/>
      <w:jc w:val="right"/>
      <w:outlineLvl w:val="0"/>
    </w:pPr>
    <w:rPr>
      <w:rFonts w:ascii="Arial" w:hAnsi="Arial"/>
      <w:b/>
      <w:sz w:val="44"/>
      <w:szCs w:val="24"/>
    </w:rPr>
  </w:style>
  <w:style w:type="paragraph" w:customStyle="1" w:styleId="Annex2">
    <w:name w:val="Annex2"/>
    <w:basedOn w:val="paragraph"/>
    <w:next w:val="paragraph"/>
    <w:rsid w:val="001A3BB3"/>
    <w:pPr>
      <w:keepNext/>
      <w:keepLines/>
      <w:numPr>
        <w:ilvl w:val="1"/>
        <w:numId w:val="48"/>
      </w:numPr>
      <w:spacing w:before="600"/>
      <w:ind w:left="0" w:firstLine="0"/>
      <w:jc w:val="left"/>
      <w:outlineLvl w:val="1"/>
    </w:pPr>
    <w:rPr>
      <w:rFonts w:ascii="Arial" w:hAnsi="Arial"/>
      <w:b/>
      <w:sz w:val="32"/>
      <w:szCs w:val="32"/>
    </w:rPr>
  </w:style>
  <w:style w:type="paragraph" w:customStyle="1" w:styleId="Annex3">
    <w:name w:val="Annex3"/>
    <w:basedOn w:val="paragraph"/>
    <w:next w:val="paragraph"/>
    <w:rsid w:val="001A3BB3"/>
    <w:pPr>
      <w:keepNext/>
      <w:numPr>
        <w:ilvl w:val="2"/>
        <w:numId w:val="48"/>
      </w:numPr>
      <w:tabs>
        <w:tab w:val="clear" w:pos="3119"/>
        <w:tab w:val="num" w:pos="2835"/>
      </w:tabs>
      <w:spacing w:before="480"/>
      <w:ind w:left="2836" w:hanging="851"/>
      <w:jc w:val="left"/>
      <w:outlineLvl w:val="2"/>
    </w:pPr>
    <w:rPr>
      <w:rFonts w:ascii="Arial" w:hAnsi="Arial"/>
      <w:b/>
      <w:sz w:val="26"/>
      <w:szCs w:val="28"/>
    </w:rPr>
  </w:style>
  <w:style w:type="paragraph" w:customStyle="1" w:styleId="Annex4">
    <w:name w:val="Annex4"/>
    <w:basedOn w:val="paragraph"/>
    <w:next w:val="paragraph"/>
    <w:rsid w:val="001A3BB3"/>
    <w:pPr>
      <w:keepNext/>
      <w:numPr>
        <w:ilvl w:val="3"/>
        <w:numId w:val="48"/>
      </w:numPr>
      <w:spacing w:before="360"/>
      <w:jc w:val="left"/>
      <w:outlineLvl w:val="3"/>
    </w:pPr>
    <w:rPr>
      <w:rFonts w:ascii="Arial" w:hAnsi="Arial"/>
      <w:b/>
      <w:sz w:val="24"/>
    </w:rPr>
  </w:style>
  <w:style w:type="paragraph" w:customStyle="1" w:styleId="Annex5">
    <w:name w:val="Annex5"/>
    <w:basedOn w:val="paragraph"/>
    <w:rsid w:val="001A3BB3"/>
    <w:pPr>
      <w:keepNext/>
      <w:numPr>
        <w:ilvl w:val="4"/>
        <w:numId w:val="48"/>
      </w:numPr>
      <w:spacing w:before="240"/>
      <w:jc w:val="left"/>
      <w:outlineLvl w:val="4"/>
    </w:pPr>
    <w:rPr>
      <w:rFonts w:ascii="Arial" w:hAnsi="Arial"/>
      <w:sz w:val="22"/>
    </w:rPr>
  </w:style>
  <w:style w:type="paragraph" w:customStyle="1" w:styleId="reqAnnex1">
    <w:name w:val="reqAnnex1"/>
    <w:basedOn w:val="requirelevel1"/>
    <w:semiHidden/>
    <w:rsid w:val="006F1B33"/>
    <w:pPr>
      <w:numPr>
        <w:ilvl w:val="0"/>
        <w:numId w:val="0"/>
      </w:numPr>
    </w:pPr>
  </w:style>
  <w:style w:type="paragraph" w:customStyle="1" w:styleId="reqAnnex2">
    <w:name w:val="reqAnnex2"/>
    <w:basedOn w:val="requirelevel2"/>
    <w:semiHidden/>
    <w:rsid w:val="006F1B33"/>
    <w:pPr>
      <w:numPr>
        <w:ilvl w:val="0"/>
        <w:numId w:val="0"/>
      </w:numPr>
    </w:pPr>
  </w:style>
  <w:style w:type="paragraph" w:customStyle="1" w:styleId="reqAnnex3">
    <w:name w:val="reqAnnex3"/>
    <w:basedOn w:val="requirelevel3"/>
    <w:semiHidden/>
    <w:rsid w:val="006F1B33"/>
    <w:pPr>
      <w:numPr>
        <w:ilvl w:val="0"/>
        <w:numId w:val="0"/>
      </w:numPr>
    </w:pPr>
  </w:style>
  <w:style w:type="paragraph" w:customStyle="1" w:styleId="Published">
    <w:name w:val="Published"/>
    <w:basedOn w:val="Normal"/>
    <w:rsid w:val="006F1B33"/>
    <w:pPr>
      <w:tabs>
        <w:tab w:val="left" w:pos="1418"/>
      </w:tabs>
      <w:autoSpaceDE w:val="0"/>
      <w:autoSpaceDN w:val="0"/>
      <w:adjustRightInd w:val="0"/>
      <w:ind w:left="1418" w:hanging="1418"/>
    </w:pPr>
    <w:rPr>
      <w:rFonts w:cs="TimesNewRomanPSMT"/>
      <w:sz w:val="18"/>
      <w:szCs w:val="18"/>
    </w:rPr>
  </w:style>
  <w:style w:type="character" w:styleId="PageNumber">
    <w:name w:val="page number"/>
    <w:basedOn w:val="DefaultParagraphFont"/>
    <w:rsid w:val="006F1B33"/>
  </w:style>
  <w:style w:type="paragraph" w:customStyle="1" w:styleId="References">
    <w:name w:val="References"/>
    <w:rsid w:val="006F1B33"/>
    <w:pPr>
      <w:numPr>
        <w:numId w:val="17"/>
      </w:numPr>
      <w:tabs>
        <w:tab w:val="left" w:pos="567"/>
      </w:tabs>
      <w:spacing w:before="120"/>
    </w:pPr>
    <w:rPr>
      <w:rFonts w:ascii="Palatino Linotype" w:hAnsi="Palatino Linotype"/>
      <w:szCs w:val="22"/>
    </w:rPr>
  </w:style>
  <w:style w:type="character" w:styleId="CommentReference">
    <w:name w:val="annotation reference"/>
    <w:basedOn w:val="DefaultParagraphFont"/>
    <w:semiHidden/>
    <w:rsid w:val="006F1B33"/>
    <w:rPr>
      <w:sz w:val="16"/>
      <w:szCs w:val="16"/>
    </w:rPr>
  </w:style>
  <w:style w:type="paragraph" w:styleId="CommentText">
    <w:name w:val="annotation text"/>
    <w:basedOn w:val="Normal"/>
    <w:semiHidden/>
    <w:rsid w:val="006F1B33"/>
    <w:rPr>
      <w:sz w:val="20"/>
      <w:szCs w:val="20"/>
    </w:rPr>
  </w:style>
  <w:style w:type="paragraph" w:styleId="CommentSubject">
    <w:name w:val="annotation subject"/>
    <w:basedOn w:val="CommentText"/>
    <w:next w:val="CommentText"/>
    <w:semiHidden/>
    <w:rsid w:val="006F1B33"/>
    <w:rPr>
      <w:b/>
      <w:bCs/>
    </w:rPr>
  </w:style>
  <w:style w:type="paragraph" w:styleId="BalloonText">
    <w:name w:val="Balloon Text"/>
    <w:basedOn w:val="Normal"/>
    <w:semiHidden/>
    <w:rsid w:val="006F1B33"/>
    <w:rPr>
      <w:rFonts w:ascii="Tahoma" w:hAnsi="Tahoma" w:cs="Tahoma"/>
      <w:sz w:val="16"/>
      <w:szCs w:val="16"/>
    </w:rPr>
  </w:style>
  <w:style w:type="table" w:styleId="TableGrid">
    <w:name w:val="Table Grid"/>
    <w:basedOn w:val="TableNormal"/>
    <w:semiHidden/>
    <w:rsid w:val="006F1B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paragraph"/>
    <w:semiHidden/>
    <w:rsid w:val="006F1B33"/>
  </w:style>
  <w:style w:type="paragraph" w:customStyle="1" w:styleId="DRD1">
    <w:name w:val="DRD1"/>
    <w:rsid w:val="006F1B33"/>
    <w:pPr>
      <w:keepNext/>
      <w:keepLines/>
      <w:numPr>
        <w:ilvl w:val="5"/>
        <w:numId w:val="48"/>
      </w:numPr>
      <w:suppressAutoHyphens/>
      <w:spacing w:before="360"/>
    </w:pPr>
    <w:rPr>
      <w:rFonts w:ascii="Palatino Linotype" w:hAnsi="Palatino Linotype"/>
      <w:b/>
      <w:sz w:val="24"/>
      <w:szCs w:val="24"/>
    </w:rPr>
  </w:style>
  <w:style w:type="paragraph" w:customStyle="1" w:styleId="DRD2">
    <w:name w:val="DRD2"/>
    <w:next w:val="paragraph"/>
    <w:rsid w:val="006F1B33"/>
    <w:pPr>
      <w:keepNext/>
      <w:keepLines/>
      <w:numPr>
        <w:ilvl w:val="6"/>
        <w:numId w:val="48"/>
      </w:numPr>
      <w:tabs>
        <w:tab w:val="left" w:pos="2835"/>
      </w:tabs>
      <w:suppressAutoHyphens/>
      <w:spacing w:before="240"/>
    </w:pPr>
    <w:rPr>
      <w:rFonts w:ascii="Palatino Linotype" w:hAnsi="Palatino Linotype"/>
      <w:b/>
      <w:sz w:val="22"/>
      <w:szCs w:val="22"/>
    </w:rPr>
  </w:style>
  <w:style w:type="character" w:customStyle="1" w:styleId="Heading2Char">
    <w:name w:val="Heading 2 Char"/>
    <w:link w:val="Heading2"/>
    <w:rsid w:val="00FE1288"/>
    <w:rPr>
      <w:rFonts w:ascii="Arial" w:hAnsi="Arial" w:cs="Arial"/>
      <w:b/>
      <w:bCs/>
      <w:iCs/>
      <w:sz w:val="32"/>
      <w:szCs w:val="28"/>
    </w:rPr>
  </w:style>
  <w:style w:type="paragraph" w:customStyle="1" w:styleId="CaptionTable">
    <w:name w:val="CaptionTable"/>
    <w:basedOn w:val="Caption"/>
    <w:next w:val="paragraph"/>
    <w:rsid w:val="00B16DC7"/>
    <w:pPr>
      <w:keepNext/>
      <w:keepLines/>
      <w:spacing w:before="360" w:after="0"/>
    </w:pPr>
  </w:style>
  <w:style w:type="numbering" w:styleId="111111">
    <w:name w:val="Outline List 2"/>
    <w:basedOn w:val="NoList"/>
    <w:semiHidden/>
    <w:rsid w:val="006F1B33"/>
    <w:pPr>
      <w:numPr>
        <w:numId w:val="1"/>
      </w:numPr>
    </w:pPr>
  </w:style>
  <w:style w:type="numbering" w:styleId="1ai">
    <w:name w:val="Outline List 1"/>
    <w:basedOn w:val="NoList"/>
    <w:semiHidden/>
    <w:rsid w:val="006F1B33"/>
    <w:pPr>
      <w:numPr>
        <w:numId w:val="2"/>
      </w:numPr>
    </w:pPr>
  </w:style>
  <w:style w:type="numbering" w:styleId="ArticleSection">
    <w:name w:val="Outline List 3"/>
    <w:basedOn w:val="NoList"/>
    <w:semiHidden/>
    <w:rsid w:val="006F1B33"/>
    <w:pPr>
      <w:numPr>
        <w:numId w:val="3"/>
      </w:numPr>
    </w:pPr>
  </w:style>
  <w:style w:type="paragraph" w:styleId="BlockText">
    <w:name w:val="Block Text"/>
    <w:basedOn w:val="Normal"/>
    <w:semiHidden/>
    <w:rsid w:val="006F1B33"/>
    <w:pPr>
      <w:spacing w:after="120"/>
      <w:ind w:left="1440" w:right="1440"/>
    </w:pPr>
  </w:style>
  <w:style w:type="paragraph" w:styleId="BodyText">
    <w:name w:val="Body Text"/>
    <w:basedOn w:val="Normal"/>
    <w:semiHidden/>
    <w:rsid w:val="006F1B33"/>
    <w:pPr>
      <w:spacing w:after="120"/>
    </w:pPr>
  </w:style>
  <w:style w:type="paragraph" w:styleId="BodyText2">
    <w:name w:val="Body Text 2"/>
    <w:basedOn w:val="Normal"/>
    <w:semiHidden/>
    <w:rsid w:val="006F1B33"/>
    <w:pPr>
      <w:spacing w:after="120" w:line="480" w:lineRule="auto"/>
    </w:pPr>
  </w:style>
  <w:style w:type="paragraph" w:styleId="BodyText3">
    <w:name w:val="Body Text 3"/>
    <w:basedOn w:val="Normal"/>
    <w:semiHidden/>
    <w:rsid w:val="006F1B33"/>
    <w:pPr>
      <w:spacing w:after="120"/>
    </w:pPr>
    <w:rPr>
      <w:sz w:val="16"/>
      <w:szCs w:val="16"/>
    </w:rPr>
  </w:style>
  <w:style w:type="paragraph" w:styleId="BodyTextFirstIndent">
    <w:name w:val="Body Text First Indent"/>
    <w:basedOn w:val="BodyText"/>
    <w:semiHidden/>
    <w:rsid w:val="006F1B33"/>
    <w:pPr>
      <w:ind w:firstLine="210"/>
    </w:pPr>
  </w:style>
  <w:style w:type="paragraph" w:styleId="BodyTextIndent">
    <w:name w:val="Body Text Indent"/>
    <w:basedOn w:val="Normal"/>
    <w:semiHidden/>
    <w:rsid w:val="006F1B33"/>
    <w:pPr>
      <w:spacing w:after="120"/>
      <w:ind w:left="283"/>
    </w:pPr>
  </w:style>
  <w:style w:type="paragraph" w:styleId="BodyTextFirstIndent2">
    <w:name w:val="Body Text First Indent 2"/>
    <w:basedOn w:val="BodyTextIndent"/>
    <w:semiHidden/>
    <w:rsid w:val="006F1B33"/>
    <w:pPr>
      <w:ind w:firstLine="210"/>
    </w:pPr>
  </w:style>
  <w:style w:type="paragraph" w:styleId="BodyTextIndent2">
    <w:name w:val="Body Text Indent 2"/>
    <w:basedOn w:val="Normal"/>
    <w:semiHidden/>
    <w:rsid w:val="006F1B33"/>
    <w:pPr>
      <w:spacing w:after="120" w:line="480" w:lineRule="auto"/>
      <w:ind w:left="283"/>
    </w:pPr>
  </w:style>
  <w:style w:type="paragraph" w:styleId="BodyTextIndent3">
    <w:name w:val="Body Text Indent 3"/>
    <w:basedOn w:val="Normal"/>
    <w:semiHidden/>
    <w:rsid w:val="006F1B33"/>
    <w:pPr>
      <w:spacing w:after="120"/>
      <w:ind w:left="283"/>
    </w:pPr>
    <w:rPr>
      <w:sz w:val="16"/>
      <w:szCs w:val="16"/>
    </w:rPr>
  </w:style>
  <w:style w:type="paragraph" w:styleId="Closing">
    <w:name w:val="Closing"/>
    <w:basedOn w:val="Normal"/>
    <w:semiHidden/>
    <w:rsid w:val="006F1B33"/>
    <w:pPr>
      <w:ind w:left="4252"/>
    </w:pPr>
  </w:style>
  <w:style w:type="paragraph" w:styleId="Date">
    <w:name w:val="Date"/>
    <w:basedOn w:val="Normal"/>
    <w:next w:val="Normal"/>
    <w:semiHidden/>
    <w:rsid w:val="006F1B33"/>
  </w:style>
  <w:style w:type="paragraph" w:styleId="E-mailSignature">
    <w:name w:val="E-mail Signature"/>
    <w:basedOn w:val="Normal"/>
    <w:semiHidden/>
    <w:rsid w:val="006F1B33"/>
  </w:style>
  <w:style w:type="character" w:styleId="Emphasis">
    <w:name w:val="Emphasis"/>
    <w:basedOn w:val="DefaultParagraphFont"/>
    <w:qFormat/>
    <w:rsid w:val="006F1B33"/>
    <w:rPr>
      <w:i/>
      <w:iCs/>
    </w:rPr>
  </w:style>
  <w:style w:type="paragraph" w:styleId="EnvelopeAddress">
    <w:name w:val="envelope address"/>
    <w:basedOn w:val="Normal"/>
    <w:semiHidden/>
    <w:rsid w:val="006F1B33"/>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6F1B33"/>
    <w:rPr>
      <w:rFonts w:ascii="Arial" w:hAnsi="Arial" w:cs="Arial"/>
      <w:sz w:val="20"/>
      <w:szCs w:val="20"/>
    </w:rPr>
  </w:style>
  <w:style w:type="character" w:styleId="FollowedHyperlink">
    <w:name w:val="FollowedHyperlink"/>
    <w:basedOn w:val="DefaultParagraphFont"/>
    <w:semiHidden/>
    <w:rsid w:val="006F1B33"/>
    <w:rPr>
      <w:color w:val="800080"/>
      <w:u w:val="single"/>
    </w:rPr>
  </w:style>
  <w:style w:type="character" w:styleId="HTMLAcronym">
    <w:name w:val="HTML Acronym"/>
    <w:basedOn w:val="DefaultParagraphFont"/>
    <w:semiHidden/>
    <w:rsid w:val="006F1B33"/>
  </w:style>
  <w:style w:type="paragraph" w:styleId="HTMLAddress">
    <w:name w:val="HTML Address"/>
    <w:basedOn w:val="Normal"/>
    <w:semiHidden/>
    <w:rsid w:val="006F1B33"/>
    <w:rPr>
      <w:i/>
      <w:iCs/>
    </w:rPr>
  </w:style>
  <w:style w:type="character" w:styleId="HTMLCite">
    <w:name w:val="HTML Cite"/>
    <w:basedOn w:val="DefaultParagraphFont"/>
    <w:semiHidden/>
    <w:rsid w:val="006F1B33"/>
    <w:rPr>
      <w:i/>
      <w:iCs/>
    </w:rPr>
  </w:style>
  <w:style w:type="character" w:styleId="HTMLCode">
    <w:name w:val="HTML Code"/>
    <w:basedOn w:val="DefaultParagraphFont"/>
    <w:semiHidden/>
    <w:rsid w:val="006F1B33"/>
    <w:rPr>
      <w:rFonts w:ascii="Courier New" w:hAnsi="Courier New" w:cs="Courier New"/>
      <w:sz w:val="20"/>
      <w:szCs w:val="20"/>
    </w:rPr>
  </w:style>
  <w:style w:type="character" w:styleId="HTMLDefinition">
    <w:name w:val="HTML Definition"/>
    <w:basedOn w:val="DefaultParagraphFont"/>
    <w:semiHidden/>
    <w:rsid w:val="006F1B33"/>
    <w:rPr>
      <w:i/>
      <w:iCs/>
    </w:rPr>
  </w:style>
  <w:style w:type="character" w:styleId="HTMLKeyboard">
    <w:name w:val="HTML Keyboard"/>
    <w:basedOn w:val="DefaultParagraphFont"/>
    <w:semiHidden/>
    <w:rsid w:val="006F1B33"/>
    <w:rPr>
      <w:rFonts w:ascii="Courier New" w:hAnsi="Courier New" w:cs="Courier New"/>
      <w:sz w:val="20"/>
      <w:szCs w:val="20"/>
    </w:rPr>
  </w:style>
  <w:style w:type="paragraph" w:styleId="HTMLPreformatted">
    <w:name w:val="HTML Preformatted"/>
    <w:basedOn w:val="Normal"/>
    <w:semiHidden/>
    <w:rsid w:val="006F1B33"/>
    <w:rPr>
      <w:rFonts w:ascii="Courier New" w:hAnsi="Courier New" w:cs="Courier New"/>
      <w:sz w:val="20"/>
      <w:szCs w:val="20"/>
    </w:rPr>
  </w:style>
  <w:style w:type="character" w:styleId="HTMLSample">
    <w:name w:val="HTML Sample"/>
    <w:basedOn w:val="DefaultParagraphFont"/>
    <w:semiHidden/>
    <w:rsid w:val="006F1B33"/>
    <w:rPr>
      <w:rFonts w:ascii="Courier New" w:hAnsi="Courier New" w:cs="Courier New"/>
    </w:rPr>
  </w:style>
  <w:style w:type="character" w:styleId="HTMLTypewriter">
    <w:name w:val="HTML Typewriter"/>
    <w:basedOn w:val="DefaultParagraphFont"/>
    <w:semiHidden/>
    <w:rsid w:val="006F1B33"/>
    <w:rPr>
      <w:rFonts w:ascii="Courier New" w:hAnsi="Courier New" w:cs="Courier New"/>
      <w:sz w:val="20"/>
      <w:szCs w:val="20"/>
    </w:rPr>
  </w:style>
  <w:style w:type="character" w:styleId="HTMLVariable">
    <w:name w:val="HTML Variable"/>
    <w:basedOn w:val="DefaultParagraphFont"/>
    <w:semiHidden/>
    <w:rsid w:val="006F1B33"/>
    <w:rPr>
      <w:i/>
      <w:iCs/>
    </w:rPr>
  </w:style>
  <w:style w:type="character" w:styleId="LineNumber">
    <w:name w:val="line number"/>
    <w:basedOn w:val="DefaultParagraphFont"/>
    <w:semiHidden/>
    <w:rsid w:val="006F1B33"/>
  </w:style>
  <w:style w:type="paragraph" w:styleId="List">
    <w:name w:val="List"/>
    <w:basedOn w:val="Normal"/>
    <w:semiHidden/>
    <w:rsid w:val="006F1B33"/>
    <w:pPr>
      <w:ind w:left="283" w:hanging="283"/>
    </w:pPr>
  </w:style>
  <w:style w:type="paragraph" w:styleId="List2">
    <w:name w:val="List 2"/>
    <w:basedOn w:val="Normal"/>
    <w:semiHidden/>
    <w:rsid w:val="006F1B33"/>
    <w:pPr>
      <w:ind w:left="566" w:hanging="283"/>
    </w:pPr>
  </w:style>
  <w:style w:type="paragraph" w:styleId="List3">
    <w:name w:val="List 3"/>
    <w:basedOn w:val="Normal"/>
    <w:semiHidden/>
    <w:rsid w:val="006F1B33"/>
    <w:pPr>
      <w:ind w:left="849" w:hanging="283"/>
    </w:pPr>
  </w:style>
  <w:style w:type="paragraph" w:styleId="List4">
    <w:name w:val="List 4"/>
    <w:basedOn w:val="Normal"/>
    <w:semiHidden/>
    <w:rsid w:val="006F1B33"/>
    <w:pPr>
      <w:ind w:left="1132" w:hanging="283"/>
    </w:pPr>
  </w:style>
  <w:style w:type="paragraph" w:styleId="List5">
    <w:name w:val="List 5"/>
    <w:basedOn w:val="Normal"/>
    <w:semiHidden/>
    <w:rsid w:val="006F1B33"/>
    <w:pPr>
      <w:ind w:left="1415" w:hanging="283"/>
    </w:pPr>
  </w:style>
  <w:style w:type="paragraph" w:styleId="ListBullet">
    <w:name w:val="List Bullet"/>
    <w:basedOn w:val="Normal"/>
    <w:semiHidden/>
    <w:rsid w:val="006F1B33"/>
    <w:pPr>
      <w:numPr>
        <w:numId w:val="5"/>
      </w:numPr>
    </w:pPr>
  </w:style>
  <w:style w:type="paragraph" w:styleId="ListBullet2">
    <w:name w:val="List Bullet 2"/>
    <w:basedOn w:val="Normal"/>
    <w:semiHidden/>
    <w:rsid w:val="006F1B33"/>
    <w:pPr>
      <w:numPr>
        <w:numId w:val="6"/>
      </w:numPr>
    </w:pPr>
  </w:style>
  <w:style w:type="paragraph" w:styleId="ListBullet3">
    <w:name w:val="List Bullet 3"/>
    <w:basedOn w:val="Normal"/>
    <w:semiHidden/>
    <w:rsid w:val="006F1B33"/>
    <w:pPr>
      <w:numPr>
        <w:numId w:val="7"/>
      </w:numPr>
    </w:pPr>
  </w:style>
  <w:style w:type="paragraph" w:styleId="ListBullet4">
    <w:name w:val="List Bullet 4"/>
    <w:basedOn w:val="Normal"/>
    <w:semiHidden/>
    <w:rsid w:val="006F1B33"/>
    <w:pPr>
      <w:numPr>
        <w:numId w:val="8"/>
      </w:numPr>
    </w:pPr>
  </w:style>
  <w:style w:type="paragraph" w:styleId="ListBullet5">
    <w:name w:val="List Bullet 5"/>
    <w:basedOn w:val="Normal"/>
    <w:semiHidden/>
    <w:rsid w:val="006F1B33"/>
    <w:pPr>
      <w:numPr>
        <w:numId w:val="9"/>
      </w:numPr>
    </w:pPr>
  </w:style>
  <w:style w:type="paragraph" w:styleId="ListContinue">
    <w:name w:val="List Continue"/>
    <w:basedOn w:val="Normal"/>
    <w:semiHidden/>
    <w:rsid w:val="006F1B33"/>
    <w:pPr>
      <w:spacing w:after="120"/>
      <w:ind w:left="283"/>
    </w:pPr>
  </w:style>
  <w:style w:type="paragraph" w:styleId="ListContinue2">
    <w:name w:val="List Continue 2"/>
    <w:basedOn w:val="Normal"/>
    <w:semiHidden/>
    <w:rsid w:val="006F1B33"/>
    <w:pPr>
      <w:spacing w:after="120"/>
      <w:ind w:left="566"/>
    </w:pPr>
  </w:style>
  <w:style w:type="paragraph" w:styleId="ListContinue3">
    <w:name w:val="List Continue 3"/>
    <w:basedOn w:val="Normal"/>
    <w:semiHidden/>
    <w:rsid w:val="006F1B33"/>
    <w:pPr>
      <w:spacing w:after="120"/>
      <w:ind w:left="849"/>
    </w:pPr>
  </w:style>
  <w:style w:type="paragraph" w:styleId="ListContinue4">
    <w:name w:val="List Continue 4"/>
    <w:basedOn w:val="Normal"/>
    <w:semiHidden/>
    <w:rsid w:val="006F1B33"/>
    <w:pPr>
      <w:spacing w:after="120"/>
      <w:ind w:left="1132"/>
    </w:pPr>
  </w:style>
  <w:style w:type="paragraph" w:styleId="ListContinue5">
    <w:name w:val="List Continue 5"/>
    <w:basedOn w:val="Normal"/>
    <w:semiHidden/>
    <w:rsid w:val="006F1B33"/>
    <w:pPr>
      <w:spacing w:after="120"/>
      <w:ind w:left="1415"/>
    </w:pPr>
  </w:style>
  <w:style w:type="paragraph" w:styleId="ListNumber">
    <w:name w:val="List Number"/>
    <w:basedOn w:val="Normal"/>
    <w:semiHidden/>
    <w:rsid w:val="006F1B33"/>
    <w:pPr>
      <w:numPr>
        <w:numId w:val="10"/>
      </w:numPr>
    </w:pPr>
  </w:style>
  <w:style w:type="paragraph" w:styleId="ListNumber2">
    <w:name w:val="List Number 2"/>
    <w:basedOn w:val="Normal"/>
    <w:semiHidden/>
    <w:rsid w:val="006F1B33"/>
    <w:pPr>
      <w:numPr>
        <w:numId w:val="11"/>
      </w:numPr>
    </w:pPr>
  </w:style>
  <w:style w:type="paragraph" w:styleId="ListNumber3">
    <w:name w:val="List Number 3"/>
    <w:basedOn w:val="Normal"/>
    <w:semiHidden/>
    <w:rsid w:val="006F1B33"/>
    <w:pPr>
      <w:numPr>
        <w:numId w:val="12"/>
      </w:numPr>
    </w:pPr>
  </w:style>
  <w:style w:type="paragraph" w:styleId="ListNumber4">
    <w:name w:val="List Number 4"/>
    <w:basedOn w:val="Normal"/>
    <w:semiHidden/>
    <w:rsid w:val="006F1B33"/>
    <w:pPr>
      <w:numPr>
        <w:numId w:val="13"/>
      </w:numPr>
    </w:pPr>
  </w:style>
  <w:style w:type="paragraph" w:styleId="ListNumber5">
    <w:name w:val="List Number 5"/>
    <w:basedOn w:val="Normal"/>
    <w:semiHidden/>
    <w:rsid w:val="006F1B33"/>
    <w:pPr>
      <w:tabs>
        <w:tab w:val="num" w:pos="1492"/>
      </w:tabs>
      <w:ind w:left="1492" w:hanging="360"/>
    </w:pPr>
  </w:style>
  <w:style w:type="paragraph" w:styleId="MessageHeader">
    <w:name w:val="Message Header"/>
    <w:basedOn w:val="Normal"/>
    <w:semiHidden/>
    <w:rsid w:val="006F1B3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semiHidden/>
    <w:rsid w:val="006F1B33"/>
  </w:style>
  <w:style w:type="paragraph" w:styleId="NormalIndent">
    <w:name w:val="Normal Indent"/>
    <w:basedOn w:val="Normal"/>
    <w:semiHidden/>
    <w:rsid w:val="006F1B33"/>
    <w:pPr>
      <w:ind w:left="720"/>
    </w:pPr>
  </w:style>
  <w:style w:type="paragraph" w:styleId="NoteHeading">
    <w:name w:val="Note Heading"/>
    <w:basedOn w:val="Normal"/>
    <w:next w:val="Normal"/>
    <w:semiHidden/>
    <w:rsid w:val="006F1B33"/>
  </w:style>
  <w:style w:type="paragraph" w:styleId="PlainText">
    <w:name w:val="Plain Text"/>
    <w:basedOn w:val="Normal"/>
    <w:semiHidden/>
    <w:rsid w:val="006F1B33"/>
    <w:rPr>
      <w:rFonts w:ascii="Courier New" w:hAnsi="Courier New" w:cs="Courier New"/>
      <w:sz w:val="20"/>
      <w:szCs w:val="20"/>
    </w:rPr>
  </w:style>
  <w:style w:type="paragraph" w:styleId="Salutation">
    <w:name w:val="Salutation"/>
    <w:basedOn w:val="Normal"/>
    <w:next w:val="Normal"/>
    <w:semiHidden/>
    <w:rsid w:val="006F1B33"/>
  </w:style>
  <w:style w:type="paragraph" w:styleId="Signature">
    <w:name w:val="Signature"/>
    <w:basedOn w:val="Normal"/>
    <w:semiHidden/>
    <w:rsid w:val="006F1B33"/>
    <w:pPr>
      <w:ind w:left="4252"/>
    </w:pPr>
  </w:style>
  <w:style w:type="table" w:styleId="Table3Deffects1">
    <w:name w:val="Table 3D effects 1"/>
    <w:basedOn w:val="TableNormal"/>
    <w:semiHidden/>
    <w:rsid w:val="006F1B3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F1B3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F1B3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F1B3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F1B3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F1B3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F1B3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F1B3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F1B3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F1B3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F1B3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F1B3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F1B3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F1B3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F1B3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F1B3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F1B3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F1B3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F1B3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F1B3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F1B3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F1B3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F1B3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F1B3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F1B3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F1B3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F1B3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F1B3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F1B3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F1B3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F1B3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F1B3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F1B3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F1B3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F1B3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F1B3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F1B3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F1B3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F1B3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F1B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F1B3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F1B3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F1B3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Definition1">
    <w:name w:val="Definition1"/>
    <w:next w:val="paragraph"/>
    <w:rsid w:val="006F1B33"/>
    <w:pPr>
      <w:keepNext/>
      <w:numPr>
        <w:numId w:val="19"/>
      </w:numPr>
      <w:tabs>
        <w:tab w:val="left" w:pos="3119"/>
      </w:tabs>
      <w:spacing w:before="240"/>
    </w:pPr>
    <w:rPr>
      <w:rFonts w:ascii="Arial" w:hAnsi="Arial" w:cs="Arial"/>
      <w:b/>
      <w:bCs/>
      <w:sz w:val="22"/>
      <w:szCs w:val="26"/>
    </w:rPr>
  </w:style>
  <w:style w:type="paragraph" w:customStyle="1" w:styleId="Definition2">
    <w:name w:val="Definition2"/>
    <w:next w:val="paragraph"/>
    <w:link w:val="Definition2Char"/>
    <w:rsid w:val="006F1B33"/>
    <w:pPr>
      <w:keepNext/>
      <w:numPr>
        <w:ilvl w:val="1"/>
        <w:numId w:val="19"/>
      </w:numPr>
      <w:spacing w:before="120"/>
    </w:pPr>
    <w:rPr>
      <w:rFonts w:ascii="Arial" w:hAnsi="Arial"/>
      <w:b/>
      <w:sz w:val="22"/>
      <w:szCs w:val="24"/>
    </w:rPr>
  </w:style>
  <w:style w:type="paragraph" w:customStyle="1" w:styleId="Bul2">
    <w:name w:val="Bul2"/>
    <w:rsid w:val="006F1B33"/>
    <w:pPr>
      <w:numPr>
        <w:numId w:val="24"/>
      </w:numPr>
      <w:spacing w:before="120"/>
      <w:jc w:val="both"/>
    </w:pPr>
    <w:rPr>
      <w:rFonts w:ascii="Palatino Linotype" w:hAnsi="Palatino Linotype"/>
    </w:rPr>
  </w:style>
  <w:style w:type="paragraph" w:customStyle="1" w:styleId="Bul3">
    <w:name w:val="Bul3"/>
    <w:link w:val="Bul3Char"/>
    <w:rsid w:val="006F1B33"/>
    <w:pPr>
      <w:numPr>
        <w:numId w:val="18"/>
      </w:numPr>
      <w:spacing w:before="120"/>
    </w:pPr>
    <w:rPr>
      <w:rFonts w:ascii="Palatino Linotype" w:hAnsi="Palatino Linotype"/>
    </w:rPr>
  </w:style>
  <w:style w:type="character" w:customStyle="1" w:styleId="TOC4Char">
    <w:name w:val="TOC 4 Char"/>
    <w:basedOn w:val="DefaultParagraphFont"/>
    <w:link w:val="TOC4"/>
    <w:rsid w:val="006F1B33"/>
    <w:rPr>
      <w:rFonts w:ascii="Arial" w:hAnsi="Arial"/>
      <w:szCs w:val="24"/>
      <w:lang w:val="en-GB" w:eastAsia="en-GB" w:bidi="ar-SA"/>
    </w:rPr>
  </w:style>
  <w:style w:type="paragraph" w:customStyle="1" w:styleId="DocumentSubtitle">
    <w:name w:val="Document:Subtitle"/>
    <w:next w:val="paragraph"/>
    <w:semiHidden/>
    <w:rsid w:val="006F1B33"/>
    <w:pPr>
      <w:spacing w:before="240" w:after="60"/>
      <w:ind w:left="1418"/>
    </w:pPr>
    <w:rPr>
      <w:rFonts w:ascii="Arial" w:hAnsi="Arial" w:cs="Arial"/>
      <w:b/>
      <w:sz w:val="44"/>
      <w:szCs w:val="24"/>
    </w:rPr>
  </w:style>
  <w:style w:type="paragraph" w:customStyle="1" w:styleId="DocumentTitle">
    <w:name w:val="Document:Title"/>
    <w:next w:val="DocumentSubtitle"/>
    <w:semiHidden/>
    <w:rsid w:val="006F1B33"/>
    <w:pPr>
      <w:pBdr>
        <w:bottom w:val="single" w:sz="48" w:space="1" w:color="008000"/>
      </w:pBdr>
      <w:spacing w:before="1680" w:after="120"/>
      <w:ind w:left="1418"/>
    </w:pPr>
    <w:rPr>
      <w:rFonts w:ascii="Arial" w:hAnsi="Arial" w:cs="Arial"/>
      <w:b/>
      <w:bCs/>
      <w:kern w:val="28"/>
      <w:sz w:val="72"/>
      <w:szCs w:val="32"/>
    </w:rPr>
  </w:style>
  <w:style w:type="paragraph" w:styleId="TableofFigures">
    <w:name w:val="table of figures"/>
    <w:basedOn w:val="Normal"/>
    <w:next w:val="paragraph"/>
    <w:uiPriority w:val="99"/>
    <w:rsid w:val="006F1B33"/>
    <w:pPr>
      <w:tabs>
        <w:tab w:val="right" w:leader="dot" w:pos="9072"/>
      </w:tabs>
      <w:spacing w:before="120"/>
      <w:ind w:left="1134" w:right="567" w:hanging="1134"/>
    </w:pPr>
    <w:rPr>
      <w:rFonts w:ascii="Arial" w:hAnsi="Arial"/>
      <w:sz w:val="22"/>
      <w:szCs w:val="22"/>
    </w:rPr>
  </w:style>
  <w:style w:type="paragraph" w:customStyle="1" w:styleId="require">
    <w:name w:val="require"/>
    <w:semiHidden/>
    <w:rsid w:val="006F1B33"/>
    <w:pPr>
      <w:spacing w:before="60" w:after="60"/>
      <w:ind w:left="1985"/>
      <w:jc w:val="both"/>
    </w:pPr>
    <w:rPr>
      <w:szCs w:val="24"/>
    </w:rPr>
  </w:style>
  <w:style w:type="paragraph" w:styleId="FootnoteText">
    <w:name w:val="footnote text"/>
    <w:basedOn w:val="Normal"/>
    <w:rsid w:val="006F1B33"/>
    <w:rPr>
      <w:sz w:val="18"/>
      <w:szCs w:val="18"/>
    </w:rPr>
  </w:style>
  <w:style w:type="character" w:styleId="FootnoteReference">
    <w:name w:val="footnote reference"/>
    <w:basedOn w:val="DefaultParagraphFont"/>
    <w:semiHidden/>
    <w:rsid w:val="006F1B33"/>
    <w:rPr>
      <w:vertAlign w:val="superscript"/>
    </w:rPr>
  </w:style>
  <w:style w:type="character" w:customStyle="1" w:styleId="paragraphChar">
    <w:name w:val="paragraph Char"/>
    <w:basedOn w:val="DefaultParagraphFont"/>
    <w:link w:val="paragraph"/>
    <w:rsid w:val="006F1B33"/>
    <w:rPr>
      <w:rFonts w:ascii="Palatino Linotype" w:hAnsi="Palatino Linotype"/>
      <w:szCs w:val="22"/>
      <w:lang w:val="en-GB" w:eastAsia="en-GB" w:bidi="ar-SA"/>
    </w:rPr>
  </w:style>
  <w:style w:type="paragraph" w:customStyle="1" w:styleId="listlevel1">
    <w:name w:val="list:level1"/>
    <w:rsid w:val="006F1B33"/>
    <w:pPr>
      <w:numPr>
        <w:numId w:val="45"/>
      </w:numPr>
      <w:spacing w:before="120"/>
      <w:jc w:val="both"/>
    </w:pPr>
    <w:rPr>
      <w:rFonts w:ascii="Palatino Linotype" w:hAnsi="Palatino Linotype"/>
    </w:rPr>
  </w:style>
  <w:style w:type="paragraph" w:customStyle="1" w:styleId="listlevel2">
    <w:name w:val="list:level2"/>
    <w:rsid w:val="006F1B33"/>
    <w:pPr>
      <w:numPr>
        <w:ilvl w:val="1"/>
        <w:numId w:val="45"/>
      </w:numPr>
      <w:spacing w:before="120"/>
      <w:jc w:val="both"/>
    </w:pPr>
    <w:rPr>
      <w:rFonts w:ascii="Palatino Linotype" w:hAnsi="Palatino Linotype"/>
      <w:szCs w:val="24"/>
    </w:rPr>
  </w:style>
  <w:style w:type="paragraph" w:customStyle="1" w:styleId="requirebulac1">
    <w:name w:val="require:bulac1"/>
    <w:basedOn w:val="Normal"/>
    <w:semiHidden/>
    <w:rsid w:val="006F1B33"/>
  </w:style>
  <w:style w:type="paragraph" w:customStyle="1" w:styleId="requirebulac2">
    <w:name w:val="require:bulac2"/>
    <w:basedOn w:val="Normal"/>
    <w:semiHidden/>
    <w:rsid w:val="006F1B33"/>
  </w:style>
  <w:style w:type="paragraph" w:customStyle="1" w:styleId="requirebulac3">
    <w:name w:val="require:bulac3"/>
    <w:basedOn w:val="Normal"/>
    <w:semiHidden/>
    <w:rsid w:val="006F1B33"/>
  </w:style>
  <w:style w:type="paragraph" w:customStyle="1" w:styleId="listlevel3">
    <w:name w:val="list:level3"/>
    <w:rsid w:val="006F1B33"/>
    <w:pPr>
      <w:numPr>
        <w:ilvl w:val="2"/>
        <w:numId w:val="45"/>
      </w:numPr>
      <w:spacing w:before="120"/>
      <w:jc w:val="both"/>
    </w:pPr>
    <w:rPr>
      <w:rFonts w:ascii="Palatino Linotype" w:hAnsi="Palatino Linotype"/>
      <w:szCs w:val="24"/>
    </w:rPr>
  </w:style>
  <w:style w:type="paragraph" w:customStyle="1" w:styleId="listlevel4">
    <w:name w:val="list:level4"/>
    <w:rsid w:val="006F1B33"/>
    <w:pPr>
      <w:numPr>
        <w:ilvl w:val="3"/>
        <w:numId w:val="45"/>
      </w:numPr>
      <w:spacing w:before="60" w:after="60"/>
    </w:pPr>
    <w:rPr>
      <w:rFonts w:ascii="Palatino Linotype" w:hAnsi="Palatino Linotype"/>
      <w:szCs w:val="24"/>
    </w:rPr>
  </w:style>
  <w:style w:type="paragraph" w:customStyle="1" w:styleId="indentpara1">
    <w:name w:val="indentpara1"/>
    <w:rsid w:val="006F1B33"/>
    <w:pPr>
      <w:spacing w:before="120"/>
      <w:ind w:left="2552"/>
      <w:jc w:val="both"/>
    </w:pPr>
    <w:rPr>
      <w:rFonts w:ascii="Palatino Linotype" w:hAnsi="Palatino Linotype"/>
    </w:rPr>
  </w:style>
  <w:style w:type="paragraph" w:customStyle="1" w:styleId="indentpara2">
    <w:name w:val="indentpara2"/>
    <w:rsid w:val="006F1B33"/>
    <w:pPr>
      <w:spacing w:before="120"/>
      <w:ind w:left="3119"/>
      <w:jc w:val="both"/>
    </w:pPr>
    <w:rPr>
      <w:rFonts w:ascii="Palatino Linotype" w:hAnsi="Palatino Linotype"/>
    </w:rPr>
  </w:style>
  <w:style w:type="paragraph" w:customStyle="1" w:styleId="indentpara3">
    <w:name w:val="indentpara3"/>
    <w:rsid w:val="006F1B33"/>
    <w:pPr>
      <w:spacing w:before="120"/>
      <w:ind w:left="3686"/>
      <w:jc w:val="both"/>
    </w:pPr>
    <w:rPr>
      <w:rFonts w:ascii="Palatino Linotype" w:hAnsi="Palatino Linotype"/>
    </w:rPr>
  </w:style>
  <w:style w:type="paragraph" w:customStyle="1" w:styleId="TableFootnote0">
    <w:name w:val="Table:Footnote"/>
    <w:rsid w:val="006F1B33"/>
    <w:pPr>
      <w:keepNext/>
      <w:keepLines/>
      <w:tabs>
        <w:tab w:val="left" w:pos="284"/>
      </w:tabs>
      <w:spacing w:before="80"/>
      <w:ind w:left="284" w:hanging="284"/>
    </w:pPr>
    <w:rPr>
      <w:rFonts w:ascii="Palatino Linotype" w:hAnsi="Palatino Linotype"/>
      <w:sz w:val="18"/>
      <w:szCs w:val="18"/>
    </w:rPr>
  </w:style>
  <w:style w:type="paragraph" w:customStyle="1" w:styleId="StyleDRD2Left35cmFirstline0cm">
    <w:name w:val="Style DRD2 + Left:  3.5 cm First line:  0 cm"/>
    <w:basedOn w:val="DRD2"/>
    <w:semiHidden/>
    <w:rsid w:val="006F1B33"/>
    <w:pPr>
      <w:numPr>
        <w:ilvl w:val="0"/>
        <w:numId w:val="0"/>
      </w:numPr>
    </w:pPr>
    <w:rPr>
      <w:rFonts w:ascii="Times New Roman" w:hAnsi="Times New Roman"/>
      <w:bCs/>
      <w:szCs w:val="20"/>
    </w:rPr>
  </w:style>
  <w:style w:type="paragraph" w:customStyle="1" w:styleId="Contents">
    <w:name w:val="Contents"/>
    <w:basedOn w:val="Heading0"/>
    <w:rsid w:val="006F1B33"/>
    <w:pPr>
      <w:tabs>
        <w:tab w:val="left" w:pos="567"/>
      </w:tabs>
    </w:pPr>
  </w:style>
  <w:style w:type="paragraph" w:customStyle="1" w:styleId="Bul4">
    <w:name w:val="Bul4"/>
    <w:rsid w:val="006F1B33"/>
    <w:pPr>
      <w:numPr>
        <w:numId w:val="25"/>
      </w:numPr>
      <w:spacing w:before="120"/>
      <w:ind w:left="3970" w:hanging="284"/>
    </w:pPr>
    <w:rPr>
      <w:rFonts w:ascii="Palatino Linotype" w:hAnsi="Palatino Linotype"/>
    </w:rPr>
  </w:style>
  <w:style w:type="paragraph" w:customStyle="1" w:styleId="DocumentNumber">
    <w:name w:val="Document Number"/>
    <w:next w:val="Date"/>
    <w:link w:val="DocumentNumberChar"/>
    <w:semiHidden/>
    <w:rsid w:val="006F1B33"/>
    <w:pPr>
      <w:spacing w:before="120" w:line="289" w:lineRule="atLeast"/>
      <w:jc w:val="right"/>
    </w:pPr>
    <w:rPr>
      <w:rFonts w:ascii="Arial" w:hAnsi="Arial"/>
      <w:b/>
      <w:bCs/>
      <w:color w:val="000000"/>
      <w:sz w:val="24"/>
      <w:szCs w:val="24"/>
      <w:lang w:eastAsia="nl-NL"/>
    </w:rPr>
  </w:style>
  <w:style w:type="character" w:customStyle="1" w:styleId="DocumentNumberChar">
    <w:name w:val="Document Number Char"/>
    <w:basedOn w:val="DefaultParagraphFont"/>
    <w:link w:val="DocumentNumber"/>
    <w:rsid w:val="006F1B33"/>
    <w:rPr>
      <w:rFonts w:ascii="Arial" w:hAnsi="Arial"/>
      <w:b/>
      <w:bCs/>
      <w:color w:val="000000"/>
      <w:sz w:val="24"/>
      <w:szCs w:val="24"/>
      <w:lang w:val="en-GB" w:eastAsia="nl-NL" w:bidi="ar-SA"/>
    </w:rPr>
  </w:style>
  <w:style w:type="character" w:customStyle="1" w:styleId="Definition2Char">
    <w:name w:val="Definition2 Char"/>
    <w:basedOn w:val="DefaultParagraphFont"/>
    <w:link w:val="Definition2"/>
    <w:rsid w:val="006F1B33"/>
    <w:rPr>
      <w:rFonts w:ascii="Arial" w:hAnsi="Arial"/>
      <w:b/>
      <w:sz w:val="22"/>
      <w:szCs w:val="24"/>
      <w:lang w:val="en-GB" w:eastAsia="en-GB" w:bidi="ar-SA"/>
    </w:rPr>
  </w:style>
  <w:style w:type="paragraph" w:customStyle="1" w:styleId="DocumentDate">
    <w:name w:val="Document Date"/>
    <w:semiHidden/>
    <w:rsid w:val="006F1B33"/>
    <w:pPr>
      <w:jc w:val="right"/>
    </w:pPr>
    <w:rPr>
      <w:rFonts w:ascii="Arial" w:hAnsi="Arial"/>
      <w:sz w:val="22"/>
      <w:szCs w:val="22"/>
    </w:rPr>
  </w:style>
  <w:style w:type="character" w:customStyle="1" w:styleId="Heading0Char">
    <w:name w:val="Heading 0 Char"/>
    <w:basedOn w:val="DefaultParagraphFont"/>
    <w:link w:val="Heading0"/>
    <w:rsid w:val="006F1B33"/>
    <w:rPr>
      <w:rFonts w:ascii="Arial" w:hAnsi="Arial"/>
      <w:b/>
      <w:sz w:val="40"/>
      <w:szCs w:val="24"/>
      <w:lang w:val="en-GB" w:eastAsia="en-GB" w:bidi="ar-SA"/>
    </w:rPr>
  </w:style>
  <w:style w:type="paragraph" w:customStyle="1" w:styleId="TableNote">
    <w:name w:val="Table:Note"/>
    <w:basedOn w:val="TablecellLEFT"/>
    <w:rsid w:val="006F1B33"/>
    <w:pPr>
      <w:tabs>
        <w:tab w:val="left" w:pos="1134"/>
      </w:tabs>
      <w:spacing w:before="60"/>
      <w:ind w:left="851" w:hanging="851"/>
    </w:pPr>
    <w:rPr>
      <w:sz w:val="18"/>
    </w:rPr>
  </w:style>
  <w:style w:type="paragraph" w:customStyle="1" w:styleId="CaptionAnnexFigure">
    <w:name w:val="Caption:Annex Figure"/>
    <w:next w:val="paragraph"/>
    <w:rsid w:val="006F1B33"/>
    <w:pPr>
      <w:numPr>
        <w:ilvl w:val="7"/>
        <w:numId w:val="48"/>
      </w:numPr>
      <w:spacing w:before="240"/>
      <w:ind w:left="0" w:firstLine="0"/>
      <w:jc w:val="center"/>
    </w:pPr>
    <w:rPr>
      <w:rFonts w:ascii="Palatino Linotype" w:hAnsi="Palatino Linotype"/>
      <w:b/>
      <w:sz w:val="22"/>
      <w:szCs w:val="22"/>
    </w:rPr>
  </w:style>
  <w:style w:type="paragraph" w:customStyle="1" w:styleId="CaptionAnnexTable">
    <w:name w:val="Caption:Annex Table"/>
    <w:rsid w:val="006F1B33"/>
    <w:pPr>
      <w:keepNext/>
      <w:numPr>
        <w:ilvl w:val="8"/>
        <w:numId w:val="48"/>
      </w:numPr>
      <w:spacing w:before="240"/>
      <w:ind w:left="0" w:firstLine="0"/>
      <w:jc w:val="center"/>
    </w:pPr>
    <w:rPr>
      <w:rFonts w:ascii="Palatino Linotype" w:hAnsi="Palatino Linotype"/>
      <w:b/>
      <w:sz w:val="22"/>
      <w:szCs w:val="22"/>
    </w:rPr>
  </w:style>
  <w:style w:type="paragraph" w:customStyle="1" w:styleId="note0">
    <w:name w:val="note"/>
    <w:basedOn w:val="paragraph"/>
    <w:rsid w:val="00E04709"/>
    <w:pPr>
      <w:ind w:left="2836" w:hanging="851"/>
    </w:pPr>
  </w:style>
  <w:style w:type="paragraph" w:customStyle="1" w:styleId="example">
    <w:name w:val="example"/>
    <w:basedOn w:val="Normal"/>
    <w:rsid w:val="00E04709"/>
    <w:pPr>
      <w:widowControl w:val="0"/>
      <w:numPr>
        <w:numId w:val="28"/>
      </w:numPr>
    </w:pPr>
    <w:rPr>
      <w:iCs/>
    </w:rPr>
  </w:style>
  <w:style w:type="paragraph" w:customStyle="1" w:styleId="equation">
    <w:name w:val="equation"/>
    <w:basedOn w:val="graphics"/>
    <w:next w:val="paragraph"/>
    <w:rsid w:val="00816FAD"/>
    <w:pPr>
      <w:ind w:left="2552"/>
    </w:pPr>
  </w:style>
  <w:style w:type="paragraph" w:customStyle="1" w:styleId="graphics">
    <w:name w:val="graphics"/>
    <w:basedOn w:val="paragraph"/>
    <w:rsid w:val="00E04709"/>
    <w:pPr>
      <w:keepNext/>
      <w:keepLines/>
      <w:spacing w:before="240" w:after="120"/>
      <w:ind w:left="0"/>
      <w:jc w:val="center"/>
    </w:pPr>
  </w:style>
  <w:style w:type="paragraph" w:customStyle="1" w:styleId="requirement">
    <w:name w:val="requirement"/>
    <w:basedOn w:val="Normal"/>
    <w:rsid w:val="00E04709"/>
    <w:pPr>
      <w:ind w:left="1985"/>
    </w:pPr>
    <w:rPr>
      <w:rFonts w:cs="Arial"/>
    </w:rPr>
  </w:style>
  <w:style w:type="paragraph" w:customStyle="1" w:styleId="stddate">
    <w:name w:val="std_date"/>
    <w:basedOn w:val="Normal"/>
    <w:semiHidden/>
    <w:rsid w:val="00E04709"/>
    <w:rPr>
      <w:rFonts w:ascii="Arial" w:hAnsi="Arial"/>
    </w:rPr>
  </w:style>
  <w:style w:type="character" w:customStyle="1" w:styleId="stddateChar">
    <w:name w:val="std_date Char"/>
    <w:basedOn w:val="DefaultParagraphFont"/>
    <w:rsid w:val="00E04709"/>
    <w:rPr>
      <w:rFonts w:ascii="Arial" w:hAnsi="Arial"/>
      <w:noProof w:val="0"/>
      <w:lang w:val="en-GB" w:eastAsia="en-US" w:bidi="ar-SA"/>
    </w:rPr>
  </w:style>
  <w:style w:type="paragraph" w:customStyle="1" w:styleId="stdproperties">
    <w:name w:val="std_properties"/>
    <w:basedOn w:val="Normal"/>
    <w:semiHidden/>
    <w:rsid w:val="00E04709"/>
  </w:style>
  <w:style w:type="paragraph" w:customStyle="1" w:styleId="stdid">
    <w:name w:val="std_id"/>
    <w:basedOn w:val="stddate"/>
    <w:semiHidden/>
    <w:rsid w:val="00E04709"/>
  </w:style>
  <w:style w:type="character" w:customStyle="1" w:styleId="stdidChar">
    <w:name w:val="std_id Char"/>
    <w:basedOn w:val="stddateChar"/>
    <w:rsid w:val="00E04709"/>
    <w:rPr>
      <w:rFonts w:ascii="Arial" w:hAnsi="Arial"/>
      <w:noProof w:val="0"/>
      <w:lang w:val="en-GB" w:eastAsia="en-US" w:bidi="ar-SA"/>
    </w:rPr>
  </w:style>
  <w:style w:type="paragraph" w:customStyle="1" w:styleId="stdname">
    <w:name w:val="std_name"/>
    <w:basedOn w:val="Normal"/>
    <w:semiHidden/>
    <w:rsid w:val="00E04709"/>
    <w:pPr>
      <w:suppressAutoHyphens/>
      <w:spacing w:before="200"/>
      <w:ind w:left="1134"/>
    </w:pPr>
    <w:rPr>
      <w:rFonts w:ascii="Arial" w:hAnsi="Arial" w:cs="Arial"/>
      <w:b/>
      <w:sz w:val="40"/>
      <w:szCs w:val="22"/>
    </w:rPr>
  </w:style>
  <w:style w:type="paragraph" w:customStyle="1" w:styleId="tabCell">
    <w:name w:val="tabCell"/>
    <w:basedOn w:val="Normal"/>
    <w:next w:val="Normal"/>
    <w:rsid w:val="00E04709"/>
  </w:style>
  <w:style w:type="paragraph" w:customStyle="1" w:styleId="examplec">
    <w:name w:val="example:c"/>
    <w:rsid w:val="00E04709"/>
    <w:pPr>
      <w:numPr>
        <w:numId w:val="31"/>
      </w:numPr>
      <w:tabs>
        <w:tab w:val="left" w:pos="3402"/>
        <w:tab w:val="left" w:pos="4536"/>
        <w:tab w:val="left" w:pos="5103"/>
      </w:tabs>
      <w:autoSpaceDE w:val="0"/>
      <w:autoSpaceDN w:val="0"/>
      <w:adjustRightInd w:val="0"/>
      <w:spacing w:before="60" w:after="60"/>
      <w:ind w:right="567"/>
    </w:pPr>
    <w:rPr>
      <w:lang w:eastAsia="en-US"/>
    </w:rPr>
  </w:style>
  <w:style w:type="paragraph" w:styleId="TOC6">
    <w:name w:val="toc 6"/>
    <w:basedOn w:val="Normal"/>
    <w:next w:val="Normal"/>
    <w:autoRedefine/>
    <w:uiPriority w:val="39"/>
    <w:rsid w:val="00E04709"/>
    <w:pPr>
      <w:ind w:left="1200"/>
    </w:pPr>
  </w:style>
  <w:style w:type="paragraph" w:styleId="TOC7">
    <w:name w:val="toc 7"/>
    <w:basedOn w:val="Normal"/>
    <w:next w:val="Normal"/>
    <w:autoRedefine/>
    <w:uiPriority w:val="39"/>
    <w:rsid w:val="00E04709"/>
    <w:pPr>
      <w:ind w:left="1440"/>
    </w:pPr>
  </w:style>
  <w:style w:type="paragraph" w:styleId="TOC8">
    <w:name w:val="toc 8"/>
    <w:basedOn w:val="Normal"/>
    <w:next w:val="Normal"/>
    <w:autoRedefine/>
    <w:uiPriority w:val="39"/>
    <w:rsid w:val="00E04709"/>
    <w:pPr>
      <w:ind w:left="1680"/>
    </w:pPr>
  </w:style>
  <w:style w:type="paragraph" w:styleId="TOC9">
    <w:name w:val="toc 9"/>
    <w:basedOn w:val="Normal"/>
    <w:next w:val="Normal"/>
    <w:autoRedefine/>
    <w:uiPriority w:val="39"/>
    <w:rsid w:val="00E04709"/>
    <w:pPr>
      <w:ind w:left="1920"/>
    </w:pPr>
  </w:style>
  <w:style w:type="paragraph" w:customStyle="1" w:styleId="requirebulac">
    <w:name w:val="require:bulac"/>
    <w:basedOn w:val="Normal"/>
    <w:rsid w:val="00E04709"/>
    <w:pPr>
      <w:tabs>
        <w:tab w:val="num" w:pos="3686"/>
        <w:tab w:val="left" w:pos="3883"/>
        <w:tab w:val="left" w:pos="5323"/>
        <w:tab w:val="left" w:pos="6763"/>
      </w:tabs>
      <w:autoSpaceDE w:val="0"/>
      <w:autoSpaceDN w:val="0"/>
      <w:adjustRightInd w:val="0"/>
      <w:spacing w:after="79" w:line="240" w:lineRule="atLeast"/>
      <w:ind w:left="3686" w:hanging="1134"/>
    </w:pPr>
  </w:style>
  <w:style w:type="character" w:customStyle="1" w:styleId="requirebulacCharChar">
    <w:name w:val="require:bulac Char Char"/>
    <w:basedOn w:val="DefaultParagraphFont"/>
    <w:rsid w:val="00E04709"/>
    <w:rPr>
      <w:noProof w:val="0"/>
      <w:lang w:val="en-GB" w:eastAsia="en-US" w:bidi="ar-SA"/>
    </w:rPr>
  </w:style>
  <w:style w:type="character" w:customStyle="1" w:styleId="requirebulac2Char">
    <w:name w:val="require:bulac2 Char"/>
    <w:basedOn w:val="DefaultParagraphFont"/>
    <w:rsid w:val="00E04709"/>
    <w:rPr>
      <w:noProof w:val="0"/>
      <w:lang w:val="en-GB" w:eastAsia="en-US" w:bidi="ar-SA"/>
    </w:rPr>
  </w:style>
  <w:style w:type="paragraph" w:customStyle="1" w:styleId="tableheadannex">
    <w:name w:val="table:head:annex"/>
    <w:basedOn w:val="Date"/>
    <w:rsid w:val="00E04709"/>
    <w:pPr>
      <w:numPr>
        <w:ilvl w:val="8"/>
        <w:numId w:val="30"/>
      </w:numPr>
      <w:jc w:val="center"/>
    </w:pPr>
    <w:rPr>
      <w:b/>
    </w:rPr>
  </w:style>
  <w:style w:type="paragraph" w:customStyle="1" w:styleId="indentpara">
    <w:name w:val="indentpara"/>
    <w:autoRedefine/>
    <w:rsid w:val="00CF5909"/>
    <w:pPr>
      <w:tabs>
        <w:tab w:val="left" w:pos="2520"/>
        <w:tab w:val="left" w:pos="3883"/>
        <w:tab w:val="left" w:pos="5323"/>
        <w:tab w:val="left" w:pos="6763"/>
      </w:tabs>
      <w:autoSpaceDE w:val="0"/>
      <w:autoSpaceDN w:val="0"/>
      <w:adjustRightInd w:val="0"/>
      <w:spacing w:after="79" w:line="240" w:lineRule="atLeast"/>
      <w:ind w:left="2700"/>
      <w:jc w:val="both"/>
    </w:pPr>
    <w:rPr>
      <w:rFonts w:ascii="NewCenturySchlbk" w:hAnsi="NewCenturySchlbk"/>
      <w:lang w:eastAsia="en-US"/>
    </w:rPr>
  </w:style>
  <w:style w:type="paragraph" w:customStyle="1" w:styleId="referencepara">
    <w:name w:val="referencepara"/>
    <w:autoRedefine/>
    <w:rsid w:val="00E04709"/>
    <w:pPr>
      <w:tabs>
        <w:tab w:val="left" w:pos="4082"/>
        <w:tab w:val="left" w:pos="5522"/>
        <w:tab w:val="left" w:pos="6962"/>
        <w:tab w:val="left" w:pos="8402"/>
      </w:tabs>
      <w:autoSpaceDE w:val="0"/>
      <w:autoSpaceDN w:val="0"/>
      <w:adjustRightInd w:val="0"/>
      <w:spacing w:after="79" w:line="240" w:lineRule="atLeast"/>
      <w:ind w:left="4082" w:hanging="2041"/>
      <w:jc w:val="both"/>
    </w:pPr>
    <w:rPr>
      <w:rFonts w:ascii="NewCenturySchlbk" w:hAnsi="NewCenturySchlbk"/>
      <w:lang w:eastAsia="en-US"/>
    </w:rPr>
  </w:style>
  <w:style w:type="paragraph" w:customStyle="1" w:styleId="requirebul1">
    <w:name w:val="require:bul1"/>
    <w:basedOn w:val="Normal"/>
    <w:rsid w:val="008D1AA5"/>
    <w:pPr>
      <w:numPr>
        <w:numId w:val="26"/>
      </w:numPr>
      <w:tabs>
        <w:tab w:val="left" w:pos="3883"/>
        <w:tab w:val="left" w:pos="5323"/>
        <w:tab w:val="left" w:pos="6763"/>
      </w:tabs>
      <w:autoSpaceDE w:val="0"/>
      <w:autoSpaceDN w:val="0"/>
      <w:adjustRightInd w:val="0"/>
      <w:spacing w:before="0" w:after="79" w:line="240" w:lineRule="atLeast"/>
      <w:jc w:val="both"/>
    </w:pPr>
    <w:rPr>
      <w:rFonts w:ascii="NewCenturySchlbk" w:hAnsi="NewCenturySchlbk"/>
      <w:sz w:val="20"/>
      <w:szCs w:val="20"/>
    </w:rPr>
  </w:style>
  <w:style w:type="paragraph" w:customStyle="1" w:styleId="requirebul2">
    <w:name w:val="require:bul2"/>
    <w:basedOn w:val="Normal"/>
    <w:rsid w:val="008D1AA5"/>
    <w:pPr>
      <w:numPr>
        <w:numId w:val="35"/>
      </w:numPr>
      <w:tabs>
        <w:tab w:val="clear" w:pos="2804"/>
        <w:tab w:val="left" w:pos="2765"/>
        <w:tab w:val="left" w:pos="2977"/>
        <w:tab w:val="left" w:pos="4201"/>
        <w:tab w:val="left" w:pos="5641"/>
        <w:tab w:val="left" w:pos="7081"/>
      </w:tabs>
      <w:autoSpaceDE w:val="0"/>
      <w:autoSpaceDN w:val="0"/>
      <w:adjustRightInd w:val="0"/>
      <w:spacing w:before="0" w:after="79" w:line="240" w:lineRule="atLeast"/>
      <w:ind w:left="2765"/>
      <w:jc w:val="both"/>
    </w:pPr>
    <w:rPr>
      <w:rFonts w:ascii="NewCenturySchlbk" w:hAnsi="NewCenturySchlbk"/>
      <w:sz w:val="20"/>
      <w:szCs w:val="20"/>
      <w:lang w:eastAsia="en-US"/>
    </w:rPr>
  </w:style>
  <w:style w:type="paragraph" w:customStyle="1" w:styleId="requireindentpara">
    <w:name w:val="require:indentpara"/>
    <w:basedOn w:val="indentpara"/>
    <w:rsid w:val="00E04709"/>
  </w:style>
  <w:style w:type="paragraph" w:customStyle="1" w:styleId="examplenonum">
    <w:name w:val="example:nonum"/>
    <w:autoRedefine/>
    <w:rsid w:val="00E04709"/>
    <w:pPr>
      <w:tabs>
        <w:tab w:val="num" w:pos="643"/>
        <w:tab w:val="left" w:pos="3402"/>
        <w:tab w:val="left" w:pos="4122"/>
        <w:tab w:val="left" w:pos="4649"/>
        <w:tab w:val="left" w:pos="5562"/>
      </w:tabs>
      <w:autoSpaceDE w:val="0"/>
      <w:autoSpaceDN w:val="0"/>
      <w:adjustRightInd w:val="0"/>
      <w:spacing w:after="79" w:line="240" w:lineRule="atLeast"/>
      <w:ind w:left="643" w:right="567" w:hanging="360"/>
      <w:jc w:val="both"/>
    </w:pPr>
    <w:rPr>
      <w:rFonts w:ascii="NewCenturySchlbk" w:hAnsi="NewCenturySchlbk"/>
      <w:lang w:eastAsia="en-US"/>
    </w:rPr>
  </w:style>
  <w:style w:type="paragraph" w:customStyle="1" w:styleId="tableheadnormal">
    <w:name w:val="table:head:normal"/>
    <w:next w:val="Normal"/>
    <w:rsid w:val="00E04709"/>
    <w:pPr>
      <w:keepNext/>
      <w:keepLines/>
      <w:tabs>
        <w:tab w:val="num" w:pos="4253"/>
      </w:tabs>
      <w:autoSpaceDE w:val="0"/>
      <w:autoSpaceDN w:val="0"/>
      <w:adjustRightInd w:val="0"/>
      <w:spacing w:before="11" w:after="38" w:line="267" w:lineRule="atLeast"/>
      <w:ind w:left="4253" w:hanging="284"/>
      <w:jc w:val="center"/>
      <w:outlineLvl w:val="5"/>
    </w:pPr>
    <w:rPr>
      <w:rFonts w:ascii="NewCenturySchlbk" w:hAnsi="NewCenturySchlbk"/>
      <w:b/>
      <w:sz w:val="24"/>
      <w:lang w:eastAsia="en-US"/>
    </w:rPr>
  </w:style>
  <w:style w:type="paragraph" w:customStyle="1" w:styleId="tablenotec">
    <w:name w:val="table:note:c"/>
    <w:rsid w:val="00E04709"/>
    <w:pPr>
      <w:numPr>
        <w:numId w:val="39"/>
      </w:numPr>
      <w:tabs>
        <w:tab w:val="clear" w:pos="0"/>
        <w:tab w:val="num" w:pos="720"/>
        <w:tab w:val="left" w:pos="1684"/>
        <w:tab w:val="left" w:pos="2160"/>
        <w:tab w:val="left" w:pos="2880"/>
      </w:tabs>
      <w:autoSpaceDE w:val="0"/>
      <w:autoSpaceDN w:val="0"/>
      <w:adjustRightInd w:val="0"/>
      <w:spacing w:before="48" w:after="100" w:afterAutospacing="1" w:line="192" w:lineRule="atLeast"/>
      <w:ind w:left="720" w:hanging="720"/>
      <w:jc w:val="both"/>
    </w:pPr>
    <w:rPr>
      <w:rFonts w:ascii="NewCenturySchlbk" w:hAnsi="NewCenturySchlbk"/>
      <w:sz w:val="16"/>
      <w:lang w:eastAsia="en-US"/>
    </w:rPr>
  </w:style>
  <w:style w:type="paragraph" w:customStyle="1" w:styleId="tablenotenonum">
    <w:name w:val="table:note:nonum"/>
    <w:next w:val="Normal"/>
    <w:autoRedefine/>
    <w:rsid w:val="00E04709"/>
    <w:pPr>
      <w:tabs>
        <w:tab w:val="num" w:pos="1209"/>
        <w:tab w:val="left" w:pos="1440"/>
        <w:tab w:val="left" w:pos="2160"/>
        <w:tab w:val="left" w:pos="2880"/>
      </w:tabs>
      <w:autoSpaceDE w:val="0"/>
      <w:autoSpaceDN w:val="0"/>
      <w:adjustRightInd w:val="0"/>
      <w:spacing w:after="79" w:line="178" w:lineRule="atLeast"/>
      <w:ind w:left="1209" w:hanging="360"/>
    </w:pPr>
    <w:rPr>
      <w:rFonts w:ascii="NewCenturySchlbk" w:hAnsi="NewCenturySchlbk"/>
      <w:sz w:val="16"/>
      <w:lang w:eastAsia="en-US"/>
    </w:rPr>
  </w:style>
  <w:style w:type="paragraph" w:customStyle="1" w:styleId="tablefootnote">
    <w:name w:val="table:footnote"/>
    <w:rsid w:val="00E04709"/>
    <w:pPr>
      <w:numPr>
        <w:numId w:val="37"/>
      </w:numPr>
      <w:tabs>
        <w:tab w:val="left" w:pos="340"/>
        <w:tab w:val="left" w:pos="1060"/>
        <w:tab w:val="left" w:pos="1780"/>
        <w:tab w:val="left" w:pos="2500"/>
      </w:tabs>
      <w:autoSpaceDE w:val="0"/>
      <w:autoSpaceDN w:val="0"/>
      <w:adjustRightInd w:val="0"/>
      <w:spacing w:before="22" w:after="100" w:afterAutospacing="1" w:line="178" w:lineRule="atLeast"/>
      <w:ind w:left="340" w:hanging="340"/>
    </w:pPr>
    <w:rPr>
      <w:rFonts w:ascii="NewCenturySchlbk" w:hAnsi="NewCenturySchlbk"/>
      <w:sz w:val="16"/>
      <w:lang w:eastAsia="en-US"/>
    </w:rPr>
  </w:style>
  <w:style w:type="paragraph" w:customStyle="1" w:styleId="equationwheretext">
    <w:name w:val="equation:wheretext"/>
    <w:autoRedefine/>
    <w:rsid w:val="00F33267"/>
    <w:pPr>
      <w:tabs>
        <w:tab w:val="left" w:pos="3686"/>
        <w:tab w:val="left" w:pos="7495"/>
      </w:tabs>
      <w:autoSpaceDE w:val="0"/>
      <w:autoSpaceDN w:val="0"/>
      <w:adjustRightInd w:val="0"/>
      <w:spacing w:before="120"/>
      <w:ind w:left="3686" w:hanging="1134"/>
      <w:jc w:val="both"/>
    </w:pPr>
    <w:rPr>
      <w:rFonts w:ascii="NewCenturySchlbk" w:hAnsi="NewCenturySchlbk"/>
      <w:lang w:eastAsia="en-US"/>
    </w:rPr>
  </w:style>
  <w:style w:type="paragraph" w:customStyle="1" w:styleId="leafNormal">
    <w:name w:val="leafNormal"/>
    <w:rsid w:val="00E04709"/>
    <w:pPr>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line="278" w:lineRule="atLeast"/>
    </w:pPr>
    <w:rPr>
      <w:rFonts w:ascii="Times" w:hAnsi="Times"/>
      <w:sz w:val="24"/>
      <w:lang w:val="en-US" w:eastAsia="en-US"/>
    </w:rPr>
  </w:style>
  <w:style w:type="paragraph" w:customStyle="1" w:styleId="referenceparaECSS">
    <w:name w:val="referencepara:ECSS"/>
    <w:rsid w:val="00E04709"/>
    <w:pPr>
      <w:tabs>
        <w:tab w:val="left" w:pos="4082"/>
        <w:tab w:val="left" w:pos="5522"/>
        <w:tab w:val="left" w:pos="6962"/>
        <w:tab w:val="left" w:pos="8402"/>
      </w:tabs>
      <w:autoSpaceDE w:val="0"/>
      <w:autoSpaceDN w:val="0"/>
      <w:adjustRightInd w:val="0"/>
      <w:spacing w:after="79" w:line="240" w:lineRule="atLeast"/>
      <w:ind w:left="4082" w:hanging="2041"/>
      <w:jc w:val="both"/>
    </w:pPr>
    <w:rPr>
      <w:rFonts w:ascii="NewCenturySchlbk" w:hAnsi="NewCenturySchlbk"/>
      <w:lang w:eastAsia="en-US"/>
    </w:rPr>
  </w:style>
  <w:style w:type="character" w:customStyle="1" w:styleId="Bul3Char">
    <w:name w:val="Bul3 Char"/>
    <w:basedOn w:val="DefaultParagraphFont"/>
    <w:link w:val="Bul3"/>
    <w:rsid w:val="000D77E0"/>
    <w:rPr>
      <w:rFonts w:ascii="Palatino Linotype" w:hAnsi="Palatino Linotype"/>
      <w:lang w:val="en-GB" w:eastAsia="en-GB" w:bidi="ar-SA"/>
    </w:rPr>
  </w:style>
  <w:style w:type="paragraph" w:customStyle="1" w:styleId="EXPECTEDOUTPUTCONT">
    <w:name w:val="EXPECTED OUTPUT:CONT"/>
    <w:basedOn w:val="Normal"/>
    <w:autoRedefine/>
    <w:rsid w:val="006F1B33"/>
    <w:pPr>
      <w:keepLines/>
      <w:tabs>
        <w:tab w:val="left" w:pos="5103"/>
      </w:tabs>
      <w:autoSpaceDE w:val="0"/>
      <w:autoSpaceDN w:val="0"/>
      <w:adjustRightInd w:val="0"/>
      <w:spacing w:after="60" w:line="240" w:lineRule="atLeast"/>
      <w:ind w:left="5104" w:hanging="284"/>
      <w:jc w:val="both"/>
    </w:pPr>
    <w:rPr>
      <w:rFonts w:cs="NewCenturySchlbk"/>
      <w:i/>
      <w:iCs/>
      <w:sz w:val="20"/>
      <w:szCs w:val="20"/>
      <w:lang w:eastAsia="en-US"/>
    </w:rPr>
  </w:style>
  <w:style w:type="paragraph" w:customStyle="1" w:styleId="NOTETABLE-CELL">
    <w:name w:val="NOTE:TABLE-CELL"/>
    <w:basedOn w:val="NOTE"/>
    <w:autoRedefine/>
    <w:rsid w:val="006F1B33"/>
    <w:pPr>
      <w:numPr>
        <w:numId w:val="0"/>
      </w:numPr>
      <w:tabs>
        <w:tab w:val="left" w:pos="851"/>
      </w:tabs>
      <w:spacing w:before="60" w:after="60"/>
      <w:ind w:right="113"/>
    </w:pPr>
  </w:style>
  <w:style w:type="paragraph" w:customStyle="1" w:styleId="DRD3">
    <w:name w:val="DRD3"/>
    <w:rsid w:val="006F1B33"/>
    <w:pPr>
      <w:spacing w:before="60" w:after="60"/>
      <w:ind w:left="1985"/>
    </w:pPr>
    <w:rPr>
      <w:rFonts w:ascii="Palatino Linotype" w:hAnsi="Palatino Linotype"/>
      <w:sz w:val="22"/>
      <w:szCs w:val="24"/>
    </w:rPr>
  </w:style>
  <w:style w:type="character" w:customStyle="1" w:styleId="requirelevel1Char">
    <w:name w:val="require:level1 Char"/>
    <w:basedOn w:val="DefaultParagraphFont"/>
    <w:link w:val="requirelevel1"/>
    <w:rsid w:val="00DE6460"/>
    <w:rPr>
      <w:rFonts w:ascii="Palatino Linotype" w:hAnsi="Palatino Linotype"/>
      <w:szCs w:val="22"/>
      <w:lang w:val="en-GB" w:eastAsia="en-GB" w:bidi="ar-SA"/>
    </w:rPr>
  </w:style>
  <w:style w:type="character" w:customStyle="1" w:styleId="NOTEChar">
    <w:name w:val="NOTE Char"/>
    <w:basedOn w:val="DefaultParagraphFont"/>
    <w:link w:val="NOTE"/>
    <w:rsid w:val="002E421E"/>
    <w:rPr>
      <w:rFonts w:ascii="Palatino Linotype" w:hAnsi="Palatino Linotype"/>
      <w:szCs w:val="22"/>
      <w:lang w:val="en-GB" w:eastAsia="en-GB" w:bidi="ar-SA"/>
    </w:rPr>
  </w:style>
  <w:style w:type="character" w:customStyle="1" w:styleId="NOTEnumberedChar">
    <w:name w:val="NOTE:numbered Char"/>
    <w:basedOn w:val="DefaultParagraphFont"/>
    <w:link w:val="NOTEnumbered"/>
    <w:rsid w:val="00A9473D"/>
    <w:rPr>
      <w:rFonts w:ascii="Palatino Linotype" w:hAnsi="Palatino Linotype"/>
      <w:szCs w:val="22"/>
      <w:lang w:val="en-GB" w:eastAsia="en-GB" w:bidi="ar-SA"/>
    </w:rPr>
  </w:style>
  <w:style w:type="paragraph" w:customStyle="1" w:styleId="EXPECTEDOUTPUTTEXT">
    <w:name w:val="EXPECTED OUTPUT:TEXT"/>
    <w:basedOn w:val="EXPECTEDOUTPUT"/>
    <w:rsid w:val="006F1B33"/>
    <w:pPr>
      <w:numPr>
        <w:numId w:val="0"/>
      </w:numPr>
    </w:pPr>
    <w:rPr>
      <w:i w:val="0"/>
    </w:rPr>
  </w:style>
  <w:style w:type="paragraph" w:customStyle="1" w:styleId="ECSSIEPUID">
    <w:name w:val="ECSS_IEPUID"/>
    <w:basedOn w:val="graphic"/>
    <w:link w:val="ECSSIEPUIDChar"/>
    <w:rsid w:val="002E3A1A"/>
    <w:pPr>
      <w:jc w:val="right"/>
    </w:pPr>
    <w:rPr>
      <w:sz w:val="16"/>
    </w:rPr>
  </w:style>
  <w:style w:type="character" w:customStyle="1" w:styleId="graphicChar">
    <w:name w:val="graphic Char"/>
    <w:basedOn w:val="DefaultParagraphFont"/>
    <w:link w:val="graphic"/>
    <w:rsid w:val="00D87547"/>
    <w:rPr>
      <w:szCs w:val="24"/>
      <w:lang w:val="en-US"/>
    </w:rPr>
  </w:style>
  <w:style w:type="character" w:customStyle="1" w:styleId="ECSSIEPUIDChar">
    <w:name w:val="ECSS_IEPUID Char"/>
    <w:basedOn w:val="graphicChar"/>
    <w:link w:val="ECSSIEPUID"/>
    <w:rsid w:val="002E3A1A"/>
    <w:rPr>
      <w:sz w:val="16"/>
      <w:szCs w:val="24"/>
      <w:lang w:val="en-US"/>
    </w:rPr>
  </w:style>
  <w:style w:type="paragraph" w:styleId="Revision">
    <w:name w:val="Revision"/>
    <w:hidden/>
    <w:uiPriority w:val="99"/>
    <w:semiHidden/>
    <w:rsid w:val="00373867"/>
    <w:rPr>
      <w:sz w:val="24"/>
      <w:szCs w:val="24"/>
    </w:rPr>
  </w:style>
  <w:style w:type="character" w:customStyle="1" w:styleId="TablecellLEFTChar">
    <w:name w:val="Table:cellLEFT Char"/>
    <w:link w:val="TablecellLEFT"/>
    <w:rsid w:val="005E23B1"/>
    <w:rPr>
      <w:rFonts w:ascii="Palatino Linotype" w:hAnsi="Palatino Linotype"/>
    </w:rPr>
  </w:style>
  <w:style w:type="character" w:styleId="PlaceholderText">
    <w:name w:val="Placeholder Text"/>
    <w:basedOn w:val="DefaultParagraphFont"/>
    <w:uiPriority w:val="99"/>
    <w:semiHidden/>
    <w:rsid w:val="00CA3334"/>
    <w:rPr>
      <w:color w:val="808080"/>
    </w:rPr>
  </w:style>
  <w:style w:type="paragraph" w:styleId="ListParagraph">
    <w:name w:val="List Paragraph"/>
    <w:basedOn w:val="Normal"/>
    <w:uiPriority w:val="34"/>
    <w:qFormat/>
    <w:rsid w:val="00AA7840"/>
    <w:pPr>
      <w:ind w:left="720"/>
      <w:contextualSpacing/>
    </w:pPr>
  </w:style>
  <w:style w:type="character" w:customStyle="1" w:styleId="UnresolvedMention1">
    <w:name w:val="Unresolved Mention1"/>
    <w:basedOn w:val="DefaultParagraphFont"/>
    <w:uiPriority w:val="99"/>
    <w:semiHidden/>
    <w:unhideWhenUsed/>
    <w:rsid w:val="005E2A95"/>
    <w:rPr>
      <w:color w:val="605E5C"/>
      <w:shd w:val="clear" w:color="auto" w:fill="E1DFDD"/>
    </w:rPr>
  </w:style>
  <w:style w:type="character" w:styleId="UnresolvedMention">
    <w:name w:val="Unresolved Mention"/>
    <w:basedOn w:val="DefaultParagraphFont"/>
    <w:uiPriority w:val="99"/>
    <w:semiHidden/>
    <w:unhideWhenUsed/>
    <w:rsid w:val="00730C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0164029">
      <w:bodyDiv w:val="1"/>
      <w:marLeft w:val="0"/>
      <w:marRight w:val="0"/>
      <w:marTop w:val="0"/>
      <w:marBottom w:val="0"/>
      <w:divBdr>
        <w:top w:val="none" w:sz="0" w:space="0" w:color="auto"/>
        <w:left w:val="none" w:sz="0" w:space="0" w:color="auto"/>
        <w:bottom w:val="none" w:sz="0" w:space="0" w:color="auto"/>
        <w:right w:val="none" w:sz="0" w:space="0" w:color="auto"/>
      </w:divBdr>
    </w:div>
    <w:div w:id="1521892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2.bin"/><Relationship Id="rId26" Type="http://schemas.openxmlformats.org/officeDocument/2006/relationships/oleObject" Target="embeddings/oleObject8.bin"/><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jpe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9.png"/><Relationship Id="rId11" Type="http://schemas.openxmlformats.org/officeDocument/2006/relationships/endnotes" Target="endnotes.xml"/><Relationship Id="rId24" Type="http://schemas.openxmlformats.org/officeDocument/2006/relationships/oleObject" Target="embeddings/oleObject7.bin"/><Relationship Id="rId32" Type="http://schemas.openxmlformats.org/officeDocument/2006/relationships/image" Target="media/image11.emf"/><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image" Target="media/image19.png"/><Relationship Id="rId53" Type="http://schemas.openxmlformats.org/officeDocument/2006/relationships/image" Target="media/image27.jpeg"/><Relationship Id="rId58" Type="http://schemas.openxmlformats.org/officeDocument/2006/relationships/footer" Target="footer1.xml"/><Relationship Id="rId5" Type="http://schemas.openxmlformats.org/officeDocument/2006/relationships/customXml" Target="../customXml/item5.xml"/><Relationship Id="rId61" Type="http://schemas.microsoft.com/office/2011/relationships/people" Target="people.xml"/><Relationship Id="rId19" Type="http://schemas.openxmlformats.org/officeDocument/2006/relationships/oleObject" Target="embeddings/oleObject3.bin"/><Relationship Id="rId14" Type="http://schemas.openxmlformats.org/officeDocument/2006/relationships/oleObject" Target="embeddings/oleObject1.bin"/><Relationship Id="rId22" Type="http://schemas.openxmlformats.org/officeDocument/2006/relationships/oleObject" Target="embeddings/oleObject6.bin"/><Relationship Id="rId27" Type="http://schemas.openxmlformats.org/officeDocument/2006/relationships/image" Target="media/image8.emf"/><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jpeg"/><Relationship Id="rId8" Type="http://schemas.openxmlformats.org/officeDocument/2006/relationships/settings" Target="settings.xml"/><Relationship Id="rId51" Type="http://schemas.openxmlformats.org/officeDocument/2006/relationships/image" Target="media/image25.jpe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5.wmf"/><Relationship Id="rId25" Type="http://schemas.openxmlformats.org/officeDocument/2006/relationships/image" Target="media/image7.emf"/><Relationship Id="rId33" Type="http://schemas.openxmlformats.org/officeDocument/2006/relationships/oleObject" Target="embeddings/oleObject11.bin"/><Relationship Id="rId38" Type="http://schemas.openxmlformats.org/officeDocument/2006/relationships/image" Target="media/image14.wmf"/><Relationship Id="rId46" Type="http://schemas.openxmlformats.org/officeDocument/2006/relationships/image" Target="media/image20.png"/><Relationship Id="rId59" Type="http://schemas.openxmlformats.org/officeDocument/2006/relationships/header" Target="header2.xml"/><Relationship Id="rId20" Type="http://schemas.openxmlformats.org/officeDocument/2006/relationships/oleObject" Target="embeddings/oleObject4.bin"/><Relationship Id="rId41" Type="http://schemas.openxmlformats.org/officeDocument/2006/relationships/oleObject" Target="embeddings/oleObject15.bin"/><Relationship Id="rId54" Type="http://schemas.openxmlformats.org/officeDocument/2006/relationships/image" Target="media/image28.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6.wmf"/><Relationship Id="rId28" Type="http://schemas.openxmlformats.org/officeDocument/2006/relationships/oleObject" Target="embeddings/oleObject9.bin"/><Relationship Id="rId36" Type="http://schemas.openxmlformats.org/officeDocument/2006/relationships/image" Target="media/image13.emf"/><Relationship Id="rId49" Type="http://schemas.openxmlformats.org/officeDocument/2006/relationships/image" Target="media/image23.png"/><Relationship Id="rId57"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oleObject" Target="embeddings/oleObject10.bin"/><Relationship Id="rId44" Type="http://schemas.openxmlformats.org/officeDocument/2006/relationships/image" Target="media/image18.png"/><Relationship Id="rId52" Type="http://schemas.openxmlformats.org/officeDocument/2006/relationships/image" Target="media/image26.jpe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ll%20Users\Application%20Data\Microsoft\Templates\ECSS-Standard-Template-Version5.4(18July08).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ocumentNumber xmlns="2d4616ae-a3f4-4cc0-b443-5176c5ee4d46">ECSS-</DocumentNumber>
    <_dlc_DocId xmlns="55a64bb4-9ef1-43bf-ba25-b61dc6317d70">ECSSID-56382219-3</_dlc_DocId>
    <_dlc_DocIdUrl xmlns="55a64bb4-9ef1-43bf-ba25-b61dc6317d70">
      <Url>https://myteams.ecss.nl/teams/q-st-70-05c-rev2/_layouts/15/DocIdRedir.aspx?ID=ECSSID-56382219-3</Url>
      <Description>ECSSID-56382219-3</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Basic ECSS Document" ma:contentTypeID="0x0101001557868DBA160749A1A741F8318C99C5004A4035D19A2D424588542A8D1AEC5E47" ma:contentTypeVersion="0" ma:contentTypeDescription="Basic ECSS Document" ma:contentTypeScope="" ma:versionID="a4aa4a9342d8ee6c9fdbf9a118bb2c2e">
  <xsd:schema xmlns:xsd="http://www.w3.org/2001/XMLSchema" xmlns:xs="http://www.w3.org/2001/XMLSchema" xmlns:p="http://schemas.microsoft.com/office/2006/metadata/properties" xmlns:ns2="55a64bb4-9ef1-43bf-ba25-b61dc6317d70" xmlns:ns3="2d4616ae-a3f4-4cc0-b443-5176c5ee4d46" targetNamespace="http://schemas.microsoft.com/office/2006/metadata/properties" ma:root="true" ma:fieldsID="6c6e30d14a1bdea045b1b5d56c86facd" ns2:_="" ns3:_="">
    <xsd:import namespace="55a64bb4-9ef1-43bf-ba25-b61dc6317d70"/>
    <xsd:import namespace="2d4616ae-a3f4-4cc0-b443-5176c5ee4d46"/>
    <xsd:element name="properties">
      <xsd:complexType>
        <xsd:sequence>
          <xsd:element name="documentManagement">
            <xsd:complexType>
              <xsd:all>
                <xsd:element ref="ns2:_dlc_DocId" minOccurs="0"/>
                <xsd:element ref="ns2:_dlc_DocIdUrl" minOccurs="0"/>
                <xsd:element ref="ns2:_dlc_DocIdPersistId" minOccurs="0"/>
                <xsd:element ref="ns3:DocumentNumb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a64bb4-9ef1-43bf-ba25-b61dc6317d70"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2d4616ae-a3f4-4cc0-b443-5176c5ee4d46" elementFormDefault="qualified">
    <xsd:import namespace="http://schemas.microsoft.com/office/2006/documentManagement/types"/>
    <xsd:import namespace="http://schemas.microsoft.com/office/infopath/2007/PartnerControls"/>
    <xsd:element name="DocumentNumber" ma:index="11" nillable="true" ma:displayName="ECSS Doc Number" ma:default="ECSS-" ma:internalName="DocumentNumber">
      <xsd:simpleType>
        <xsd:restriction base="dms:Text">
          <xsd:maxLength value="50"/>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B51F366-2C02-41AF-83AA-9FDBD9D2DE17}">
  <ds:schemaRefs>
    <ds:schemaRef ds:uri="http://purl.org/dc/dcmitype/"/>
    <ds:schemaRef ds:uri="http://purl.org/dc/terms/"/>
    <ds:schemaRef ds:uri="2d4616ae-a3f4-4cc0-b443-5176c5ee4d46"/>
    <ds:schemaRef ds:uri="http://schemas.microsoft.com/office/2006/documentManagement/types"/>
    <ds:schemaRef ds:uri="http://schemas.openxmlformats.org/package/2006/metadata/core-properties"/>
    <ds:schemaRef ds:uri="55a64bb4-9ef1-43bf-ba25-b61dc6317d70"/>
    <ds:schemaRef ds:uri="http://www.w3.org/XML/1998/namespace"/>
    <ds:schemaRef ds:uri="http://purl.org/dc/elements/1.1/"/>
    <ds:schemaRef ds:uri="http://schemas.microsoft.com/office/infopath/2007/PartnerControls"/>
    <ds:schemaRef ds:uri="http://schemas.microsoft.com/office/2006/metadata/properties"/>
  </ds:schemaRefs>
</ds:datastoreItem>
</file>

<file path=customXml/itemProps2.xml><?xml version="1.0" encoding="utf-8"?>
<ds:datastoreItem xmlns:ds="http://schemas.openxmlformats.org/officeDocument/2006/customXml" ds:itemID="{69AF3C7F-0AD0-46CD-B88E-87696A11045F}">
  <ds:schemaRefs>
    <ds:schemaRef ds:uri="http://schemas.microsoft.com/sharepoint/v3/contenttype/forms"/>
  </ds:schemaRefs>
</ds:datastoreItem>
</file>

<file path=customXml/itemProps3.xml><?xml version="1.0" encoding="utf-8"?>
<ds:datastoreItem xmlns:ds="http://schemas.openxmlformats.org/officeDocument/2006/customXml" ds:itemID="{E42898A2-15EB-444E-9F89-27397F689D7C}">
  <ds:schemaRefs>
    <ds:schemaRef ds:uri="http://schemas.openxmlformats.org/officeDocument/2006/bibliography"/>
  </ds:schemaRefs>
</ds:datastoreItem>
</file>

<file path=customXml/itemProps4.xml><?xml version="1.0" encoding="utf-8"?>
<ds:datastoreItem xmlns:ds="http://schemas.openxmlformats.org/officeDocument/2006/customXml" ds:itemID="{90B9CF82-F081-4673-90F9-ED1778FE07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a64bb4-9ef1-43bf-ba25-b61dc6317d70"/>
    <ds:schemaRef ds:uri="2d4616ae-a3f4-4cc0-b443-5176c5ee4d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AC41D75-A252-4EDA-B7F2-0F8534F92C19}">
  <ds:schemaRefs>
    <ds:schemaRef ds:uri="http://schemas.microsoft.com/sharepoint/events"/>
  </ds:schemaRefs>
</ds:datastoreItem>
</file>

<file path=docMetadata/LabelInfo.xml><?xml version="1.0" encoding="utf-8"?>
<clbl:labelList xmlns:clbl="http://schemas.microsoft.com/office/2020/mipLabelMetadata">
  <clbl:label id="{3976fa30-1907-4356-8241-62ea5e1c0256}" enabled="1" method="Standard" siteId="{9a5cacd0-2bef-4dd7-ac5c-7ebe1f54f495}" removed="0"/>
</clbl:labelList>
</file>

<file path=docProps/app.xml><?xml version="1.0" encoding="utf-8"?>
<Properties xmlns="http://schemas.openxmlformats.org/officeDocument/2006/extended-properties" xmlns:vt="http://schemas.openxmlformats.org/officeDocument/2006/docPropsVTypes">
  <Template>ECSS-Standard-Template-Version5.4(18July08)</Template>
  <TotalTime>67</TotalTime>
  <Pages>107</Pages>
  <Words>24052</Words>
  <Characters>137098</Characters>
  <Application>Microsoft Office Word</Application>
  <DocSecurity>8</DocSecurity>
  <Lines>1142</Lines>
  <Paragraphs>321</Paragraphs>
  <ScaleCrop>false</ScaleCrop>
  <HeadingPairs>
    <vt:vector size="2" baseType="variant">
      <vt:variant>
        <vt:lpstr>Title</vt:lpstr>
      </vt:variant>
      <vt:variant>
        <vt:i4>1</vt:i4>
      </vt:variant>
    </vt:vector>
  </HeadingPairs>
  <TitlesOfParts>
    <vt:vector size="1" baseType="lpstr">
      <vt:lpstr>ECSS-Q-ST-70-05C Rev.2</vt:lpstr>
    </vt:vector>
  </TitlesOfParts>
  <Company>ESA</Company>
  <LinksUpToDate>false</LinksUpToDate>
  <CharactersWithSpaces>160829</CharactersWithSpaces>
  <SharedDoc>false</SharedDoc>
  <HLinks>
    <vt:vector size="336" baseType="variant">
      <vt:variant>
        <vt:i4>1114160</vt:i4>
      </vt:variant>
      <vt:variant>
        <vt:i4>358</vt:i4>
      </vt:variant>
      <vt:variant>
        <vt:i4>0</vt:i4>
      </vt:variant>
      <vt:variant>
        <vt:i4>5</vt:i4>
      </vt:variant>
      <vt:variant>
        <vt:lpwstr/>
      </vt:variant>
      <vt:variant>
        <vt:lpwstr>_Toc223839255</vt:lpwstr>
      </vt:variant>
      <vt:variant>
        <vt:i4>1114160</vt:i4>
      </vt:variant>
      <vt:variant>
        <vt:i4>352</vt:i4>
      </vt:variant>
      <vt:variant>
        <vt:i4>0</vt:i4>
      </vt:variant>
      <vt:variant>
        <vt:i4>5</vt:i4>
      </vt:variant>
      <vt:variant>
        <vt:lpwstr/>
      </vt:variant>
      <vt:variant>
        <vt:lpwstr>_Toc223839254</vt:lpwstr>
      </vt:variant>
      <vt:variant>
        <vt:i4>1114160</vt:i4>
      </vt:variant>
      <vt:variant>
        <vt:i4>346</vt:i4>
      </vt:variant>
      <vt:variant>
        <vt:i4>0</vt:i4>
      </vt:variant>
      <vt:variant>
        <vt:i4>5</vt:i4>
      </vt:variant>
      <vt:variant>
        <vt:lpwstr/>
      </vt:variant>
      <vt:variant>
        <vt:lpwstr>_Toc223839253</vt:lpwstr>
      </vt:variant>
      <vt:variant>
        <vt:i4>1114160</vt:i4>
      </vt:variant>
      <vt:variant>
        <vt:i4>340</vt:i4>
      </vt:variant>
      <vt:variant>
        <vt:i4>0</vt:i4>
      </vt:variant>
      <vt:variant>
        <vt:i4>5</vt:i4>
      </vt:variant>
      <vt:variant>
        <vt:lpwstr/>
      </vt:variant>
      <vt:variant>
        <vt:lpwstr>_Toc223839252</vt:lpwstr>
      </vt:variant>
      <vt:variant>
        <vt:i4>1114160</vt:i4>
      </vt:variant>
      <vt:variant>
        <vt:i4>334</vt:i4>
      </vt:variant>
      <vt:variant>
        <vt:i4>0</vt:i4>
      </vt:variant>
      <vt:variant>
        <vt:i4>5</vt:i4>
      </vt:variant>
      <vt:variant>
        <vt:lpwstr/>
      </vt:variant>
      <vt:variant>
        <vt:lpwstr>_Toc223839251</vt:lpwstr>
      </vt:variant>
      <vt:variant>
        <vt:i4>1114160</vt:i4>
      </vt:variant>
      <vt:variant>
        <vt:i4>325</vt:i4>
      </vt:variant>
      <vt:variant>
        <vt:i4>0</vt:i4>
      </vt:variant>
      <vt:variant>
        <vt:i4>5</vt:i4>
      </vt:variant>
      <vt:variant>
        <vt:lpwstr/>
      </vt:variant>
      <vt:variant>
        <vt:lpwstr>_Toc223839250</vt:lpwstr>
      </vt:variant>
      <vt:variant>
        <vt:i4>1048624</vt:i4>
      </vt:variant>
      <vt:variant>
        <vt:i4>316</vt:i4>
      </vt:variant>
      <vt:variant>
        <vt:i4>0</vt:i4>
      </vt:variant>
      <vt:variant>
        <vt:i4>5</vt:i4>
      </vt:variant>
      <vt:variant>
        <vt:lpwstr/>
      </vt:variant>
      <vt:variant>
        <vt:lpwstr>_Toc223839249</vt:lpwstr>
      </vt:variant>
      <vt:variant>
        <vt:i4>1048624</vt:i4>
      </vt:variant>
      <vt:variant>
        <vt:i4>310</vt:i4>
      </vt:variant>
      <vt:variant>
        <vt:i4>0</vt:i4>
      </vt:variant>
      <vt:variant>
        <vt:i4>5</vt:i4>
      </vt:variant>
      <vt:variant>
        <vt:lpwstr/>
      </vt:variant>
      <vt:variant>
        <vt:lpwstr>_Toc223839248</vt:lpwstr>
      </vt:variant>
      <vt:variant>
        <vt:i4>1048624</vt:i4>
      </vt:variant>
      <vt:variant>
        <vt:i4>304</vt:i4>
      </vt:variant>
      <vt:variant>
        <vt:i4>0</vt:i4>
      </vt:variant>
      <vt:variant>
        <vt:i4>5</vt:i4>
      </vt:variant>
      <vt:variant>
        <vt:lpwstr/>
      </vt:variant>
      <vt:variant>
        <vt:lpwstr>_Toc223839247</vt:lpwstr>
      </vt:variant>
      <vt:variant>
        <vt:i4>1048624</vt:i4>
      </vt:variant>
      <vt:variant>
        <vt:i4>298</vt:i4>
      </vt:variant>
      <vt:variant>
        <vt:i4>0</vt:i4>
      </vt:variant>
      <vt:variant>
        <vt:i4>5</vt:i4>
      </vt:variant>
      <vt:variant>
        <vt:lpwstr/>
      </vt:variant>
      <vt:variant>
        <vt:lpwstr>_Toc223839246</vt:lpwstr>
      </vt:variant>
      <vt:variant>
        <vt:i4>1048624</vt:i4>
      </vt:variant>
      <vt:variant>
        <vt:i4>292</vt:i4>
      </vt:variant>
      <vt:variant>
        <vt:i4>0</vt:i4>
      </vt:variant>
      <vt:variant>
        <vt:i4>5</vt:i4>
      </vt:variant>
      <vt:variant>
        <vt:lpwstr/>
      </vt:variant>
      <vt:variant>
        <vt:lpwstr>_Toc223839245</vt:lpwstr>
      </vt:variant>
      <vt:variant>
        <vt:i4>1048624</vt:i4>
      </vt:variant>
      <vt:variant>
        <vt:i4>286</vt:i4>
      </vt:variant>
      <vt:variant>
        <vt:i4>0</vt:i4>
      </vt:variant>
      <vt:variant>
        <vt:i4>5</vt:i4>
      </vt:variant>
      <vt:variant>
        <vt:lpwstr/>
      </vt:variant>
      <vt:variant>
        <vt:lpwstr>_Toc223839244</vt:lpwstr>
      </vt:variant>
      <vt:variant>
        <vt:i4>1048624</vt:i4>
      </vt:variant>
      <vt:variant>
        <vt:i4>280</vt:i4>
      </vt:variant>
      <vt:variant>
        <vt:i4>0</vt:i4>
      </vt:variant>
      <vt:variant>
        <vt:i4>5</vt:i4>
      </vt:variant>
      <vt:variant>
        <vt:lpwstr/>
      </vt:variant>
      <vt:variant>
        <vt:lpwstr>_Toc223839243</vt:lpwstr>
      </vt:variant>
      <vt:variant>
        <vt:i4>1048624</vt:i4>
      </vt:variant>
      <vt:variant>
        <vt:i4>274</vt:i4>
      </vt:variant>
      <vt:variant>
        <vt:i4>0</vt:i4>
      </vt:variant>
      <vt:variant>
        <vt:i4>5</vt:i4>
      </vt:variant>
      <vt:variant>
        <vt:lpwstr/>
      </vt:variant>
      <vt:variant>
        <vt:lpwstr>_Toc223839242</vt:lpwstr>
      </vt:variant>
      <vt:variant>
        <vt:i4>1048624</vt:i4>
      </vt:variant>
      <vt:variant>
        <vt:i4>268</vt:i4>
      </vt:variant>
      <vt:variant>
        <vt:i4>0</vt:i4>
      </vt:variant>
      <vt:variant>
        <vt:i4>5</vt:i4>
      </vt:variant>
      <vt:variant>
        <vt:lpwstr/>
      </vt:variant>
      <vt:variant>
        <vt:lpwstr>_Toc223839241</vt:lpwstr>
      </vt:variant>
      <vt:variant>
        <vt:i4>1048624</vt:i4>
      </vt:variant>
      <vt:variant>
        <vt:i4>259</vt:i4>
      </vt:variant>
      <vt:variant>
        <vt:i4>0</vt:i4>
      </vt:variant>
      <vt:variant>
        <vt:i4>5</vt:i4>
      </vt:variant>
      <vt:variant>
        <vt:lpwstr/>
      </vt:variant>
      <vt:variant>
        <vt:lpwstr>_Toc223839240</vt:lpwstr>
      </vt:variant>
      <vt:variant>
        <vt:i4>1507376</vt:i4>
      </vt:variant>
      <vt:variant>
        <vt:i4>250</vt:i4>
      </vt:variant>
      <vt:variant>
        <vt:i4>0</vt:i4>
      </vt:variant>
      <vt:variant>
        <vt:i4>5</vt:i4>
      </vt:variant>
      <vt:variant>
        <vt:lpwstr/>
      </vt:variant>
      <vt:variant>
        <vt:lpwstr>_Toc223839239</vt:lpwstr>
      </vt:variant>
      <vt:variant>
        <vt:i4>1507376</vt:i4>
      </vt:variant>
      <vt:variant>
        <vt:i4>244</vt:i4>
      </vt:variant>
      <vt:variant>
        <vt:i4>0</vt:i4>
      </vt:variant>
      <vt:variant>
        <vt:i4>5</vt:i4>
      </vt:variant>
      <vt:variant>
        <vt:lpwstr/>
      </vt:variant>
      <vt:variant>
        <vt:lpwstr>_Toc223839238</vt:lpwstr>
      </vt:variant>
      <vt:variant>
        <vt:i4>1507376</vt:i4>
      </vt:variant>
      <vt:variant>
        <vt:i4>238</vt:i4>
      </vt:variant>
      <vt:variant>
        <vt:i4>0</vt:i4>
      </vt:variant>
      <vt:variant>
        <vt:i4>5</vt:i4>
      </vt:variant>
      <vt:variant>
        <vt:lpwstr/>
      </vt:variant>
      <vt:variant>
        <vt:lpwstr>_Toc223839237</vt:lpwstr>
      </vt:variant>
      <vt:variant>
        <vt:i4>1507376</vt:i4>
      </vt:variant>
      <vt:variant>
        <vt:i4>232</vt:i4>
      </vt:variant>
      <vt:variant>
        <vt:i4>0</vt:i4>
      </vt:variant>
      <vt:variant>
        <vt:i4>5</vt:i4>
      </vt:variant>
      <vt:variant>
        <vt:lpwstr/>
      </vt:variant>
      <vt:variant>
        <vt:lpwstr>_Toc223839236</vt:lpwstr>
      </vt:variant>
      <vt:variant>
        <vt:i4>1507376</vt:i4>
      </vt:variant>
      <vt:variant>
        <vt:i4>226</vt:i4>
      </vt:variant>
      <vt:variant>
        <vt:i4>0</vt:i4>
      </vt:variant>
      <vt:variant>
        <vt:i4>5</vt:i4>
      </vt:variant>
      <vt:variant>
        <vt:lpwstr/>
      </vt:variant>
      <vt:variant>
        <vt:lpwstr>_Toc223839235</vt:lpwstr>
      </vt:variant>
      <vt:variant>
        <vt:i4>1507376</vt:i4>
      </vt:variant>
      <vt:variant>
        <vt:i4>220</vt:i4>
      </vt:variant>
      <vt:variant>
        <vt:i4>0</vt:i4>
      </vt:variant>
      <vt:variant>
        <vt:i4>5</vt:i4>
      </vt:variant>
      <vt:variant>
        <vt:lpwstr/>
      </vt:variant>
      <vt:variant>
        <vt:lpwstr>_Toc223839234</vt:lpwstr>
      </vt:variant>
      <vt:variant>
        <vt:i4>1507376</vt:i4>
      </vt:variant>
      <vt:variant>
        <vt:i4>214</vt:i4>
      </vt:variant>
      <vt:variant>
        <vt:i4>0</vt:i4>
      </vt:variant>
      <vt:variant>
        <vt:i4>5</vt:i4>
      </vt:variant>
      <vt:variant>
        <vt:lpwstr/>
      </vt:variant>
      <vt:variant>
        <vt:lpwstr>_Toc223839233</vt:lpwstr>
      </vt:variant>
      <vt:variant>
        <vt:i4>1507376</vt:i4>
      </vt:variant>
      <vt:variant>
        <vt:i4>208</vt:i4>
      </vt:variant>
      <vt:variant>
        <vt:i4>0</vt:i4>
      </vt:variant>
      <vt:variant>
        <vt:i4>5</vt:i4>
      </vt:variant>
      <vt:variant>
        <vt:lpwstr/>
      </vt:variant>
      <vt:variant>
        <vt:lpwstr>_Toc223839232</vt:lpwstr>
      </vt:variant>
      <vt:variant>
        <vt:i4>1507376</vt:i4>
      </vt:variant>
      <vt:variant>
        <vt:i4>202</vt:i4>
      </vt:variant>
      <vt:variant>
        <vt:i4>0</vt:i4>
      </vt:variant>
      <vt:variant>
        <vt:i4>5</vt:i4>
      </vt:variant>
      <vt:variant>
        <vt:lpwstr/>
      </vt:variant>
      <vt:variant>
        <vt:lpwstr>_Toc223839231</vt:lpwstr>
      </vt:variant>
      <vt:variant>
        <vt:i4>1507376</vt:i4>
      </vt:variant>
      <vt:variant>
        <vt:i4>196</vt:i4>
      </vt:variant>
      <vt:variant>
        <vt:i4>0</vt:i4>
      </vt:variant>
      <vt:variant>
        <vt:i4>5</vt:i4>
      </vt:variant>
      <vt:variant>
        <vt:lpwstr/>
      </vt:variant>
      <vt:variant>
        <vt:lpwstr>_Toc223839230</vt:lpwstr>
      </vt:variant>
      <vt:variant>
        <vt:i4>1441840</vt:i4>
      </vt:variant>
      <vt:variant>
        <vt:i4>190</vt:i4>
      </vt:variant>
      <vt:variant>
        <vt:i4>0</vt:i4>
      </vt:variant>
      <vt:variant>
        <vt:i4>5</vt:i4>
      </vt:variant>
      <vt:variant>
        <vt:lpwstr/>
      </vt:variant>
      <vt:variant>
        <vt:lpwstr>_Toc223839229</vt:lpwstr>
      </vt:variant>
      <vt:variant>
        <vt:i4>1441840</vt:i4>
      </vt:variant>
      <vt:variant>
        <vt:i4>184</vt:i4>
      </vt:variant>
      <vt:variant>
        <vt:i4>0</vt:i4>
      </vt:variant>
      <vt:variant>
        <vt:i4>5</vt:i4>
      </vt:variant>
      <vt:variant>
        <vt:lpwstr/>
      </vt:variant>
      <vt:variant>
        <vt:lpwstr>_Toc223839228</vt:lpwstr>
      </vt:variant>
      <vt:variant>
        <vt:i4>1441840</vt:i4>
      </vt:variant>
      <vt:variant>
        <vt:i4>178</vt:i4>
      </vt:variant>
      <vt:variant>
        <vt:i4>0</vt:i4>
      </vt:variant>
      <vt:variant>
        <vt:i4>5</vt:i4>
      </vt:variant>
      <vt:variant>
        <vt:lpwstr/>
      </vt:variant>
      <vt:variant>
        <vt:lpwstr>_Toc223839227</vt:lpwstr>
      </vt:variant>
      <vt:variant>
        <vt:i4>1441840</vt:i4>
      </vt:variant>
      <vt:variant>
        <vt:i4>172</vt:i4>
      </vt:variant>
      <vt:variant>
        <vt:i4>0</vt:i4>
      </vt:variant>
      <vt:variant>
        <vt:i4>5</vt:i4>
      </vt:variant>
      <vt:variant>
        <vt:lpwstr/>
      </vt:variant>
      <vt:variant>
        <vt:lpwstr>_Toc223839226</vt:lpwstr>
      </vt:variant>
      <vt:variant>
        <vt:i4>1441840</vt:i4>
      </vt:variant>
      <vt:variant>
        <vt:i4>166</vt:i4>
      </vt:variant>
      <vt:variant>
        <vt:i4>0</vt:i4>
      </vt:variant>
      <vt:variant>
        <vt:i4>5</vt:i4>
      </vt:variant>
      <vt:variant>
        <vt:lpwstr/>
      </vt:variant>
      <vt:variant>
        <vt:lpwstr>_Toc223839225</vt:lpwstr>
      </vt:variant>
      <vt:variant>
        <vt:i4>1441840</vt:i4>
      </vt:variant>
      <vt:variant>
        <vt:i4>160</vt:i4>
      </vt:variant>
      <vt:variant>
        <vt:i4>0</vt:i4>
      </vt:variant>
      <vt:variant>
        <vt:i4>5</vt:i4>
      </vt:variant>
      <vt:variant>
        <vt:lpwstr/>
      </vt:variant>
      <vt:variant>
        <vt:lpwstr>_Toc223839224</vt:lpwstr>
      </vt:variant>
      <vt:variant>
        <vt:i4>1441840</vt:i4>
      </vt:variant>
      <vt:variant>
        <vt:i4>154</vt:i4>
      </vt:variant>
      <vt:variant>
        <vt:i4>0</vt:i4>
      </vt:variant>
      <vt:variant>
        <vt:i4>5</vt:i4>
      </vt:variant>
      <vt:variant>
        <vt:lpwstr/>
      </vt:variant>
      <vt:variant>
        <vt:lpwstr>_Toc223839223</vt:lpwstr>
      </vt:variant>
      <vt:variant>
        <vt:i4>1441840</vt:i4>
      </vt:variant>
      <vt:variant>
        <vt:i4>148</vt:i4>
      </vt:variant>
      <vt:variant>
        <vt:i4>0</vt:i4>
      </vt:variant>
      <vt:variant>
        <vt:i4>5</vt:i4>
      </vt:variant>
      <vt:variant>
        <vt:lpwstr/>
      </vt:variant>
      <vt:variant>
        <vt:lpwstr>_Toc223839222</vt:lpwstr>
      </vt:variant>
      <vt:variant>
        <vt:i4>1441840</vt:i4>
      </vt:variant>
      <vt:variant>
        <vt:i4>142</vt:i4>
      </vt:variant>
      <vt:variant>
        <vt:i4>0</vt:i4>
      </vt:variant>
      <vt:variant>
        <vt:i4>5</vt:i4>
      </vt:variant>
      <vt:variant>
        <vt:lpwstr/>
      </vt:variant>
      <vt:variant>
        <vt:lpwstr>_Toc223839221</vt:lpwstr>
      </vt:variant>
      <vt:variant>
        <vt:i4>1441840</vt:i4>
      </vt:variant>
      <vt:variant>
        <vt:i4>136</vt:i4>
      </vt:variant>
      <vt:variant>
        <vt:i4>0</vt:i4>
      </vt:variant>
      <vt:variant>
        <vt:i4>5</vt:i4>
      </vt:variant>
      <vt:variant>
        <vt:lpwstr/>
      </vt:variant>
      <vt:variant>
        <vt:lpwstr>_Toc223839220</vt:lpwstr>
      </vt:variant>
      <vt:variant>
        <vt:i4>1376304</vt:i4>
      </vt:variant>
      <vt:variant>
        <vt:i4>130</vt:i4>
      </vt:variant>
      <vt:variant>
        <vt:i4>0</vt:i4>
      </vt:variant>
      <vt:variant>
        <vt:i4>5</vt:i4>
      </vt:variant>
      <vt:variant>
        <vt:lpwstr/>
      </vt:variant>
      <vt:variant>
        <vt:lpwstr>_Toc223839219</vt:lpwstr>
      </vt:variant>
      <vt:variant>
        <vt:i4>1376304</vt:i4>
      </vt:variant>
      <vt:variant>
        <vt:i4>124</vt:i4>
      </vt:variant>
      <vt:variant>
        <vt:i4>0</vt:i4>
      </vt:variant>
      <vt:variant>
        <vt:i4>5</vt:i4>
      </vt:variant>
      <vt:variant>
        <vt:lpwstr/>
      </vt:variant>
      <vt:variant>
        <vt:lpwstr>_Toc223839218</vt:lpwstr>
      </vt:variant>
      <vt:variant>
        <vt:i4>1376304</vt:i4>
      </vt:variant>
      <vt:variant>
        <vt:i4>118</vt:i4>
      </vt:variant>
      <vt:variant>
        <vt:i4>0</vt:i4>
      </vt:variant>
      <vt:variant>
        <vt:i4>5</vt:i4>
      </vt:variant>
      <vt:variant>
        <vt:lpwstr/>
      </vt:variant>
      <vt:variant>
        <vt:lpwstr>_Toc223839217</vt:lpwstr>
      </vt:variant>
      <vt:variant>
        <vt:i4>1376304</vt:i4>
      </vt:variant>
      <vt:variant>
        <vt:i4>112</vt:i4>
      </vt:variant>
      <vt:variant>
        <vt:i4>0</vt:i4>
      </vt:variant>
      <vt:variant>
        <vt:i4>5</vt:i4>
      </vt:variant>
      <vt:variant>
        <vt:lpwstr/>
      </vt:variant>
      <vt:variant>
        <vt:lpwstr>_Toc223839216</vt:lpwstr>
      </vt:variant>
      <vt:variant>
        <vt:i4>1376304</vt:i4>
      </vt:variant>
      <vt:variant>
        <vt:i4>106</vt:i4>
      </vt:variant>
      <vt:variant>
        <vt:i4>0</vt:i4>
      </vt:variant>
      <vt:variant>
        <vt:i4>5</vt:i4>
      </vt:variant>
      <vt:variant>
        <vt:lpwstr/>
      </vt:variant>
      <vt:variant>
        <vt:lpwstr>_Toc223839215</vt:lpwstr>
      </vt:variant>
      <vt:variant>
        <vt:i4>1376304</vt:i4>
      </vt:variant>
      <vt:variant>
        <vt:i4>100</vt:i4>
      </vt:variant>
      <vt:variant>
        <vt:i4>0</vt:i4>
      </vt:variant>
      <vt:variant>
        <vt:i4>5</vt:i4>
      </vt:variant>
      <vt:variant>
        <vt:lpwstr/>
      </vt:variant>
      <vt:variant>
        <vt:lpwstr>_Toc223839214</vt:lpwstr>
      </vt:variant>
      <vt:variant>
        <vt:i4>1376304</vt:i4>
      </vt:variant>
      <vt:variant>
        <vt:i4>94</vt:i4>
      </vt:variant>
      <vt:variant>
        <vt:i4>0</vt:i4>
      </vt:variant>
      <vt:variant>
        <vt:i4>5</vt:i4>
      </vt:variant>
      <vt:variant>
        <vt:lpwstr/>
      </vt:variant>
      <vt:variant>
        <vt:lpwstr>_Toc223839213</vt:lpwstr>
      </vt:variant>
      <vt:variant>
        <vt:i4>1376304</vt:i4>
      </vt:variant>
      <vt:variant>
        <vt:i4>88</vt:i4>
      </vt:variant>
      <vt:variant>
        <vt:i4>0</vt:i4>
      </vt:variant>
      <vt:variant>
        <vt:i4>5</vt:i4>
      </vt:variant>
      <vt:variant>
        <vt:lpwstr/>
      </vt:variant>
      <vt:variant>
        <vt:lpwstr>_Toc223839212</vt:lpwstr>
      </vt:variant>
      <vt:variant>
        <vt:i4>1376304</vt:i4>
      </vt:variant>
      <vt:variant>
        <vt:i4>82</vt:i4>
      </vt:variant>
      <vt:variant>
        <vt:i4>0</vt:i4>
      </vt:variant>
      <vt:variant>
        <vt:i4>5</vt:i4>
      </vt:variant>
      <vt:variant>
        <vt:lpwstr/>
      </vt:variant>
      <vt:variant>
        <vt:lpwstr>_Toc223839211</vt:lpwstr>
      </vt:variant>
      <vt:variant>
        <vt:i4>1376304</vt:i4>
      </vt:variant>
      <vt:variant>
        <vt:i4>76</vt:i4>
      </vt:variant>
      <vt:variant>
        <vt:i4>0</vt:i4>
      </vt:variant>
      <vt:variant>
        <vt:i4>5</vt:i4>
      </vt:variant>
      <vt:variant>
        <vt:lpwstr/>
      </vt:variant>
      <vt:variant>
        <vt:lpwstr>_Toc223839210</vt:lpwstr>
      </vt:variant>
      <vt:variant>
        <vt:i4>1310768</vt:i4>
      </vt:variant>
      <vt:variant>
        <vt:i4>70</vt:i4>
      </vt:variant>
      <vt:variant>
        <vt:i4>0</vt:i4>
      </vt:variant>
      <vt:variant>
        <vt:i4>5</vt:i4>
      </vt:variant>
      <vt:variant>
        <vt:lpwstr/>
      </vt:variant>
      <vt:variant>
        <vt:lpwstr>_Toc223839209</vt:lpwstr>
      </vt:variant>
      <vt:variant>
        <vt:i4>1310768</vt:i4>
      </vt:variant>
      <vt:variant>
        <vt:i4>64</vt:i4>
      </vt:variant>
      <vt:variant>
        <vt:i4>0</vt:i4>
      </vt:variant>
      <vt:variant>
        <vt:i4>5</vt:i4>
      </vt:variant>
      <vt:variant>
        <vt:lpwstr/>
      </vt:variant>
      <vt:variant>
        <vt:lpwstr>_Toc223839208</vt:lpwstr>
      </vt:variant>
      <vt:variant>
        <vt:i4>1310768</vt:i4>
      </vt:variant>
      <vt:variant>
        <vt:i4>58</vt:i4>
      </vt:variant>
      <vt:variant>
        <vt:i4>0</vt:i4>
      </vt:variant>
      <vt:variant>
        <vt:i4>5</vt:i4>
      </vt:variant>
      <vt:variant>
        <vt:lpwstr/>
      </vt:variant>
      <vt:variant>
        <vt:lpwstr>_Toc223839207</vt:lpwstr>
      </vt:variant>
      <vt:variant>
        <vt:i4>1310768</vt:i4>
      </vt:variant>
      <vt:variant>
        <vt:i4>52</vt:i4>
      </vt:variant>
      <vt:variant>
        <vt:i4>0</vt:i4>
      </vt:variant>
      <vt:variant>
        <vt:i4>5</vt:i4>
      </vt:variant>
      <vt:variant>
        <vt:lpwstr/>
      </vt:variant>
      <vt:variant>
        <vt:lpwstr>_Toc223839206</vt:lpwstr>
      </vt:variant>
      <vt:variant>
        <vt:i4>1310768</vt:i4>
      </vt:variant>
      <vt:variant>
        <vt:i4>46</vt:i4>
      </vt:variant>
      <vt:variant>
        <vt:i4>0</vt:i4>
      </vt:variant>
      <vt:variant>
        <vt:i4>5</vt:i4>
      </vt:variant>
      <vt:variant>
        <vt:lpwstr/>
      </vt:variant>
      <vt:variant>
        <vt:lpwstr>_Toc223839205</vt:lpwstr>
      </vt:variant>
      <vt:variant>
        <vt:i4>1310768</vt:i4>
      </vt:variant>
      <vt:variant>
        <vt:i4>40</vt:i4>
      </vt:variant>
      <vt:variant>
        <vt:i4>0</vt:i4>
      </vt:variant>
      <vt:variant>
        <vt:i4>5</vt:i4>
      </vt:variant>
      <vt:variant>
        <vt:lpwstr/>
      </vt:variant>
      <vt:variant>
        <vt:lpwstr>_Toc223839204</vt:lpwstr>
      </vt:variant>
      <vt:variant>
        <vt:i4>1310768</vt:i4>
      </vt:variant>
      <vt:variant>
        <vt:i4>34</vt:i4>
      </vt:variant>
      <vt:variant>
        <vt:i4>0</vt:i4>
      </vt:variant>
      <vt:variant>
        <vt:i4>5</vt:i4>
      </vt:variant>
      <vt:variant>
        <vt:lpwstr/>
      </vt:variant>
      <vt:variant>
        <vt:lpwstr>_Toc223839203</vt:lpwstr>
      </vt:variant>
      <vt:variant>
        <vt:i4>1310768</vt:i4>
      </vt:variant>
      <vt:variant>
        <vt:i4>28</vt:i4>
      </vt:variant>
      <vt:variant>
        <vt:i4>0</vt:i4>
      </vt:variant>
      <vt:variant>
        <vt:i4>5</vt:i4>
      </vt:variant>
      <vt:variant>
        <vt:lpwstr/>
      </vt:variant>
      <vt:variant>
        <vt:lpwstr>_Toc223839202</vt:lpwstr>
      </vt:variant>
      <vt:variant>
        <vt:i4>1310768</vt:i4>
      </vt:variant>
      <vt:variant>
        <vt:i4>22</vt:i4>
      </vt:variant>
      <vt:variant>
        <vt:i4>0</vt:i4>
      </vt:variant>
      <vt:variant>
        <vt:i4>5</vt:i4>
      </vt:variant>
      <vt:variant>
        <vt:lpwstr/>
      </vt:variant>
      <vt:variant>
        <vt:lpwstr>_Toc223839201</vt:lpwstr>
      </vt:variant>
      <vt:variant>
        <vt:i4>1310768</vt:i4>
      </vt:variant>
      <vt:variant>
        <vt:i4>16</vt:i4>
      </vt:variant>
      <vt:variant>
        <vt:i4>0</vt:i4>
      </vt:variant>
      <vt:variant>
        <vt:i4>5</vt:i4>
      </vt:variant>
      <vt:variant>
        <vt:lpwstr/>
      </vt:variant>
      <vt:variant>
        <vt:lpwstr>_Toc223839200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ECSS-Q-ST-70-05C Rev.2</dc:title>
  <dc:subject>Detection of organic contamination of surfaces by infrared spectroscopy</dc:subject>
  <dc:creator>ECSS Executive Secretariat</dc:creator>
  <cp:lastModifiedBy>Klaus Ehrlich</cp:lastModifiedBy>
  <cp:revision>30</cp:revision>
  <cp:lastPrinted>2024-07-30T09:05:00Z</cp:lastPrinted>
  <dcterms:created xsi:type="dcterms:W3CDTF">2024-07-16T11:59:00Z</dcterms:created>
  <dcterms:modified xsi:type="dcterms:W3CDTF">2024-08-15T11:39:00Z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CSS Standard Issue Date">
    <vt:lpwstr>1 July 2024</vt:lpwstr>
  </property>
  <property fmtid="{D5CDD505-2E9C-101B-9397-08002B2CF9AE}" pid="3" name="ECSS Standard Number">
    <vt:lpwstr>ECSS-Q-ST-70-05C Rev.2</vt:lpwstr>
  </property>
  <property fmtid="{D5CDD505-2E9C-101B-9397-08002B2CF9AE}" pid="4" name="ECSS Working Group">
    <vt:lpwstr>ECSS-Q-ST-70-05C Rev.2</vt:lpwstr>
  </property>
  <property fmtid="{D5CDD505-2E9C-101B-9397-08002B2CF9AE}" pid="5" name="ECSS Discipline">
    <vt:lpwstr>Space product assurance</vt:lpwstr>
  </property>
  <property fmtid="{D5CDD505-2E9C-101B-9397-08002B2CF9AE}" pid="6" name="EURefNum">
    <vt:lpwstr>EN 16602-70-05:2014-update</vt:lpwstr>
  </property>
  <property fmtid="{D5CDD505-2E9C-101B-9397-08002B2CF9AE}" pid="7" name="EUTITL1">
    <vt:lpwstr>Space product assurance - Detection of organic contamination surfaces by infrared spectroscopy</vt:lpwstr>
  </property>
  <property fmtid="{D5CDD505-2E9C-101B-9397-08002B2CF9AE}" pid="8" name="EUTITL2">
    <vt:lpwstr>Raumfahrtproduktsicherung - Detektion von organischen Kontaminationen auf Oberflächen mit Infrarotspektroskopie</vt:lpwstr>
  </property>
  <property fmtid="{D5CDD505-2E9C-101B-9397-08002B2CF9AE}" pid="9" name="EUTITL3">
    <vt:lpwstr>Assurance produit des projets spatiaux - Détection des surfaces de contamination organique par spectroscopie infrarouge</vt:lpwstr>
  </property>
  <property fmtid="{D5CDD505-2E9C-101B-9397-08002B2CF9AE}" pid="10" name="EUStatDev">
    <vt:lpwstr>European Standard</vt:lpwstr>
  </property>
  <property fmtid="{D5CDD505-2E9C-101B-9397-08002B2CF9AE}" pid="11" name="EUDocSubType">
    <vt:lpwstr> </vt:lpwstr>
  </property>
  <property fmtid="{D5CDD505-2E9C-101B-9397-08002B2CF9AE}" pid="12" name="EUStageDev">
    <vt:lpwstr>ENQUIRY</vt:lpwstr>
  </property>
  <property fmtid="{D5CDD505-2E9C-101B-9397-08002B2CF9AE}" pid="13" name="EUDocLanguage">
    <vt:lpwstr>E</vt:lpwstr>
  </property>
  <property fmtid="{D5CDD505-2E9C-101B-9397-08002B2CF9AE}" pid="14" name="EUYEAR">
    <vt:lpwstr>2019</vt:lpwstr>
  </property>
  <property fmtid="{D5CDD505-2E9C-101B-9397-08002B2CF9AE}" pid="15" name="EUMONTH">
    <vt:lpwstr>9</vt:lpwstr>
  </property>
  <property fmtid="{D5CDD505-2E9C-101B-9397-08002B2CF9AE}" pid="16" name="LibICS">
    <vt:lpwstr> </vt:lpwstr>
  </property>
  <property fmtid="{D5CDD505-2E9C-101B-9397-08002B2CF9AE}" pid="17" name="LibDESC">
    <vt:lpwstr> </vt:lpwstr>
  </property>
  <property fmtid="{D5CDD505-2E9C-101B-9397-08002B2CF9AE}" pid="18" name="EN-Replaced">
    <vt:lpwstr>EN 16602-70-05:2014</vt:lpwstr>
  </property>
  <property fmtid="{D5CDD505-2E9C-101B-9397-08002B2CF9AE}" pid="19" name="ContentTypeId">
    <vt:lpwstr>0x0101001557868DBA160749A1A741F8318C99C5004A4035D19A2D424588542A8D1AEC5E47</vt:lpwstr>
  </property>
  <property fmtid="{D5CDD505-2E9C-101B-9397-08002B2CF9AE}" pid="20" name="_dlc_DocIdItemGuid">
    <vt:lpwstr>e5748add-bd2e-4890-a8a6-912d40779745</vt:lpwstr>
  </property>
</Properties>
</file>